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泛为科技JSSDK对接文档（版本</w:t>
      </w: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此文档为泛为科技jssdk对接文档。账号申请和sdk代码申请请阅读系统使用手册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二、版本说明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" w:hRule="atLeast"/>
        </w:trPr>
        <w:tc>
          <w:tcPr>
            <w:tcW w:w="19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文档版本</w:t>
            </w:r>
          </w:p>
        </w:tc>
        <w:tc>
          <w:tcPr>
            <w:tcW w:w="652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 1.3</w:t>
            </w:r>
          </w:p>
        </w:tc>
        <w:tc>
          <w:tcPr>
            <w:tcW w:w="652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Hans"/>
              </w:rPr>
              <w:t>增加fallback和complete两个方法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</w:t>
            </w:r>
            <w:r>
              <w:rPr>
                <w:rFonts w:hint="default"/>
                <w:vertAlign w:val="baseline"/>
                <w:lang w:eastAsia="zh-Hans"/>
              </w:rPr>
              <w:t xml:space="preserve"> 1.0</w:t>
            </w:r>
          </w:p>
        </w:tc>
        <w:tc>
          <w:tcPr>
            <w:tcW w:w="652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初版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SDK为异步代码，无需关注代码执行顺序。sdk加载完成之后自动执行载入的广告位请求。</w:t>
      </w:r>
    </w:p>
    <w:p>
      <w:p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3.1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加载JS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SDK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112395</wp:posOffset>
                </wp:positionV>
                <wp:extent cx="5588000" cy="4062730"/>
                <wp:effectExtent l="6350" t="6350" r="1905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6495" y="4740910"/>
                          <a:ext cx="5588000" cy="406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69696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"text/javascript"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69696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//// H5 SDK接入全局只需运行一次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815B3A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() 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815B3A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document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getElementsByTagName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'script'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)[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27B27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],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doc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createElement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'script'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async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src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'//static.xxx.com/m/mp.js'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&amp;&amp;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parentNode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insertBefore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fs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); })();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8.85pt;height:319.9pt;width:440pt;z-index:251658240;mso-width-relative:page;mso-height-relative:page;" fillcolor="#FFFFFF [3201]" filled="t" stroked="t" coordsize="21600,21600" o:gfxdata="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NPPwhHT&#10;AAAABwEAAA8AAAAAAAAAAQAgAAAAOAAAAGRycy9kb3ducmV2LnhtbFBLAQIUABQAAAAIAIdO4kDa&#10;9We6SAIAAHYEAAAOAAAAAAAAAAEAIAAAAD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69696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"text/javascript"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69696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//// H5 SDK接入全局只需运行一次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815B3A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() 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815B3A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document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getElementsByTagName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'script'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)[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27B27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],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doc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createElement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'script'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async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src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'//static.xxx.com/m/mp.js'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&amp;&amp;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parentNode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insertBefore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fs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); })();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上述代码请在media</w:t>
      </w:r>
      <w:r>
        <w:rPr>
          <w:rFonts w:hint="default"/>
          <w:lang w:eastAsia="zh-Hans"/>
        </w:rPr>
        <w:t xml:space="preserve">prime </w:t>
      </w:r>
      <w:r>
        <w:rPr>
          <w:rFonts w:hint="eastAsia"/>
          <w:lang w:val="en-US" w:eastAsia="zh-Hans"/>
        </w:rPr>
        <w:t>后台系统》广告位管理》选择对应广告位》获取JS代码处获取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4049395"/>
            <wp:effectExtent l="0" t="0" r="13335" b="14605"/>
            <wp:docPr id="3" name="图片 3" descr="企业微信截图_522ded4e-5667-4f42-b3bc-a499b64804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522ded4e-5667-4f42-b3bc-a499b64804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3.2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加载广告</w:t>
      </w:r>
    </w:p>
    <w:p>
      <w:pPr>
        <w:numPr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115570</wp:posOffset>
                </wp:positionV>
                <wp:extent cx="5905500" cy="2856865"/>
                <wp:effectExtent l="6350" t="6350" r="635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950" y="8913495"/>
                          <a:ext cx="5905500" cy="285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"text/javascript"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window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M$P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window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M$P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||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[]).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({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id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"222"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Hans" w:bidi="ar"/>
                              </w:rPr>
                              <w:t>广告位id，系统后台获知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container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C03E32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"._1gho6uvlbfj"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Hans" w:bidi="ar"/>
                              </w:rPr>
                              <w:t>广告位容器选择器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336EA9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fallback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815B3A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(){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eastAsia="zh-CN" w:bidi="ar"/>
                              </w:rPr>
                              <w:t xml:space="preserve">  // </w:t>
                            </w:r>
                            <w:r>
                              <w:rPr>
                                <w:rFonts w:hint="eastAsia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Hans" w:bidi="ar"/>
                              </w:rPr>
                              <w:t>无填充回调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shd w:val="clear" w:fill="F4F5F7"/>
                                <w:lang w:val="en-US" w:eastAsia="zh-CN" w:bidi="ar"/>
                              </w:rPr>
                              <w:t xml:space="preserve">} });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20" w:firstLineChars="50"/>
                              <w:jc w:val="left"/>
                            </w:pP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&lt;/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4A6785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script</w:t>
                            </w:r>
                            <w:r>
                              <w:rPr>
                                <w:rFonts w:hint="default" w:ascii="SFMono-Medium" w:hAnsi="SFMono-Medium" w:eastAsia="SFMono-Medium" w:cs="SFMono-Medium"/>
                                <w:i w:val="0"/>
                                <w:caps w:val="0"/>
                                <w:color w:val="172B4D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9.1pt;height:224.95pt;width:465pt;z-index:251659264;mso-width-relative:page;mso-height-relative:page;" fillcolor="#FFFFFF [3201]" filled="t" stroked="t" coordsize="21600,21600" o:gfxdata="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2B1p&#10;udUAAAAJAQAADwAAAAAAAAABACAAAAA4AAAAZHJzL2Rvd25yZXYueG1sUEsBAhQAFAAAAAgAh07i&#10;QFsDNGZIAgAAdgQAAA4AAAAAAAAAAQAgAAAAO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type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"text/javascript"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window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M$P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window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M$P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||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[]).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({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id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"222"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  <w:t xml:space="preserve">// </w:t>
                      </w:r>
                      <w:r>
                        <w:rPr>
                          <w:rFonts w:hint="eastAsia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Hans" w:bidi="ar"/>
                        </w:rPr>
                        <w:t>广告位id，系统后台获知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container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C03E32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"._1gho6uvlbfj"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  <w:t xml:space="preserve">// </w:t>
                      </w:r>
                      <w:r>
                        <w:rPr>
                          <w:rFonts w:hint="eastAsia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Hans" w:bidi="ar"/>
                        </w:rPr>
                        <w:t>广告位容器选择器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336EA9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fallback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815B3A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(){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eastAsia="zh-CN" w:bidi="ar"/>
                        </w:rPr>
                        <w:t xml:space="preserve">  // </w:t>
                      </w:r>
                      <w:r>
                        <w:rPr>
                          <w:rFonts w:hint="eastAsia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Hans" w:bidi="ar"/>
                        </w:rPr>
                        <w:t>无填充回调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shd w:val="clear" w:fill="F4F5F7"/>
                          <w:lang w:val="en-US" w:eastAsia="zh-CN" w:bidi="ar"/>
                        </w:rPr>
                        <w:t xml:space="preserve">} });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20" w:firstLineChars="50"/>
                        <w:jc w:val="left"/>
                      </w:pP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&lt;/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4A6785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script</w:t>
                      </w:r>
                      <w:r>
                        <w:rPr>
                          <w:rFonts w:hint="default" w:ascii="SFMono-Medium" w:hAnsi="SFMono-Medium" w:eastAsia="SFMono-Medium" w:cs="SFMono-Medium"/>
                          <w:i w:val="0"/>
                          <w:caps w:val="0"/>
                          <w:color w:val="172B4D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&gt;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val="en-US" w:eastAsia="zh-Hans"/>
        </w:rPr>
      </w:pPr>
      <w:r>
        <w:rPr>
          <w:rFonts w:hint="eastAsia"/>
          <w:sz w:val="21"/>
          <w:lang w:val="en-US" w:eastAsia="zh-Hans"/>
        </w:rPr>
        <w:t>字段说明：</w:t>
      </w:r>
    </w:p>
    <w:tbl>
      <w:tblPr>
        <w:tblStyle w:val="6"/>
        <w:tblpPr w:leftFromText="180" w:rightFromText="180" w:vertAnchor="text" w:horzAnchor="page" w:tblpX="1951" w:tblpY="3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33"/>
        <w:gridCol w:w="770"/>
        <w:gridCol w:w="4354"/>
        <w:gridCol w:w="1273"/>
      </w:tblGrid>
      <w:tr>
        <w:tc>
          <w:tcPr>
            <w:tcW w:w="1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字段说明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类型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4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说明</w:t>
            </w:r>
          </w:p>
        </w:tc>
        <w:tc>
          <w:tcPr>
            <w:tcW w:w="12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String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4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广告位id</w:t>
            </w:r>
          </w:p>
        </w:tc>
        <w:tc>
          <w:tcPr>
            <w:tcW w:w="12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container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String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4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广告位选择器，支持class、id、元素选择</w:t>
            </w:r>
          </w:p>
        </w:tc>
        <w:tc>
          <w:tcPr>
            <w:tcW w:w="12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fallback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Function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4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无填充回调</w:t>
            </w:r>
          </w:p>
        </w:tc>
        <w:tc>
          <w:tcPr>
            <w:tcW w:w="12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complete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Function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否</w:t>
            </w:r>
          </w:p>
        </w:tc>
        <w:tc>
          <w:tcPr>
            <w:tcW w:w="4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vertAlign w:val="baseline"/>
                <w:lang w:val="en-US" w:eastAsia="zh-Hans"/>
              </w:rPr>
              <w:t>填充完成回调，失败成功均会调回</w:t>
            </w:r>
          </w:p>
        </w:tc>
        <w:tc>
          <w:tcPr>
            <w:tcW w:w="12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vertAlign w:val="baseline"/>
                <w:lang w:eastAsia="zh-Hans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1"/>
          <w:lang w:eastAsia="zh-Hans"/>
        </w:rPr>
      </w:pPr>
    </w:p>
    <w:p>
      <w:pPr>
        <w:numPr>
          <w:numId w:val="0"/>
        </w:numPr>
        <w:rPr>
          <w:rFonts w:hint="eastAsia"/>
          <w:sz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FMono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76859"/>
    <w:multiLevelType w:val="singleLevel"/>
    <w:tmpl w:val="5F57685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576950"/>
    <w:multiLevelType w:val="singleLevel"/>
    <w:tmpl w:val="5F57695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F340B"/>
    <w:rsid w:val="2F3F7BBE"/>
    <w:rsid w:val="3EF1DBEB"/>
    <w:rsid w:val="3F6E8AF6"/>
    <w:rsid w:val="3FF732CD"/>
    <w:rsid w:val="3FFFE709"/>
    <w:rsid w:val="46BE265E"/>
    <w:rsid w:val="4DD59B08"/>
    <w:rsid w:val="552F4F58"/>
    <w:rsid w:val="56BC9C54"/>
    <w:rsid w:val="5CCDF031"/>
    <w:rsid w:val="614D177D"/>
    <w:rsid w:val="6BFFEC17"/>
    <w:rsid w:val="75EF5B00"/>
    <w:rsid w:val="7B7F3724"/>
    <w:rsid w:val="7B7F7DBA"/>
    <w:rsid w:val="7BAB4B4C"/>
    <w:rsid w:val="7D379646"/>
    <w:rsid w:val="7DFFBA08"/>
    <w:rsid w:val="7F397D88"/>
    <w:rsid w:val="7FFBEAA3"/>
    <w:rsid w:val="9EC44946"/>
    <w:rsid w:val="B7F8B9F5"/>
    <w:rsid w:val="BB7AF069"/>
    <w:rsid w:val="BDCD33CC"/>
    <w:rsid w:val="C7FF340B"/>
    <w:rsid w:val="CFFFFD83"/>
    <w:rsid w:val="DBF9055B"/>
    <w:rsid w:val="DD7F57DD"/>
    <w:rsid w:val="DFFD1619"/>
    <w:rsid w:val="E7E7BA5F"/>
    <w:rsid w:val="EAFF4408"/>
    <w:rsid w:val="EC7DC194"/>
    <w:rsid w:val="EFEF2178"/>
    <w:rsid w:val="F7B3EAB4"/>
    <w:rsid w:val="F7CD8730"/>
    <w:rsid w:val="FBBB46B8"/>
    <w:rsid w:val="FDCFFD6C"/>
    <w:rsid w:val="FDFF4E7C"/>
    <w:rsid w:val="FF67B83D"/>
    <w:rsid w:val="FFFFA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285</Characters>
  <Lines>0</Lines>
  <Paragraphs>0</Paragraphs>
  <ScaleCrop>false</ScaleCrop>
  <LinksUpToDate>false</LinksUpToDate>
  <CharactersWithSpaces>288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2020-09-08T19:15:00Z</dcterms:created>
  <dc:creator>abel</dc:creator>
  <cp:lastModifiedBy>abel</cp:lastModifiedBy>
  <dcterms:modified xsi:type="dcterms:W3CDTF">2020-09-08T20:16:13Z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