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证明奇异链是一条链？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可以从以下几个技术方面来证明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奇异链项目源码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项目主页：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"https://github.com/qiyichain"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https://github.com/qiyichain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节点源码：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"https://github.com/qiyichain/peculiar"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https://github.com/qiyichain/peculiar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系统合约：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"https://github.com/qiyichain/peculiar-contracts"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https://github.com/qiyichain/peculiar-contracts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区块浏览器源码：https://github.com/qiyichain/blockscout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JavaSDK：</w:t>
      </w:r>
      <w:r>
        <w:rPr>
          <w:rFonts w:hint="eastAsia"/>
          <w:lang w:eastAsia="zh-CN"/>
        </w:rPr>
        <w:t>https://github.com/qiyichain/qiyichain-java-sdk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奇异链区块浏览器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https://explorer.qiyichain.cn/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节点数量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验证方式一：可以通过区块浏览器</w:t>
      </w:r>
      <w:r>
        <w:rPr>
          <w:rFonts w:hint="default"/>
          <w:lang w:eastAsia="zh-CN"/>
        </w:rPr>
        <w:t>( https://explorer.qiyichain.cn )</w:t>
      </w:r>
      <w:r>
        <w:rPr>
          <w:rFonts w:hint="eastAsia"/>
          <w:lang w:eastAsia="zh-CN"/>
        </w:rPr>
        <w:t>获取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0500" cy="1066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验证方式二：</w:t>
      </w:r>
      <w:r>
        <w:rPr>
          <w:rFonts w:hint="eastAsia"/>
          <w:lang w:val="en-US" w:eastAsia="zh-CN"/>
        </w:rPr>
        <w:t xml:space="preserve"> 通过RPC的方式获取区块的内容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-s -X POST -H "Content-type:application/json" --data '{"jsonrpc":"2.0","method":"eth_getBlockByNumber","params":["0x49d860",true], "id":1}'  http://39.108.79.56:8545 | jq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"jsonrpc": "2.0",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"baseFeePerGas": "0x0",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"difficulty": "0x2",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"extraData": "0xd883010000846765746888676f312e31382e34856c696e7578000000000000009e2b60d264870370f48b0611e09f5b681706b239ebfca08fd2c339d2f7d3308e585afbbb8f96725f0bcfd76c8d6bdc494bdd99772d30f866dc5def9baf3ebf2400",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"gasLimit": "0x2faf080",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"gasUsed": "0x0",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"hash": "0xdde71fcfbb9111c4e6544e74d9649be432c00c47ec5b36668cee07b0bb06c8c0",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"logsBloom":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"miner": "0x3cf9df1775918f9ace5ee1977a960ee809e3b064",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"mixHash": "0x0000000000000000000000000000000000000000000000000000000000000000",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"nonce": "0x0000000000000000",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"number": "0x49d860",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"parentHash": "0xb90de4b3d2d8dec222fa45a60baf67d2f7ce1755c06d93911616cc9c80de8c0a",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"receiptsRoot": "0x56e81f171bcc55a6ff8345e692c0f86e5b48e01b996cadc001622fb5e363b421",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"sha3Uncles": "0x1dcc4de8dec75d7aab85b567b6ccd41ad312451b948a7413f0a142fd40d49347",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"0x263",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"stateRoot": "0xf10300b5de410fc8e7f5bf6d8e717615dfd3803d24f383becaa7e9785f012a2d",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"timestamp": "0x63edaaad",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"totalDifficulty": "0x93affd",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"transactions":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"transactionsRoot": "0x56e81f171bcc55a6ff8345e692c0f86e5b48e01b996cadc001622fb5e363b421",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"uncles":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miner</w:t>
      </w:r>
      <w:r>
        <w:rPr>
          <w:rFonts w:hint="eastAsia"/>
          <w:lang w:val="en-US" w:eastAsia="zh-CN"/>
        </w:rPr>
        <w:t xml:space="preserve"> 字段就是节点， 我们可以连续获取最新的区块，对比响应数据的miner字段。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服务器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阿里云奇异链节点服务器的截图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58435" cy="2603500"/>
            <wp:effectExtent l="0" t="0" r="18415" b="6350"/>
            <wp:docPr id="3" name="图片 3" descr="img_v2_f83ec9bd-482e-49eb-a2f7-b8fd7c27ec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v2_f83ec9bd-482e-49eb-a2f7-b8fd7c27ec7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服务器支付账单截图：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070610"/>
            <wp:effectExtent l="0" t="0" r="5080" b="15240"/>
            <wp:docPr id="4" name="图片 4" descr="img_v2_73492171-032d-4baf-8bf0-7180471d46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v2_73492171-032d-4baf-8bf0-7180471d462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公共RPC节点：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RPC：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http://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39.108.79.56:8545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RPC文档，可以参考以太坊的RPC文档http://cw.hubwiz.com/card/c/ethereum-json-rpc-api/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示例：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我们使用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Linux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系统下的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curl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命令进行演示在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获取最新区块高度：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curl -X POST -H "Content-type:application/json" --data '{"jsonrpc":"2.0","method":"eth_blockNumber","params":[],"id":83}' http://39.108.79.56:8545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获取指定区块，例如第1个区块：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curl -X POST -H "Content-type:application/json" --data '{"jsonrpc":"2.0","method":"eth_getBlockByNumber","params":["0x42eceb",true], "id":1}' http://39.108.79.56:8545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获取指定交易详情：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curl -X POST -H "Content-type:application/json" --data '{"id":26,"jsonrpc":"2.0","method":"eth_getTransactionByHash","params":["0xa48c0718f6ce3534aa793b968170a9307249932cf97182ac4322d1dfc9878e55"]}' http://39.108.79.56:8545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0748"/>
    <w:multiLevelType w:val="singleLevel"/>
    <w:tmpl w:val="E3F707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E7EB32B"/>
    <w:multiLevelType w:val="singleLevel"/>
    <w:tmpl w:val="7E7EB3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19B519C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yqq</cp:lastModifiedBy>
  <dcterms:modified xsi:type="dcterms:W3CDTF">2023-02-16T12:17:25Z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