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DB9D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内存管理模拟</w:t>
      </w:r>
      <w:bookmarkStart w:id="26" w:name="_GoBack"/>
      <w:bookmarkEnd w:id="26"/>
      <w:r>
        <w:rPr>
          <w:rFonts w:ascii="Arial" w:hAnsi="Arial" w:eastAsia="等线" w:cs="Arial"/>
          <w:b/>
          <w:sz w:val="52"/>
        </w:rPr>
        <w:t>器项目设计文档</w:t>
      </w:r>
    </w:p>
    <w:p w14:paraId="48CE9E77">
      <w:pPr>
        <w:spacing w:line="240" w:lineRule="auto"/>
        <w:ind w:left="0"/>
        <w:rPr>
          <w:rFonts w:hint="default" w:ascii="Arial" w:hAnsi="Arial" w:eastAsia="等线" w:cs="Arial"/>
          <w:b w:val="0"/>
          <w:bCs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2454319齐颖</w:t>
      </w:r>
    </w:p>
    <w:p w14:paraId="635FAF4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45D64A4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项目目的</w:t>
      </w:r>
      <w:bookmarkEnd w:id="1"/>
    </w:p>
    <w:p w14:paraId="77283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本项目旨在通过模拟操作系统内存管理的两种核心机制——动态分区分配和请求分页存储管理，加深对以下操作系统概念的理解：</w:t>
      </w:r>
    </w:p>
    <w:p w14:paraId="2E1FC21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动态分区分配中的数据结构组织与分配算法实现</w:t>
      </w:r>
    </w:p>
    <w:p w14:paraId="259A9B5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首次适应算法与最佳适应算法的区别与性能特点</w:t>
      </w:r>
    </w:p>
    <w:p w14:paraId="281267C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空闲分区合并与内存碎片管理</w:t>
      </w:r>
    </w:p>
    <w:p w14:paraId="33AB25E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请求分页系统中的页表机制与地址转换</w:t>
      </w:r>
    </w:p>
    <w:p w14:paraId="57E4DDC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页面置换算法（FIFO与LRU）的实现原理</w:t>
      </w:r>
    </w:p>
    <w:p w14:paraId="4727868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缺页中断处理与页面调入调出过程</w:t>
      </w:r>
    </w:p>
    <w:p w14:paraId="3306329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程序局部性原理在指令访问序列中的体现</w:t>
      </w:r>
    </w:p>
    <w:p w14:paraId="72DA3D2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开发环境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3000"/>
      </w:tblGrid>
      <w:tr w14:paraId="16503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E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76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C97F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B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1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10/11</w:t>
            </w:r>
          </w:p>
        </w:tc>
      </w:tr>
      <w:tr w14:paraId="3E4C0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29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CB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C++17</w:t>
            </w:r>
          </w:p>
        </w:tc>
      </w:tr>
      <w:tr w14:paraId="3CC46F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29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图形库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B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EasyX 2023（可视化界面）</w:t>
            </w:r>
          </w:p>
        </w:tc>
      </w:tr>
      <w:tr w14:paraId="0D43B6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8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编译环境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78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Visual Studio 2022 / MinGW</w:t>
            </w:r>
          </w:p>
        </w:tc>
      </w:tr>
      <w:tr w14:paraId="73BC07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A8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字符编码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47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UTF-8</w:t>
            </w:r>
          </w:p>
        </w:tc>
      </w:tr>
    </w:tbl>
    <w:p w14:paraId="1E5A7C7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二、动态分区分配模拟</w:t>
      </w:r>
      <w:bookmarkEnd w:id="3"/>
    </w:p>
    <w:p w14:paraId="0A39D83A">
      <w:pPr>
        <w:spacing w:before="120" w:after="120" w:line="288" w:lineRule="auto"/>
        <w:ind w:left="0"/>
        <w:jc w:val="left"/>
      </w:pPr>
    </w:p>
    <w:p w14:paraId="41CEBA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基本原理</w:t>
      </w:r>
      <w:bookmarkEnd w:id="4"/>
    </w:p>
    <w:p w14:paraId="139B8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分区分配是一种可变分区内存管理方式，系统在进程装入时根据其所需内存大小动态分配连续内存空间。其中空闲分区表记录所有未分配的内存区间，已分配分区表记录已分配给进程的内存区间，释放内存时，相邻空闲区自动合并，内存碎片为多次分配释放后产生外部碎片。</w:t>
      </w:r>
    </w:p>
    <w:p w14:paraId="0587775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数据结构设计</w:t>
      </w:r>
      <w:bookmarkEnd w:id="5"/>
    </w:p>
    <w:p w14:paraId="05CA6C4F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2359025" cy="1485900"/>
            <wp:effectExtent l="0" t="0" r="3175" b="762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5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设计说明</w:t>
      </w:r>
      <w:r>
        <w:rPr>
          <w:rFonts w:ascii="Arial" w:hAnsi="Arial" w:eastAsia="等线" w:cs="Arial"/>
          <w:sz w:val="22"/>
        </w:rPr>
        <w:t>：</w:t>
      </w:r>
    </w:p>
    <w:p w14:paraId="5D06EF5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std::vector</w:t>
      </w:r>
      <w:r>
        <w:rPr>
          <w:rFonts w:ascii="Arial" w:hAnsi="Arial" w:eastAsia="等线" w:cs="Arial"/>
          <w:sz w:val="22"/>
        </w:rPr>
        <w:t xml:space="preserve"> 动态管理空闲分区和已分配分区</w:t>
      </w:r>
    </w:p>
    <w:p w14:paraId="267796E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空闲分区按起始地址排序存储，便于合并相邻空闲区</w:t>
      </w:r>
    </w:p>
    <w:p w14:paraId="08F9F36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每个进程通过唯一名称标识，支持按名释放</w:t>
      </w:r>
    </w:p>
    <w:p w14:paraId="0E33DF4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2.3 算法实现</w:t>
      </w:r>
      <w:bookmarkEnd w:id="6"/>
    </w:p>
    <w:p w14:paraId="7FAF1C48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2.3.1 首次适应算法（First Fit）</w:t>
      </w:r>
      <w:bookmarkEnd w:id="7"/>
    </w:p>
    <w:p w14:paraId="394C1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从空闲分区链的头部开始扫描，找到第一个大小满足要求的空闲分区进行分配。</w:t>
      </w:r>
    </w:p>
    <w:p w14:paraId="121EF48A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354070" cy="1019175"/>
            <wp:effectExtent l="0" t="0" r="13970" b="190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6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特点</w:t>
      </w:r>
      <w:r>
        <w:rPr>
          <w:rFonts w:ascii="Arial" w:hAnsi="Arial" w:eastAsia="等线" w:cs="Arial"/>
          <w:sz w:val="22"/>
        </w:rPr>
        <w:t>：</w:t>
      </w:r>
    </w:p>
    <w:p w14:paraId="43BB482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简单快速，分配开销小</w:t>
      </w:r>
    </w:p>
    <w:p w14:paraId="28C07AB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容易在低地址区产生大量碎片</w:t>
      </w:r>
    </w:p>
    <w:p w14:paraId="2EEA84E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高地址区大块空闲区保留给大进程</w:t>
      </w:r>
    </w:p>
    <w:p w14:paraId="738B118D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2.3.2 最佳适应算法（Best Fit）</w:t>
      </w:r>
      <w:bookmarkEnd w:id="8"/>
    </w:p>
    <w:p w14:paraId="067BC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扫描所有空闲分区，选择大小最接近请求大小的空闲分区进行分配。</w:t>
      </w:r>
    </w:p>
    <w:p w14:paraId="59C114BB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134995" cy="1609725"/>
            <wp:effectExtent l="0" t="0" r="4445" b="571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B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特点</w:t>
      </w:r>
      <w:r>
        <w:rPr>
          <w:rFonts w:ascii="Arial" w:hAnsi="Arial" w:eastAsia="等线" w:cs="Arial"/>
          <w:sz w:val="22"/>
        </w:rPr>
        <w:t>：</w:t>
      </w:r>
    </w:p>
    <w:p w14:paraId="793B395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最大限度减少浪费，保留较大空闲区</w:t>
      </w:r>
    </w:p>
    <w:p w14:paraId="7230994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分配速度较慢（需遍历整个链表）</w:t>
      </w:r>
    </w:p>
    <w:p w14:paraId="29CF953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可能产生大量难以利用的细小碎片</w:t>
      </w:r>
    </w:p>
    <w:p w14:paraId="05912BC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2.4 演示流程</w:t>
      </w:r>
      <w:bookmarkEnd w:id="9"/>
    </w:p>
    <w:p w14:paraId="5DCAB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系统默认执行以下请求序列：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0"/>
        <w:gridCol w:w="1890"/>
        <w:gridCol w:w="1890"/>
      </w:tblGrid>
      <w:tr w14:paraId="22BA0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3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CE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进程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62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大小(KB)</w:t>
            </w:r>
          </w:p>
        </w:tc>
      </w:tr>
      <w:tr w14:paraId="7FDAA7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E0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分配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F2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44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</w:t>
            </w:r>
          </w:p>
        </w:tc>
      </w:tr>
      <w:tr w14:paraId="56D1BA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CA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分配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89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E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</w:t>
            </w:r>
          </w:p>
        </w:tc>
      </w:tr>
      <w:tr w14:paraId="1DC8BE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E2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分配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58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C4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</w:tr>
      <w:tr w14:paraId="476CFB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B3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释放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C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7F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2599C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80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分配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47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DC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</w:tr>
      <w:tr w14:paraId="4227E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E1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释放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A6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71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32D6D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29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分配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B2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F3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</w:tr>
      <w:tr w14:paraId="3B22F4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C6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分配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7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A4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</w:tr>
    </w:tbl>
    <w:p w14:paraId="32FC6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初始内存：640KB</w:t>
      </w:r>
    </w:p>
    <w:p w14:paraId="77DEC2C7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三、请求分页存储管理模拟</w:t>
      </w:r>
      <w:bookmarkEnd w:id="10"/>
    </w:p>
    <w:p w14:paraId="5F1BD0C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 基本原理</w:t>
      </w:r>
      <w:bookmarkEnd w:id="11"/>
    </w:p>
    <w:p w14:paraId="0EFD1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请求分页是虚拟存储管理的一种实现方式：</w:t>
      </w:r>
    </w:p>
    <w:p w14:paraId="1BDD2A9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虚拟地址空间</w:t>
      </w:r>
      <w:r>
        <w:rPr>
          <w:rFonts w:ascii="Arial" w:hAnsi="Arial" w:eastAsia="等线" w:cs="Arial"/>
          <w:sz w:val="22"/>
        </w:rPr>
        <w:t>：作业的逻辑地址空间被划分为等长的页</w:t>
      </w:r>
    </w:p>
    <w:p w14:paraId="23FE348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物理内存</w:t>
      </w:r>
      <w:r>
        <w:rPr>
          <w:rFonts w:ascii="Arial" w:hAnsi="Arial" w:eastAsia="等线" w:cs="Arial"/>
          <w:sz w:val="22"/>
        </w:rPr>
        <w:t>：物理内存被划分为同样大小的页框</w:t>
      </w:r>
    </w:p>
    <w:p w14:paraId="02773FC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页表</w:t>
      </w:r>
      <w:r>
        <w:rPr>
          <w:rFonts w:ascii="Arial" w:hAnsi="Arial" w:eastAsia="等线" w:cs="Arial"/>
          <w:sz w:val="22"/>
        </w:rPr>
        <w:t>：记录逻辑页到物理页框的映射关系</w:t>
      </w:r>
    </w:p>
    <w:p w14:paraId="27BA03D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缺页中断</w:t>
      </w:r>
      <w:r>
        <w:rPr>
          <w:rFonts w:ascii="Arial" w:hAnsi="Arial" w:eastAsia="等线" w:cs="Arial"/>
          <w:sz w:val="22"/>
        </w:rPr>
        <w:t>：访问不在内存中的页时触发，从外存调入</w:t>
      </w:r>
    </w:p>
    <w:p w14:paraId="1766433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页面置换</w:t>
      </w:r>
      <w:r>
        <w:rPr>
          <w:rFonts w:ascii="Arial" w:hAnsi="Arial" w:eastAsia="等线" w:cs="Arial"/>
          <w:sz w:val="22"/>
        </w:rPr>
        <w:t>：内存满时按某种算法淘汰一个页面</w:t>
      </w:r>
    </w:p>
    <w:p w14:paraId="2B0A886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3.2 系统参数配置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1785"/>
        <w:gridCol w:w="2970"/>
      </w:tblGrid>
      <w:tr w14:paraId="60187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89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85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1D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4D7EF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7C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总指令数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83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1D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包含的指令总数</w:t>
            </w:r>
          </w:p>
        </w:tc>
      </w:tr>
      <w:tr w14:paraId="2678AB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FD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每页指令数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55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5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一页可存放的指令数量</w:t>
            </w:r>
          </w:p>
        </w:tc>
      </w:tr>
      <w:tr w14:paraId="1DDEEE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3E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AC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33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逻辑地址空间大小</w:t>
            </w:r>
          </w:p>
        </w:tc>
      </w:tr>
      <w:tr w14:paraId="0CAD1D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7E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物理页框数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1F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98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内存可同时存放的页面数量</w:t>
            </w:r>
          </w:p>
        </w:tc>
      </w:tr>
      <w:tr w14:paraId="59B52E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07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每指令大小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DA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25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每条指令占1字节</w:t>
            </w:r>
          </w:p>
        </w:tc>
      </w:tr>
    </w:tbl>
    <w:p w14:paraId="4D4ECE5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3.3 指令序列生成策略</w:t>
      </w:r>
      <w:bookmarkEnd w:id="13"/>
    </w:p>
    <w:p w14:paraId="45785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为了模拟程序局部性原理，指令访问序列按以下规则生成：</w:t>
      </w:r>
    </w:p>
    <w:p w14:paraId="663D28F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50%的指令顺序执行（顺序执行下一条指令）</w:t>
      </w:r>
    </w:p>
    <w:p w14:paraId="4589509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25%的指令向前跳转（均匀分布在前地址部分）</w:t>
      </w:r>
    </w:p>
    <w:p w14:paraId="4CD15FF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25%的指令向后跳转（均匀分布在后地址部分）</w:t>
      </w:r>
    </w:p>
    <w:p w14:paraId="43BBE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核心代码实现</w:t>
      </w:r>
      <w:r>
        <w:rPr>
          <w:rFonts w:ascii="Arial" w:hAnsi="Arial" w:eastAsia="等线" w:cs="Arial"/>
          <w:sz w:val="22"/>
        </w:rPr>
        <w:t>：</w:t>
      </w:r>
    </w:p>
    <w:p w14:paraId="49039B88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638550" cy="2971800"/>
            <wp:effectExtent l="0" t="0" r="381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62BA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705225" cy="2924175"/>
            <wp:effectExtent l="0" t="0" r="13335" b="190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F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这种生成方式模拟了典型程序的控制流特征：</w:t>
      </w:r>
    </w:p>
    <w:p w14:paraId="1E7A261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顺序执行</w:t>
      </w:r>
      <w:r>
        <w:rPr>
          <w:rFonts w:ascii="Arial" w:hAnsi="Arial" w:eastAsia="等线" w:cs="Arial"/>
          <w:sz w:val="22"/>
        </w:rPr>
        <w:t>：模拟程序的基本块顺序执行</w:t>
      </w:r>
    </w:p>
    <w:p w14:paraId="17DB4A2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向前跳转</w:t>
      </w:r>
      <w:r>
        <w:rPr>
          <w:rFonts w:ascii="Arial" w:hAnsi="Arial" w:eastAsia="等线" w:cs="Arial"/>
          <w:sz w:val="22"/>
        </w:rPr>
        <w:t>：模拟条件分支或循环回跳</w:t>
      </w:r>
    </w:p>
    <w:p w14:paraId="46698CE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向后跳转</w:t>
      </w:r>
      <w:r>
        <w:rPr>
          <w:rFonts w:ascii="Arial" w:hAnsi="Arial" w:eastAsia="等线" w:cs="Arial"/>
          <w:sz w:val="22"/>
        </w:rPr>
        <w:t>：模拟函数调用或条件跳转到后方代码</w:t>
      </w:r>
    </w:p>
    <w:p w14:paraId="30F0CD39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3.4 数据结构设计</w:t>
      </w:r>
      <w:bookmarkEnd w:id="14"/>
    </w:p>
    <w:p w14:paraId="599A60B5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171190" cy="948690"/>
            <wp:effectExtent l="0" t="0" r="13970" b="1143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3901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2468245" cy="1184275"/>
            <wp:effectExtent l="0" t="0" r="635" b="444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4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设计说明</w:t>
      </w:r>
      <w:r>
        <w:rPr>
          <w:rFonts w:ascii="Arial" w:hAnsi="Arial" w:eastAsia="等线" w:cs="Arial"/>
          <w:sz w:val="22"/>
        </w:rPr>
        <w:t>：</w:t>
      </w:r>
    </w:p>
    <w:p w14:paraId="125DF51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页框数组固定大小为4，对应物理内存</w:t>
      </w:r>
    </w:p>
    <w:p w14:paraId="7FB9CC0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loadOrder</w:t>
      </w:r>
      <w:r>
        <w:rPr>
          <w:rFonts w:ascii="Arial" w:hAnsi="Arial" w:eastAsia="等线" w:cs="Arial"/>
          <w:sz w:val="22"/>
        </w:rPr>
        <w:t xml:space="preserve"> 记录页面装入时间，用于FIFO置换决策</w:t>
      </w:r>
    </w:p>
    <w:p w14:paraId="5881E2F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 xml:space="preserve">lastAccess </w:t>
      </w:r>
      <w:r>
        <w:rPr>
          <w:rFonts w:ascii="Arial" w:hAnsi="Arial" w:eastAsia="等线" w:cs="Arial"/>
          <w:sz w:val="22"/>
        </w:rPr>
        <w:t>记录最近访问时间戳，用于LRU置换决策</w:t>
      </w:r>
    </w:p>
    <w:p w14:paraId="2F74B22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时间戳随每次访问递增，确保访问顺序的可比较性</w:t>
      </w:r>
    </w:p>
    <w:p w14:paraId="0826E13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3.5 页面置换算法</w:t>
      </w:r>
      <w:bookmarkEnd w:id="15"/>
    </w:p>
    <w:p w14:paraId="3CE45450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3.5.1 FIFO（先进先出）算法</w:t>
      </w:r>
      <w:bookmarkEnd w:id="16"/>
    </w:p>
    <w:p w14:paraId="29FC6A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总是淘汰在内存中驻留时间最久的页面（即最早装入的页面）：</w:t>
      </w:r>
    </w:p>
    <w:p w14:paraId="0CF28C46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230245" cy="1299210"/>
            <wp:effectExtent l="0" t="0" r="635" b="1143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B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特点</w:t>
      </w:r>
      <w:r>
        <w:rPr>
          <w:rFonts w:ascii="Arial" w:hAnsi="Arial" w:eastAsia="等线" w:cs="Arial"/>
          <w:sz w:val="22"/>
        </w:rPr>
        <w:t>：</w:t>
      </w:r>
    </w:p>
    <w:p w14:paraId="2BFD8FC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实现简单，开销小</w:t>
      </w:r>
    </w:p>
    <w:p w14:paraId="259BF5D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可能出现</w:t>
      </w:r>
      <w:r>
        <w:rPr>
          <w:rFonts w:ascii="Arial" w:hAnsi="Arial" w:eastAsia="等线" w:cs="Arial"/>
          <w:b/>
          <w:sz w:val="22"/>
        </w:rPr>
        <w:t>Belady异常</w:t>
      </w:r>
      <w:r>
        <w:rPr>
          <w:rFonts w:ascii="Arial" w:hAnsi="Arial" w:eastAsia="等线" w:cs="Arial"/>
          <w:sz w:val="22"/>
        </w:rPr>
        <w:t>（增加内存页框反而增加缺页次数）</w:t>
      </w:r>
    </w:p>
    <w:p w14:paraId="2CD6FBE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不考虑程序局部性特征</w:t>
      </w:r>
    </w:p>
    <w:p w14:paraId="6C932B12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3.5.2 LRU（最近最少使用）算法</w:t>
      </w:r>
      <w:bookmarkEnd w:id="17"/>
    </w:p>
    <w:p w14:paraId="78D6B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淘汰最近最长时间没有被访问的页面：</w:t>
      </w:r>
    </w:p>
    <w:p w14:paraId="6CDDF33B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252470" cy="1364615"/>
            <wp:effectExtent l="0" t="0" r="8890" b="698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1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特点</w:t>
      </w:r>
      <w:r>
        <w:rPr>
          <w:rFonts w:ascii="Arial" w:hAnsi="Arial" w:eastAsia="等线" w:cs="Arial"/>
          <w:sz w:val="22"/>
        </w:rPr>
        <w:t>：</w:t>
      </w:r>
    </w:p>
    <w:p w14:paraId="2AEBA02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符合程序局部性原理，性能较好</w:t>
      </w:r>
    </w:p>
    <w:p w14:paraId="5CE0C6D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不出现Belady异常</w:t>
      </w:r>
    </w:p>
    <w:p w14:paraId="40B0293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硬件支持开销较大（需维护访问历史）</w:t>
      </w:r>
    </w:p>
    <w:p w14:paraId="209AA34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3.6 缺页处理流程</w:t>
      </w:r>
      <w:bookmarkEnd w:id="18"/>
    </w:p>
    <w:p w14:paraId="7E213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当CPU访问的指令所在页面不在内存中时，触发缺页中断，系统按以下步骤处理：</w:t>
      </w:r>
    </w:p>
    <w:p w14:paraId="0332FF8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保存现场：保存当前进程的CPU状态（程序计数器、寄存器等）</w:t>
      </w:r>
    </w:p>
    <w:p w14:paraId="25987BD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查找页表：检查缺页的虚拟地址，确定所需页号</w:t>
      </w:r>
    </w:p>
    <w:p w14:paraId="4C1BC56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分配页框：检查物理内存中是否有空闲页框</w:t>
      </w:r>
    </w:p>
    <w:p w14:paraId="0CA5E18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若有空闲 → 直接分配</w:t>
      </w:r>
    </w:p>
    <w:p w14:paraId="57FEC10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若无空闲 → 按置换算法（FIFO或LRU）淘汰一个页面</w:t>
      </w:r>
    </w:p>
    <w:p w14:paraId="07BDCCB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调入页面：将所需页面从外存（磁盘）读入分配好的页框</w:t>
      </w:r>
    </w:p>
    <w:p w14:paraId="5ACBB06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更新页表：修改页表项，记录该页对应的物理页框号</w:t>
      </w:r>
    </w:p>
    <w:p w14:paraId="317DBCA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恢复执行：恢复CPU现场，重新执行引发缺页的指令</w:t>
      </w:r>
    </w:p>
    <w:p w14:paraId="0F7DC3C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四、图形化界面设计</w:t>
      </w:r>
      <w:bookmarkEnd w:id="19"/>
    </w:p>
    <w:p w14:paraId="2FDBB77D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4.1 界面框架</w:t>
      </w:r>
      <w:bookmarkEnd w:id="20"/>
    </w:p>
    <w:p w14:paraId="508E1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项目基于EasyX图形库实现了完整的可视化界面，包含：</w:t>
      </w:r>
    </w:p>
    <w:p w14:paraId="024B1DE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主菜单</w:t>
      </w:r>
      <w:r>
        <w:rPr>
          <w:rFonts w:ascii="Arial" w:hAnsi="Arial" w:eastAsia="等线" w:cs="Arial"/>
          <w:sz w:val="22"/>
        </w:rPr>
        <w:t>：</w:t>
      </w:r>
    </w:p>
    <w:p w14:paraId="60DA168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3221990" cy="1863090"/>
            <wp:effectExtent l="0" t="0" r="8890" b="1143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498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模块选择（动态分区/请求分页）</w:t>
      </w:r>
    </w:p>
    <w:p w14:paraId="633AC5E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退出程序</w:t>
      </w:r>
    </w:p>
    <w:p w14:paraId="1F3BAA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动态分区模拟界面</w:t>
      </w:r>
      <w:r>
        <w:rPr>
          <w:rFonts w:ascii="Arial" w:hAnsi="Arial" w:eastAsia="等线" w:cs="Arial"/>
          <w:sz w:val="22"/>
        </w:rPr>
        <w:t>：</w:t>
      </w:r>
    </w:p>
    <w:p w14:paraId="65A7ECED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382010" cy="2203450"/>
            <wp:effectExtent l="0" t="0" r="1270" b="635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7A59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432810" cy="2202180"/>
            <wp:effectExtent l="0" t="0" r="11430" b="762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8A2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内存条可视化（色块表示已分配/空闲区域）</w:t>
      </w:r>
    </w:p>
    <w:p w14:paraId="09FBD43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已分配分区表与空闲分区表实时显示</w:t>
      </w:r>
    </w:p>
    <w:p w14:paraId="34A3027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自动/单步演示控制</w:t>
      </w:r>
    </w:p>
    <w:p w14:paraId="2A3F8B8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算法选择（首次适应/最佳适应）</w:t>
      </w:r>
    </w:p>
    <w:p w14:paraId="3F468DAD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2586990" cy="1179195"/>
            <wp:effectExtent l="0" t="0" r="3810" b="952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318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操作日志显示</w:t>
      </w:r>
    </w:p>
    <w:p w14:paraId="6DF1422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进度显示</w:t>
      </w:r>
    </w:p>
    <w:p w14:paraId="662070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请求分页模拟界面</w:t>
      </w:r>
      <w:r>
        <w:rPr>
          <w:rFonts w:ascii="Arial" w:hAnsi="Arial" w:eastAsia="等线" w:cs="Arial"/>
          <w:sz w:val="22"/>
        </w:rPr>
        <w:t>：</w:t>
      </w:r>
    </w:p>
    <w:p w14:paraId="3473A9CB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638550" cy="2336800"/>
            <wp:effectExtent l="0" t="0" r="3810" b="1016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A5DD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667125" cy="2388870"/>
            <wp:effectExtent l="0" t="0" r="5715" b="381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D4A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4个页框状态显示（带颜色区分）</w:t>
      </w:r>
    </w:p>
    <w:p w14:paraId="03D1136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32页逻辑地址空间映射图（网格显示）</w:t>
      </w:r>
    </w:p>
    <w:p w14:paraId="21CCAE6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缺页率实时统计</w:t>
      </w:r>
    </w:p>
    <w:p w14:paraId="0EDD652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执行进度条</w:t>
      </w:r>
    </w:p>
    <w:p w14:paraId="7D6EAAA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FIFO/LRU算法选择</w:t>
      </w:r>
    </w:p>
    <w:p w14:paraId="0FD5E943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3840480" cy="1421765"/>
            <wp:effectExtent l="0" t="0" r="0" b="1079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D2D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操作日志面板</w:t>
      </w:r>
    </w:p>
    <w:p w14:paraId="44E2C36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速度控制（加速功能）</w:t>
      </w:r>
    </w:p>
    <w:p w14:paraId="47E26892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4.2 交互设计</w:t>
      </w:r>
      <w:bookmarkEnd w:id="21"/>
    </w:p>
    <w:p w14:paraId="2A2098A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自动演示</w:t>
      </w:r>
      <w:r>
        <w:rPr>
          <w:rFonts w:ascii="Arial" w:hAnsi="Arial" w:eastAsia="等线" w:cs="Arial"/>
          <w:sz w:val="22"/>
        </w:rPr>
        <w:t>：按预设序列自动执行，配有动画效果，定时器控制步进间隔</w:t>
      </w:r>
    </w:p>
    <w:p w14:paraId="670BC64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单步执行</w:t>
      </w:r>
      <w:r>
        <w:rPr>
          <w:rFonts w:ascii="Arial" w:hAnsi="Arial" w:eastAsia="等线" w:cs="Arial"/>
          <w:sz w:val="22"/>
        </w:rPr>
        <w:t>：逐步演示，便于观察每一步的状态变化</w:t>
      </w:r>
    </w:p>
    <w:p w14:paraId="193FC65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重置功能</w:t>
      </w:r>
      <w:r>
        <w:rPr>
          <w:rFonts w:ascii="Arial" w:hAnsi="Arial" w:eastAsia="等线" w:cs="Arial"/>
          <w:sz w:val="22"/>
        </w:rPr>
        <w:t>：恢复初始状态，清空日志</w:t>
      </w:r>
    </w:p>
    <w:p w14:paraId="146D9843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速度控制</w:t>
      </w:r>
      <w:r>
        <w:rPr>
          <w:rFonts w:ascii="Arial" w:hAnsi="Arial" w:eastAsia="等线" w:cs="Arial"/>
          <w:sz w:val="22"/>
        </w:rPr>
        <w:t>（分页模块）：可调整自动播放速度（递减50ms/次，最低30ms）</w:t>
      </w:r>
    </w:p>
    <w:p w14:paraId="4EF063C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高亮提示</w:t>
      </w:r>
      <w:r>
        <w:rPr>
          <w:rFonts w:ascii="Arial" w:hAnsi="Arial" w:eastAsia="等线" w:cs="Arial"/>
          <w:sz w:val="22"/>
        </w:rPr>
        <w:t>：</w:t>
      </w:r>
    </w:p>
    <w:p w14:paraId="4C714072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动态分区：当前操作的进程边框闪烁高亮</w:t>
      </w:r>
    </w:p>
    <w:p w14:paraId="15791AEC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请求分页：缺页时页框边框变红闪烁，命中时变绿</w:t>
      </w:r>
    </w:p>
    <w:p w14:paraId="59BD22A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双缓冲绘制</w:t>
      </w:r>
      <w:r>
        <w:rPr>
          <w:rFonts w:ascii="Arial" w:hAnsi="Arial" w:eastAsia="等线" w:cs="Arial"/>
          <w:sz w:val="22"/>
        </w:rPr>
        <w:t xml:space="preserve">：使用 </w:t>
      </w:r>
      <w:r>
        <w:rPr>
          <w:rFonts w:ascii="Consolas" w:hAnsi="Consolas" w:eastAsia="Consolas" w:cs="Consolas"/>
          <w:sz w:val="22"/>
          <w:shd w:val="clear" w:fill="EFF0F1"/>
        </w:rPr>
        <w:t>BeginBatchDraw()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EndBatchDraw()</w:t>
      </w:r>
      <w:r>
        <w:rPr>
          <w:rFonts w:ascii="Arial" w:hAnsi="Arial" w:eastAsia="等线" w:cs="Arial"/>
          <w:sz w:val="22"/>
        </w:rPr>
        <w:t xml:space="preserve"> 避免闪烁</w:t>
      </w:r>
    </w:p>
    <w:p w14:paraId="32D80252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窗口最小化恢复处理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checkMinimizeRestore()</w:t>
      </w:r>
      <w:r>
        <w:rPr>
          <w:rFonts w:ascii="Arial" w:hAnsi="Arial" w:eastAsia="等线" w:cs="Arial"/>
          <w:sz w:val="22"/>
        </w:rPr>
        <w:t xml:space="preserve"> 函数自动重建双缓冲</w:t>
      </w:r>
    </w:p>
    <w:p w14:paraId="6D2F4F53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五、系统运行说明</w:t>
      </w:r>
      <w:bookmarkEnd w:id="22"/>
    </w:p>
    <w:p w14:paraId="1094D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直接运行：双击 MemorySimulatorGui.exe 即可启动程序</w:t>
      </w:r>
    </w:p>
    <w:p w14:paraId="297DD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控制台版本（如需要）：</w:t>
      </w:r>
    </w:p>
    <w:p w14:paraId="07DF3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编译控制台版本cl main.cpp dynamic_partition.cpp paging.cpp /EHsc /std:c++17</w:t>
      </w:r>
    </w:p>
    <w:p w14:paraId="1CD71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运行main.exe</w:t>
      </w:r>
    </w:p>
    <w:p w14:paraId="28C557E9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六、实验结果与分析</w:t>
      </w:r>
      <w:bookmarkEnd w:id="23"/>
    </w:p>
    <w:p w14:paraId="0354C82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6.1 两种分配算法的对比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5"/>
        <w:gridCol w:w="2340"/>
        <w:gridCol w:w="2340"/>
      </w:tblGrid>
      <w:tr w14:paraId="2255C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D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EF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首次适应算法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C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最佳适应算法</w:t>
            </w:r>
          </w:p>
        </w:tc>
      </w:tr>
      <w:tr w14:paraId="04F52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F1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实现复杂度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06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86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</w:t>
            </w:r>
          </w:p>
        </w:tc>
      </w:tr>
      <w:tr w14:paraId="5EFE6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10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分配速度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9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4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较慢（需遍历）</w:t>
            </w:r>
          </w:p>
        </w:tc>
      </w:tr>
      <w:tr w14:paraId="394DA5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65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碎片情况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59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低地址区碎片多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75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细小碎片多</w:t>
            </w:r>
          </w:p>
        </w:tc>
      </w:tr>
      <w:tr w14:paraId="038F0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F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大块内存保留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98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较好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AC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较好</w:t>
            </w:r>
          </w:p>
        </w:tc>
      </w:tr>
    </w:tbl>
    <w:p w14:paraId="20108165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6.2 两种置换算法的对比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5"/>
        <w:gridCol w:w="2340"/>
        <w:gridCol w:w="2340"/>
      </w:tblGrid>
      <w:tr w14:paraId="7CA31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02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6B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FIFO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20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LRU</w:t>
            </w:r>
          </w:p>
        </w:tc>
      </w:tr>
      <w:tr w14:paraId="0C089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67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实现难度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1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E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</w:t>
            </w:r>
          </w:p>
        </w:tc>
      </w:tr>
      <w:tr w14:paraId="3AA71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EE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硬件支持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7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较少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48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需要计数器/栈</w:t>
            </w:r>
          </w:p>
        </w:tc>
      </w:tr>
      <w:tr w14:paraId="1083B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7B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Belady异常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F2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可能发生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28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不会发生</w:t>
            </w:r>
          </w:p>
        </w:tc>
      </w:tr>
      <w:tr w14:paraId="04779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64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5D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CD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较好</w:t>
            </w:r>
          </w:p>
        </w:tc>
      </w:tr>
      <w:tr w14:paraId="04864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C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C6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简单系统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2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现代操作系统</w:t>
            </w:r>
          </w:p>
        </w:tc>
      </w:tr>
    </w:tbl>
    <w:p w14:paraId="7AF40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缺页率对比示例</w:t>
      </w:r>
      <w:r>
        <w:rPr>
          <w:rFonts w:ascii="Arial" w:hAnsi="Arial" w:eastAsia="等线" w:cs="Arial"/>
          <w:sz w:val="22"/>
        </w:rPr>
        <w:t>（同一指令序列）：</w:t>
      </w:r>
    </w:p>
    <w:p w14:paraId="3EEFF1B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FIFO算法缺页率通常在</w:t>
      </w:r>
      <w:r>
        <w:rPr>
          <w:rFonts w:hint="eastAsia" w:ascii="Arial" w:hAnsi="Arial" w:eastAsia="等线" w:cs="Arial"/>
          <w:sz w:val="22"/>
          <w:lang w:val="en-US" w:eastAsia="zh-CN"/>
        </w:rPr>
        <w:t>35</w:t>
      </w:r>
      <w:r>
        <w:rPr>
          <w:rFonts w:ascii="Arial" w:hAnsi="Arial" w:eastAsia="等线" w:cs="Arial"/>
          <w:sz w:val="22"/>
        </w:rPr>
        <w:t>%-</w:t>
      </w:r>
      <w:r>
        <w:rPr>
          <w:rFonts w:hint="eastAsia" w:ascii="Arial" w:hAnsi="Arial" w:eastAsia="等线" w:cs="Arial"/>
          <w:sz w:val="22"/>
          <w:lang w:val="en-US" w:eastAsia="zh-CN"/>
        </w:rPr>
        <w:t>45</w:t>
      </w:r>
      <w:r>
        <w:rPr>
          <w:rFonts w:ascii="Arial" w:hAnsi="Arial" w:eastAsia="等线" w:cs="Arial"/>
          <w:sz w:val="22"/>
        </w:rPr>
        <w:t>%之间</w:t>
      </w:r>
    </w:p>
    <w:p w14:paraId="4B56B5D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LRU算法缺页率通常在</w:t>
      </w:r>
      <w:r>
        <w:rPr>
          <w:rFonts w:hint="eastAsia" w:ascii="Arial" w:hAnsi="Arial" w:eastAsia="等线" w:cs="Arial"/>
          <w:sz w:val="22"/>
          <w:lang w:val="en-US" w:eastAsia="zh-CN"/>
        </w:rPr>
        <w:t>30</w:t>
      </w:r>
      <w:r>
        <w:rPr>
          <w:rFonts w:ascii="Arial" w:hAnsi="Arial" w:eastAsia="等线" w:cs="Arial"/>
          <w:sz w:val="22"/>
        </w:rPr>
        <w:t>%-</w:t>
      </w:r>
      <w:r>
        <w:rPr>
          <w:rFonts w:hint="eastAsia" w:ascii="Arial" w:hAnsi="Arial" w:eastAsia="等线" w:cs="Arial"/>
          <w:sz w:val="22"/>
          <w:lang w:val="en-US" w:eastAsia="zh-CN"/>
        </w:rPr>
        <w:t>40</w:t>
      </w:r>
      <w:r>
        <w:rPr>
          <w:rFonts w:ascii="Arial" w:hAnsi="Arial" w:eastAsia="等线" w:cs="Arial"/>
          <w:sz w:val="22"/>
        </w:rPr>
        <w:t>%之间</w:t>
      </w:r>
    </w:p>
    <w:p w14:paraId="689DD0C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LRU通常比FIFO表现更好，因为更符合局部性原理</w:t>
      </w:r>
    </w:p>
    <w:p w14:paraId="6525F34D">
      <w:pPr>
        <w:spacing w:before="120" w:after="120" w:line="288" w:lineRule="auto"/>
        <w:ind w:left="453"/>
        <w:jc w:val="left"/>
      </w:pPr>
    </w:p>
    <w:p w14:paraId="075CE07D">
      <w:pPr>
        <w:spacing w:before="120" w:after="120" w:line="288" w:lineRule="auto"/>
        <w:ind w:left="0"/>
        <w:jc w:val="left"/>
      </w:pPr>
    </w:p>
    <w:p w14:paraId="7F08C64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549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1C58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7"/>
  </w:num>
  <w:num w:numId="2">
    <w:abstractNumId w:val="17"/>
  </w:num>
  <w:num w:numId="3">
    <w:abstractNumId w:val="57"/>
  </w:num>
  <w:num w:numId="4">
    <w:abstractNumId w:val="14"/>
  </w:num>
  <w:num w:numId="5">
    <w:abstractNumId w:val="11"/>
  </w:num>
  <w:num w:numId="6">
    <w:abstractNumId w:val="30"/>
  </w:num>
  <w:num w:numId="7">
    <w:abstractNumId w:val="41"/>
  </w:num>
  <w:num w:numId="8">
    <w:abstractNumId w:val="64"/>
  </w:num>
  <w:num w:numId="9">
    <w:abstractNumId w:val="28"/>
  </w:num>
  <w:num w:numId="10">
    <w:abstractNumId w:val="4"/>
  </w:num>
  <w:num w:numId="11">
    <w:abstractNumId w:val="42"/>
  </w:num>
  <w:num w:numId="12">
    <w:abstractNumId w:val="58"/>
  </w:num>
  <w:num w:numId="13">
    <w:abstractNumId w:val="16"/>
  </w:num>
  <w:num w:numId="14">
    <w:abstractNumId w:val="54"/>
  </w:num>
  <w:num w:numId="15">
    <w:abstractNumId w:val="23"/>
  </w:num>
  <w:num w:numId="16">
    <w:abstractNumId w:val="40"/>
  </w:num>
  <w:num w:numId="17">
    <w:abstractNumId w:val="20"/>
  </w:num>
  <w:num w:numId="18">
    <w:abstractNumId w:val="19"/>
  </w:num>
  <w:num w:numId="19">
    <w:abstractNumId w:val="6"/>
  </w:num>
  <w:num w:numId="20">
    <w:abstractNumId w:val="52"/>
  </w:num>
  <w:num w:numId="21">
    <w:abstractNumId w:val="61"/>
  </w:num>
  <w:num w:numId="22">
    <w:abstractNumId w:val="33"/>
  </w:num>
  <w:num w:numId="23">
    <w:abstractNumId w:val="51"/>
  </w:num>
  <w:num w:numId="24">
    <w:abstractNumId w:val="8"/>
  </w:num>
  <w:num w:numId="25">
    <w:abstractNumId w:val="68"/>
  </w:num>
  <w:num w:numId="26">
    <w:abstractNumId w:val="66"/>
  </w:num>
  <w:num w:numId="27">
    <w:abstractNumId w:val="13"/>
  </w:num>
  <w:num w:numId="28">
    <w:abstractNumId w:val="62"/>
  </w:num>
  <w:num w:numId="29">
    <w:abstractNumId w:val="5"/>
  </w:num>
  <w:num w:numId="30">
    <w:abstractNumId w:val="48"/>
  </w:num>
  <w:num w:numId="31">
    <w:abstractNumId w:val="2"/>
  </w:num>
  <w:num w:numId="32">
    <w:abstractNumId w:val="56"/>
  </w:num>
  <w:num w:numId="33">
    <w:abstractNumId w:val="69"/>
  </w:num>
  <w:num w:numId="34">
    <w:abstractNumId w:val="0"/>
  </w:num>
  <w:num w:numId="35">
    <w:abstractNumId w:val="39"/>
  </w:num>
  <w:num w:numId="36">
    <w:abstractNumId w:val="55"/>
  </w:num>
  <w:num w:numId="37">
    <w:abstractNumId w:val="25"/>
  </w:num>
  <w:num w:numId="38">
    <w:abstractNumId w:val="21"/>
  </w:num>
  <w:num w:numId="39">
    <w:abstractNumId w:val="44"/>
  </w:num>
  <w:num w:numId="40">
    <w:abstractNumId w:val="67"/>
  </w:num>
  <w:num w:numId="41">
    <w:abstractNumId w:val="12"/>
  </w:num>
  <w:num w:numId="42">
    <w:abstractNumId w:val="59"/>
  </w:num>
  <w:num w:numId="43">
    <w:abstractNumId w:val="1"/>
  </w:num>
  <w:num w:numId="44">
    <w:abstractNumId w:val="36"/>
  </w:num>
  <w:num w:numId="45">
    <w:abstractNumId w:val="3"/>
  </w:num>
  <w:num w:numId="46">
    <w:abstractNumId w:val="60"/>
  </w:num>
  <w:num w:numId="47">
    <w:abstractNumId w:val="65"/>
  </w:num>
  <w:num w:numId="48">
    <w:abstractNumId w:val="53"/>
  </w:num>
  <w:num w:numId="49">
    <w:abstractNumId w:val="45"/>
  </w:num>
  <w:num w:numId="50">
    <w:abstractNumId w:val="63"/>
  </w:num>
  <w:num w:numId="51">
    <w:abstractNumId w:val="31"/>
  </w:num>
  <w:num w:numId="52">
    <w:abstractNumId w:val="32"/>
  </w:num>
  <w:num w:numId="53">
    <w:abstractNumId w:val="18"/>
  </w:num>
  <w:num w:numId="54">
    <w:abstractNumId w:val="46"/>
  </w:num>
  <w:num w:numId="55">
    <w:abstractNumId w:val="37"/>
  </w:num>
  <w:num w:numId="56">
    <w:abstractNumId w:val="22"/>
  </w:num>
  <w:num w:numId="57">
    <w:abstractNumId w:val="38"/>
  </w:num>
  <w:num w:numId="58">
    <w:abstractNumId w:val="10"/>
  </w:num>
  <w:num w:numId="59">
    <w:abstractNumId w:val="50"/>
  </w:num>
  <w:num w:numId="60">
    <w:abstractNumId w:val="34"/>
  </w:num>
  <w:num w:numId="61">
    <w:abstractNumId w:val="47"/>
  </w:num>
  <w:num w:numId="62">
    <w:abstractNumId w:val="29"/>
  </w:num>
  <w:num w:numId="63">
    <w:abstractNumId w:val="15"/>
  </w:num>
  <w:num w:numId="64">
    <w:abstractNumId w:val="35"/>
  </w:num>
  <w:num w:numId="65">
    <w:abstractNumId w:val="9"/>
  </w:num>
  <w:num w:numId="66">
    <w:abstractNumId w:val="49"/>
  </w:num>
  <w:num w:numId="67">
    <w:abstractNumId w:val="7"/>
  </w:num>
  <w:num w:numId="68">
    <w:abstractNumId w:val="24"/>
  </w:num>
  <w:num w:numId="69">
    <w:abstractNumId w:val="43"/>
  </w:num>
  <w:num w:numId="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401F5A"/>
    <w:rsid w:val="065D535C"/>
    <w:rsid w:val="0AB47515"/>
    <w:rsid w:val="0ACC2AB1"/>
    <w:rsid w:val="0F3B0205"/>
    <w:rsid w:val="0FBB08CA"/>
    <w:rsid w:val="1B171B26"/>
    <w:rsid w:val="1F274302"/>
    <w:rsid w:val="2C720AE0"/>
    <w:rsid w:val="32195D2C"/>
    <w:rsid w:val="330B1380"/>
    <w:rsid w:val="33A37FA3"/>
    <w:rsid w:val="34321327"/>
    <w:rsid w:val="46F81F5C"/>
    <w:rsid w:val="48A73C3A"/>
    <w:rsid w:val="519F7BA4"/>
    <w:rsid w:val="5C1B251D"/>
    <w:rsid w:val="5E9465B6"/>
    <w:rsid w:val="65FA13F5"/>
    <w:rsid w:val="698E2580"/>
    <w:rsid w:val="6E5673E4"/>
    <w:rsid w:val="6FC860C0"/>
    <w:rsid w:val="7F8F2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2212</Words>
  <Characters>2581</Characters>
  <TotalTime>10</TotalTime>
  <ScaleCrop>false</ScaleCrop>
  <LinksUpToDate>false</LinksUpToDate>
  <CharactersWithSpaces>2629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2026-06-01T16:07:00Z</dcterms:created>
  <dc:creator>Apache POI</dc:creator>
  <cp:lastModifiedBy>WPS_1725420504</cp:lastModifiedBy>
  <dcterms:modified xsi:type="dcterms:W3CDTF">2026-06-01T16:17:52Z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eyJoZGlkIjoiZWUyMDFkNTdjY2Q5MjIzYWFkMGVhYTdjNzAyNDdkOTUiLCJ1c2VySWQiOiIxNjMwMjM4OTk3In0=</vt:lpwstr>
  </property>
  <property fmtid="{D5CDD505-2E9C-101B-9397-08002B2CF9AE}" pid="3" name="KSOProductBuildVer">
    <vt:lpwstr>2052-12.1.0.26375</vt:lpwstr>
  </property>
  <property fmtid="{D5CDD505-2E9C-101B-9397-08002B2CF9AE}" pid="4" name="ICV">
    <vt:lpwstr>8E6368E1012C4533B62FA2972C5367FA_12</vt:lpwstr>
  </property>
</Properties>
</file>