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4007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电信CRM客户中心业务流程说明文档（模块3）</w:t>
      </w:r>
    </w:p>
    <w:p w14:paraId="1469D1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 xml:space="preserve">：V1.0  </w:t>
      </w:r>
    </w:p>
    <w:p w14:paraId="6D27C1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编写日期</w:t>
      </w:r>
      <w:r>
        <w:rPr>
          <w:rFonts w:ascii="Arial" w:hAnsi="Arial" w:eastAsia="等线" w:cs="Arial"/>
          <w:sz w:val="22"/>
        </w:rPr>
        <w:t xml:space="preserve">：2026年2月  </w:t>
      </w:r>
    </w:p>
    <w:p w14:paraId="7AB4DD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适用范围</w:t>
      </w:r>
      <w:r>
        <w:rPr>
          <w:rFonts w:ascii="Arial" w:hAnsi="Arial" w:eastAsia="等线" w:cs="Arial"/>
          <w:sz w:val="22"/>
        </w:rPr>
        <w:t>：本项目模块3业务流程设计，为模块4接口设计提供依据</w:t>
      </w:r>
    </w:p>
    <w:p w14:paraId="6EE4BBE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D0D93F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文档概述</w:t>
      </w:r>
      <w:bookmarkEnd w:id="0"/>
    </w:p>
    <w:p w14:paraId="58C0812A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文档目的</w:t>
      </w:r>
      <w:bookmarkEnd w:id="1"/>
    </w:p>
    <w:p w14:paraId="016E5A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基于模块1业务场景，详细定义电信CRM客户中心4个核心业务流程（开户、销户、资料变更、换卡）的执行逻辑、参与角色、分支规则及异常处理方式，确保团队对流程理解一致，为后续接口开发与系统实现提供明确依据。</w:t>
      </w:r>
    </w:p>
    <w:p w14:paraId="69BBA1C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核心约束</w:t>
      </w:r>
      <w:bookmarkEnd w:id="2"/>
    </w:p>
    <w:p w14:paraId="4090FC0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所有流程严格遵循模块1定义的限界上下文与跨中心协作顺序；</w:t>
      </w:r>
    </w:p>
    <w:p w14:paraId="64B0D03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流程步骤与交付的泳道图一一对应，无额外新增或删减；</w:t>
      </w:r>
    </w:p>
    <w:p w14:paraId="10620E1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异常分支必须闭环，确保单次业务申请有明确结果。</w:t>
      </w:r>
    </w:p>
    <w:p w14:paraId="260E184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术语与缩写（与模块1保持一致）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B5591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AA9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5D7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定义</w:t>
            </w:r>
          </w:p>
        </w:tc>
      </w:tr>
      <w:tr w14:paraId="038BEB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D1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790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自然人/企业，业务聚合根，可关联多个用户、账户</w:t>
            </w:r>
          </w:p>
        </w:tc>
      </w:tr>
      <w:tr w14:paraId="1A2876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81B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88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手机号实际使用者，归属单一客户</w:t>
            </w:r>
          </w:p>
        </w:tc>
      </w:tr>
      <w:tr w14:paraId="036138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3F9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B0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计费账户，用于扣费结算，归属单一客户</w:t>
            </w:r>
          </w:p>
        </w:tc>
      </w:tr>
      <w:tr w14:paraId="11ECF8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44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13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客户/用户/账户管理核心域，负责状态聚合与流程触发</w:t>
            </w:r>
          </w:p>
        </w:tc>
      </w:tr>
      <w:tr w14:paraId="231046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9C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7E5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统一订单生成与管理域</w:t>
            </w:r>
          </w:p>
        </w:tc>
      </w:tr>
      <w:tr w14:paraId="73B135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EB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产商品中心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A0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产品/套餐校验与资源锁定域</w:t>
            </w:r>
          </w:p>
        </w:tc>
      </w:tr>
      <w:tr w14:paraId="616EA5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B80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A46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号码激活/注销与资源配置域</w:t>
            </w:r>
          </w:p>
        </w:tc>
      </w:tr>
    </w:tbl>
    <w:p w14:paraId="53B3E55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AD3C1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 业务流程总览</w:t>
      </w:r>
      <w:bookmarkEnd w:id="4"/>
    </w:p>
    <w:p w14:paraId="26E1557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 核心业务场景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A7387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95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8B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核心目标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24A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高频程度</w:t>
            </w:r>
          </w:p>
        </w:tc>
      </w:tr>
      <w:tr w14:paraId="0ABB94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EF2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客户开户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D0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完成新客户信息录入、套餐绑定与号码激活，生成有效客户/用户/账户记录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170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极高</w:t>
            </w:r>
          </w:p>
        </w:tc>
      </w:tr>
      <w:tr w14:paraId="40BF5E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3A9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客户销户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3D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完成客户账户注销、号码回收，终止服务，确保无欠费/无合约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4F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6A0F8D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A9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用户资料变更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180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更新用户身份/联系信息，同步至全系统，保障数据一致性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DD8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极高</w:t>
            </w:r>
          </w:p>
        </w:tc>
      </w:tr>
      <w:tr w14:paraId="4AEDAE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E70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用户换卡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CF0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完成新卡激活、旧卡失效，更新用户卡信息，保障服务连续性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18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4A1CD9C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2.2 跨中心协作原则</w:t>
      </w:r>
      <w:bookmarkEnd w:id="6"/>
    </w:p>
    <w:p w14:paraId="43F24F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所有流程遵循统一协作顺序：  </w:t>
      </w:r>
    </w:p>
    <w:p w14:paraId="3AC5A8C0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客户发起 → 渠道提交 → CRM校验/触发 → 订单/产商品/开通中心协同 → CRM状态更新 → 结果通知客户</w:t>
      </w:r>
    </w:p>
    <w:p w14:paraId="3DF9173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1A3B4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 关键业务流程详细说明</w:t>
      </w:r>
      <w:bookmarkEnd w:id="7"/>
    </w:p>
    <w:p w14:paraId="21DD223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3.1 客户开户业务流程</w:t>
      </w:r>
      <w:bookmarkEnd w:id="8"/>
    </w:p>
    <w:p w14:paraId="1A8CB217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3.1.1 流程目的</w:t>
      </w:r>
      <w:bookmarkEnd w:id="9"/>
    </w:p>
    <w:p w14:paraId="2CA232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完成公众客户开户申请的全链路处理，通过资料校验、套餐校验、订单创建、号码激活等环节，生成有效客户/用户/账户记录并激活通信服务。</w:t>
      </w:r>
    </w:p>
    <w:p w14:paraId="54F8E271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3.1.2 适用场景</w:t>
      </w:r>
      <w:bookmarkEnd w:id="10"/>
    </w:p>
    <w:p w14:paraId="30D3AE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公众客户通过APP、营业厅、客服热线等渠道发起的新开户申请。</w:t>
      </w:r>
    </w:p>
    <w:p w14:paraId="71AD3CBF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3.1.3 参与角色与职责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E3975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CA5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角色/系统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02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2989C8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52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DE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发起开户申请，提供身份证、套餐选择等核心信息</w:t>
            </w:r>
          </w:p>
        </w:tc>
      </w:tr>
      <w:tr w14:paraId="2939C5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3C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客服/渠道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AB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收集并标准化提交开户申请至CRM，告知客户失败原因</w:t>
            </w:r>
          </w:p>
        </w:tc>
      </w:tr>
      <w:tr w14:paraId="7D5EA4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39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AB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校验客户资料，创建/更新客户/用户/账户记录，触发跨中心协作，发送结果通知</w:t>
            </w:r>
          </w:p>
        </w:tc>
      </w:tr>
      <w:tr w14:paraId="7B645C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955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7F6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创建开户订单，管理订单状态流转</w:t>
            </w:r>
          </w:p>
        </w:tc>
      </w:tr>
      <w:tr w14:paraId="35AF77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53B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产商品中心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FE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校验套餐可用性，锁定套餐资源</w:t>
            </w:r>
          </w:p>
        </w:tc>
      </w:tr>
      <w:tr w14:paraId="4645E8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6E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35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激活手机号，完成资源配置</w:t>
            </w:r>
          </w:p>
        </w:tc>
      </w:tr>
    </w:tbl>
    <w:p w14:paraId="3BC0A54C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3.1.4 流程步骤（与泳道图一一对应）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888BD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175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01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执行主体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C4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21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333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</w:tr>
      <w:tr w14:paraId="0D0CB8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30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8EC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D8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发起开户申请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EC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身份证信息、套餐编码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620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开户申请单</w:t>
            </w:r>
          </w:p>
        </w:tc>
      </w:tr>
      <w:tr w14:paraId="14A560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1C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35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客服/渠道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6B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收集资料并提交开户申请至CRM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78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开户申请单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70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标准化开户请求</w:t>
            </w:r>
          </w:p>
        </w:tc>
      </w:tr>
      <w:tr w14:paraId="42CF59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42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460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3E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校验客户资料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C1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标准化开户请求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51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校验结果（通过/失败）</w:t>
            </w:r>
          </w:p>
        </w:tc>
      </w:tr>
      <w:tr w14:paraId="44F14B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9E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4（否分支）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D6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73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返回错误至客服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F4B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校验失败结果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A4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错误信息</w:t>
            </w:r>
          </w:p>
        </w:tc>
      </w:tr>
      <w:tr w14:paraId="3DD7A3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59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5（否分支）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AD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客服/渠道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648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告知客户开户失败原因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51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F24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客户知晓失败结果</w:t>
            </w:r>
          </w:p>
        </w:tc>
      </w:tr>
      <w:tr w14:paraId="57D9BF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B7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6（是分支）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1B2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29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创建客户/用户/账户记录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343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校验通过结果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C21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客户ID、用户ID、账户ID（状态：待审核）</w:t>
            </w:r>
          </w:p>
        </w:tc>
      </w:tr>
      <w:tr w14:paraId="17B51E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8EA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7（是分支）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A2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EA5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发起创建开户订单请求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CCD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客户ID、套餐信息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C7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订单创建请求</w:t>
            </w:r>
          </w:p>
        </w:tc>
      </w:tr>
      <w:tr w14:paraId="024364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AE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FE8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AFF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创建开户订单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B1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订单创建请求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09C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订单ID（状态：待激活）</w:t>
            </w:r>
          </w:p>
        </w:tc>
      </w:tr>
      <w:tr w14:paraId="77086B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D62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6F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产商品中心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7A2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校验套餐可用性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A32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套餐编码、客户信息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5BB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套餐校验结果（可用/不可用）</w:t>
            </w:r>
          </w:p>
        </w:tc>
      </w:tr>
      <w:tr w14:paraId="52D65E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C41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AB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69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激活手机号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6B7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订单ID、用户ID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43A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激活结果（成功/失败）</w:t>
            </w:r>
          </w:p>
        </w:tc>
      </w:tr>
      <w:tr w14:paraId="02EC64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81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55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78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更新客户状态为活跃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9B4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激活成功结果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36C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客户状态更新为“活跃”</w:t>
            </w:r>
          </w:p>
        </w:tc>
      </w:tr>
      <w:tr w14:paraId="413B8C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31D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82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64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发送开户成功通知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4B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C4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成功通知（短信/APP推送）</w:t>
            </w:r>
          </w:p>
        </w:tc>
      </w:tr>
      <w:tr w14:paraId="736EF2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97F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E89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00B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接收开户情况通知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B8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E0B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客户知晓开户结果</w:t>
            </w:r>
          </w:p>
        </w:tc>
      </w:tr>
    </w:tbl>
    <w:p w14:paraId="27D8231C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3.1.5 判断节点与分支逻辑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9FEF7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5C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3DC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56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分支走向</w:t>
            </w:r>
          </w:p>
        </w:tc>
      </w:tr>
      <w:tr w14:paraId="56735D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47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资料校验通过？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BD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身份证真实有效，手机号未被占用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16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是→进入客户/用户/账户记录创建；否→返回错误至客服</w:t>
            </w:r>
          </w:p>
        </w:tc>
      </w:tr>
    </w:tbl>
    <w:p w14:paraId="7E227B3B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3.1.6 异常情况与处理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A752D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A3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93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330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处理方式</w:t>
            </w:r>
          </w:p>
        </w:tc>
      </w:tr>
      <w:tr w14:paraId="753F00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41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资料校验失败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60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身份证无效/手机号占用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03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返回错误至客服，告知客户失败原因，流程终止</w:t>
            </w:r>
          </w:p>
        </w:tc>
      </w:tr>
      <w:tr w14:paraId="5658A3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3AB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套餐校验不可用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20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套餐下架/资源不足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45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终止流程，引导客户更换套餐</w:t>
            </w:r>
          </w:p>
        </w:tc>
      </w:tr>
      <w:tr w14:paraId="44157E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70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号码激活失败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BF5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开通中心资源不足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FD2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回滚订单，通知客户重试</w:t>
            </w:r>
          </w:p>
        </w:tc>
      </w:tr>
    </w:tbl>
    <w:p w14:paraId="168DB5A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E6A38B4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3.2 客户销户业务流程</w:t>
      </w:r>
      <w:bookmarkEnd w:id="15"/>
    </w:p>
    <w:p w14:paraId="274733CA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3.2.1 流程目的</w:t>
      </w:r>
      <w:bookmarkEnd w:id="16"/>
    </w:p>
    <w:p w14:paraId="7DE680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完成客户销户申请的全链路处理，通过欠费/合约校验、订单处理、号码注销等环节，终止客户服务并回收号码资源。</w:t>
      </w:r>
    </w:p>
    <w:p w14:paraId="541B77C1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3.2.2 适用场景</w:t>
      </w:r>
      <w:bookmarkEnd w:id="17"/>
    </w:p>
    <w:p w14:paraId="02895E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客户通过渠道发起的销户申请，需满足无欠费、无在网合约等前置条件。</w:t>
      </w:r>
    </w:p>
    <w:p w14:paraId="560AECFF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3.2.3 参与角色与职责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BA055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84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角色/系统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ED9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1499F5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49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3E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发起销户申请</w:t>
            </w:r>
          </w:p>
        </w:tc>
      </w:tr>
      <w:tr w14:paraId="27D9AB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BD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客服/渠道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536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收集并提交销户申请至CRM，告知客户失败原因</w:t>
            </w:r>
          </w:p>
        </w:tc>
      </w:tr>
      <w:tr w14:paraId="0973BB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DC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D4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校验客户无欠费/无合约，触发销户订单，更新客户状态，发送结果通知</w:t>
            </w:r>
          </w:p>
        </w:tc>
      </w:tr>
      <w:tr w14:paraId="286B59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0C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68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处理销户订单，流转订单状态</w:t>
            </w:r>
          </w:p>
        </w:tc>
      </w:tr>
      <w:tr w14:paraId="5E66C4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DD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产商品中心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2DA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同步销户信息，释放套餐资源</w:t>
            </w:r>
          </w:p>
        </w:tc>
      </w:tr>
      <w:tr w14:paraId="75B9F2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FD3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CC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注销手机号，回收号码资源</w:t>
            </w:r>
          </w:p>
        </w:tc>
      </w:tr>
    </w:tbl>
    <w:p w14:paraId="6E7643AB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3.2.4 流程步骤（与泳道图一一对应）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C62F8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4E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764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执行主体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99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A29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44A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</w:tr>
      <w:tr w14:paraId="119AE3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6B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60A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CE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发起销户申请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02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客户ID、销户原因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C1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销户申请单</w:t>
            </w:r>
          </w:p>
        </w:tc>
      </w:tr>
      <w:tr w14:paraId="13AD9F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FEB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87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客服/渠道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6B4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收集销户申请并提交至CRM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048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销户申请单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13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标准化销户请求</w:t>
            </w:r>
          </w:p>
        </w:tc>
      </w:tr>
      <w:tr w14:paraId="6A1E3E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75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E4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532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校验客户无欠费/无合约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FA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标准化销户请求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8A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校验结果（通过/失败）</w:t>
            </w:r>
          </w:p>
        </w:tc>
      </w:tr>
      <w:tr w14:paraId="2572B4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85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4（否分支）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A9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30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返回错误至客服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53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校验失败结果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D79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错误信息</w:t>
            </w:r>
          </w:p>
        </w:tc>
      </w:tr>
      <w:tr w14:paraId="5D27E7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7CD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5（否分支）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66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客服/渠道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D6A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告知客户销户失败原因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4B8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BB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客户知晓失败结果</w:t>
            </w:r>
          </w:p>
        </w:tc>
      </w:tr>
      <w:tr w14:paraId="5DD2AB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42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6（是分支）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DFE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C6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发起创建销户订单请求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F9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054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销户订单创建请求</w:t>
            </w:r>
          </w:p>
        </w:tc>
      </w:tr>
      <w:tr w14:paraId="3A9570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8C0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6C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D6C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处理销户订单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671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销户订单创建请求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B1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订单ID（状态：处理中）</w:t>
            </w:r>
          </w:p>
        </w:tc>
      </w:tr>
      <w:tr w14:paraId="3088D9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E44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58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产商品中心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AED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同步销户信息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5D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订单ID、客户信息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C85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资源释放确认</w:t>
            </w:r>
          </w:p>
        </w:tc>
      </w:tr>
      <w:tr w14:paraId="20C48A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2AD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F03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31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注销手机号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9FD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订单ID、用户ID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8E6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注销结果（成功/失败）</w:t>
            </w:r>
          </w:p>
        </w:tc>
      </w:tr>
      <w:tr w14:paraId="4713B2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D99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55B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7E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更新客户状态为已注销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C8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注销成功结果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2C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客户状态更新为“已注销”</w:t>
            </w:r>
          </w:p>
        </w:tc>
      </w:tr>
      <w:tr w14:paraId="36DEEF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C3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33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3E6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发送销户成功通知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2A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B3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成功通知</w:t>
            </w:r>
          </w:p>
        </w:tc>
      </w:tr>
      <w:tr w14:paraId="2578F7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F9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68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95B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接收销户情况通知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18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D3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客户知晓销户结果</w:t>
            </w:r>
          </w:p>
        </w:tc>
      </w:tr>
    </w:tbl>
    <w:p w14:paraId="18084C1D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3.2.5 判断节点与分支逻辑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D5716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C1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40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0AB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分支走向</w:t>
            </w:r>
          </w:p>
        </w:tc>
      </w:tr>
      <w:tr w14:paraId="458D60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62D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校验通过？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2B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客户无欠费、无在网合约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F1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是→进入销户订单创建；否→返回错误至客服</w:t>
            </w:r>
          </w:p>
        </w:tc>
      </w:tr>
    </w:tbl>
    <w:p w14:paraId="3859DC85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3.2.6 异常情况与处理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93AEB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0A7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AB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B2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处理方式</w:t>
            </w:r>
          </w:p>
        </w:tc>
      </w:tr>
      <w:tr w14:paraId="2A443C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18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校验不通过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1A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存在欠费/在网合约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A8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返回错误至客服，告知客户结清欠费/解除合约后重试</w:t>
            </w:r>
          </w:p>
        </w:tc>
      </w:tr>
      <w:tr w14:paraId="67B954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68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号码注销失败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1FE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开通中心系统故障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87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回滚订单，待系统恢复后重试</w:t>
            </w:r>
          </w:p>
        </w:tc>
      </w:tr>
    </w:tbl>
    <w:p w14:paraId="6F38BE4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C87F7C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3.3 用户资料变更业务流程</w:t>
      </w:r>
      <w:bookmarkEnd w:id="22"/>
    </w:p>
    <w:p w14:paraId="7DAF64EA">
      <w:pPr>
        <w:spacing w:before="260" w:after="120" w:line="288" w:lineRule="auto"/>
        <w:ind w:left="0"/>
        <w:jc w:val="left"/>
        <w:outlineLvl w:val="3"/>
      </w:pPr>
      <w:bookmarkStart w:id="23" w:name="heading_23"/>
      <w:r>
        <w:rPr>
          <w:rFonts w:ascii="Arial" w:hAnsi="Arial" w:eastAsia="等线" w:cs="Arial"/>
          <w:b/>
          <w:sz w:val="28"/>
        </w:rPr>
        <w:t>3.3.1 流程目的</w:t>
      </w:r>
      <w:bookmarkEnd w:id="23"/>
    </w:p>
    <w:p w14:paraId="7C40F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完成用户资料变更申请的全链路处理，通过身份校验、资料更新、跨中心同步等环节，保障全系统用户数据一致性。</w:t>
      </w:r>
    </w:p>
    <w:p w14:paraId="155E5FBA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3.3.2 适用场景</w:t>
      </w:r>
      <w:bookmarkEnd w:id="24"/>
    </w:p>
    <w:p w14:paraId="62BF69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用户通过渠道发起的身份信息、联系信息等资料变更申请。</w:t>
      </w:r>
    </w:p>
    <w:p w14:paraId="1FBF9287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3.3.3 参与角色与职责</w:t>
      </w:r>
      <w:bookmarkEnd w:id="2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571F4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F87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角色/系统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A46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38FCB6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F19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4A2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发起资料变更申请，提供新资料</w:t>
            </w:r>
          </w:p>
        </w:tc>
      </w:tr>
      <w:tr w14:paraId="5D39B0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F8D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客服/渠道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25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收集并提交变更资料至CRM，告知客户失败原因</w:t>
            </w:r>
          </w:p>
        </w:tc>
      </w:tr>
      <w:tr w14:paraId="0D6120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B2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974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校验用户身份，更新用户资料，触发跨中心同步，发送结果通知</w:t>
            </w:r>
          </w:p>
        </w:tc>
      </w:tr>
      <w:tr w14:paraId="02742F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2DD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C4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同步用户资料至订单域</w:t>
            </w:r>
          </w:p>
        </w:tc>
      </w:tr>
      <w:tr w14:paraId="09472C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49D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产商品中心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A1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同步用户资料至产商品域</w:t>
            </w:r>
          </w:p>
        </w:tc>
      </w:tr>
      <w:tr w14:paraId="6067CE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98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DA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同步用户资料至开通域</w:t>
            </w:r>
          </w:p>
        </w:tc>
      </w:tr>
    </w:tbl>
    <w:p w14:paraId="7DBB2B03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3.3.4 流程步骤（与泳道图一一对应）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33741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716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57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执行主体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86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29D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2DD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</w:tr>
      <w:tr w14:paraId="597FAF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1C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17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48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发起资料变更申请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CD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用户ID、新资料字段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CA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资料变更申请单</w:t>
            </w:r>
          </w:p>
        </w:tc>
      </w:tr>
      <w:tr w14:paraId="1D62A2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71C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47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客服/渠道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87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收集变更资料并提交至CRM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F6C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资料变更申请单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B7F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标准化变更请求</w:t>
            </w:r>
          </w:p>
        </w:tc>
      </w:tr>
      <w:tr w14:paraId="0AC5C9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32B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4E0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CC1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校验用户身份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986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标准化变更请求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4B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校验结果（通过/失败）</w:t>
            </w:r>
          </w:p>
        </w:tc>
      </w:tr>
      <w:tr w14:paraId="5D4E25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CE2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4（否分支）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66C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457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返回错误至客服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FD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校验失败结果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34F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错误信息</w:t>
            </w:r>
          </w:p>
        </w:tc>
      </w:tr>
      <w:tr w14:paraId="53162F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BA4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5（否分支）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E0A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客服/渠道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C20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告知客户变更失败原因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6E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44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客户知晓失败结果</w:t>
            </w:r>
          </w:p>
        </w:tc>
      </w:tr>
      <w:tr w14:paraId="3CC7D8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498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6（是分支）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257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794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更新用户资料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9FF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校验通过结果、新资料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8C6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用户资料更新完成</w:t>
            </w:r>
          </w:p>
        </w:tc>
      </w:tr>
      <w:tr w14:paraId="168F65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1F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AF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9A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同步用户资料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92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用户ID、新资料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651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同步确认</w:t>
            </w:r>
          </w:p>
        </w:tc>
      </w:tr>
      <w:tr w14:paraId="7BA0A3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12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9A5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产商品中心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D7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同步用户资料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969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用户ID、新资料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B1D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同步确认</w:t>
            </w:r>
          </w:p>
        </w:tc>
      </w:tr>
      <w:tr w14:paraId="55E0A4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F71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C5D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A0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同步用户资料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BFD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用户ID、新资料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955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同步确认</w:t>
            </w:r>
          </w:p>
        </w:tc>
      </w:tr>
      <w:tr w14:paraId="61E740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E8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0A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D4C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发送资料变更成功通知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4D7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45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成功通知</w:t>
            </w:r>
          </w:p>
        </w:tc>
      </w:tr>
      <w:tr w14:paraId="16F5D2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05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D9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1D6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接收资料变更情况通知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75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6D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客户知晓变更结果</w:t>
            </w:r>
          </w:p>
        </w:tc>
      </w:tr>
    </w:tbl>
    <w:p w14:paraId="5A2E7976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3.3.5 判断节点与分支逻辑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A90F3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712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72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8E9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分支走向</w:t>
            </w:r>
          </w:p>
        </w:tc>
      </w:tr>
      <w:tr w14:paraId="3918E1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D4B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身份校验通过？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229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用户身份验证通过（如验证码、证件核验）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E6E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是→进入资料更新步骤；否→返回错误至客服</w:t>
            </w:r>
          </w:p>
        </w:tc>
      </w:tr>
    </w:tbl>
    <w:p w14:paraId="726BF16A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3.3.6 异常情况与处理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7ED65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DDE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F1B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F24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处理方式</w:t>
            </w:r>
          </w:p>
        </w:tc>
      </w:tr>
      <w:tr w14:paraId="291E46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D7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身份校验失败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64A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身份验证不通过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C8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返回错误至客服，告知客户重新验证</w:t>
            </w:r>
          </w:p>
        </w:tc>
      </w:tr>
      <w:tr w14:paraId="3819DE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CF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跨中心同步失败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23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订单/产商品/开通中心同步超时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32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重试同步，仍失败则触发告警，人工介入</w:t>
            </w:r>
          </w:p>
        </w:tc>
      </w:tr>
    </w:tbl>
    <w:p w14:paraId="044B73A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EF6AB2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3.4 用户换卡业务流程</w:t>
      </w:r>
      <w:bookmarkEnd w:id="29"/>
    </w:p>
    <w:p w14:paraId="557C1F44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3.4.1 流程目的</w:t>
      </w:r>
      <w:bookmarkEnd w:id="30"/>
    </w:p>
    <w:p w14:paraId="70C32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完成用户换卡申请的全链路处理，通过身份校验、订单创建、新卡激活等环节，更新用户卡信息并保障服务连续性。</w:t>
      </w:r>
    </w:p>
    <w:p w14:paraId="1CA4405C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3.4.2 适用场景</w:t>
      </w:r>
      <w:bookmarkEnd w:id="31"/>
    </w:p>
    <w:p w14:paraId="28F92F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用户通过渠道发起的补卡、换卡申请（如SIM卡损坏、丢失）。</w:t>
      </w:r>
    </w:p>
    <w:p w14:paraId="4F0DB5C8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3.4.3 参与角色与职责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6B947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62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角色/系统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8A2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</w:tr>
      <w:tr w14:paraId="5482D6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8A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DD1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发起换卡申请</w:t>
            </w:r>
          </w:p>
        </w:tc>
      </w:tr>
      <w:tr w14:paraId="70C5CC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ECF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客服/渠道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33A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提交换卡申请至CRM，告知客户失败原因</w:t>
            </w:r>
          </w:p>
        </w:tc>
      </w:tr>
      <w:tr w14:paraId="5D2280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FF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21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校验用户身份，触发换卡订单，更新用户卡信息，发送结果通知</w:t>
            </w:r>
          </w:p>
        </w:tc>
      </w:tr>
      <w:tr w14:paraId="7ABBB2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A4F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728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创建换卡订单，管理订单状态</w:t>
            </w:r>
          </w:p>
        </w:tc>
      </w:tr>
      <w:tr w14:paraId="4A1EDA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8D1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产商品中心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D61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校验新卡资源可用性</w:t>
            </w:r>
          </w:p>
        </w:tc>
      </w:tr>
      <w:tr w14:paraId="248FCE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152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开通中心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63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激活新手机号/新卡，失效旧卡</w:t>
            </w:r>
          </w:p>
        </w:tc>
      </w:tr>
    </w:tbl>
    <w:p w14:paraId="5DBDBB5F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3.4.4 流程步骤（与泳道图一一对应）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25378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23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0A9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执行主体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A3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步骤描述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DD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E4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</w:tr>
      <w:tr w14:paraId="4F3C17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15C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53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4B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发起换卡申请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D5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用户ID、换卡原因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9BB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换卡申请单</w:t>
            </w:r>
          </w:p>
        </w:tc>
      </w:tr>
      <w:tr w14:paraId="55BFAA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51A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19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客服/渠道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55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提交换卡申请至CRM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7EC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换卡申请单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4A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标准化换卡请求</w:t>
            </w:r>
          </w:p>
        </w:tc>
      </w:tr>
      <w:tr w14:paraId="2A49AC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D2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6B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9C5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校验用户身份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91B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标准化换卡请求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4D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校验结果（通过/失败）</w:t>
            </w:r>
          </w:p>
        </w:tc>
      </w:tr>
      <w:tr w14:paraId="4EF8DB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CA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4（否分支）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EC4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82F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返回错误至客服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32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校验失败结果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67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错误信息</w:t>
            </w:r>
          </w:p>
        </w:tc>
      </w:tr>
      <w:tr w14:paraId="6D5B86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B8E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5（否分支）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02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客服/渠道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607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告知客户换卡失败原因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78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D86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客户知晓失败结果</w:t>
            </w:r>
          </w:p>
        </w:tc>
      </w:tr>
      <w:tr w14:paraId="251A2D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25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6（是分支）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4D0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5C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发起创建换卡订单请求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36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5E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换卡订单创建请求</w:t>
            </w:r>
          </w:p>
        </w:tc>
      </w:tr>
      <w:tr w14:paraId="075336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D3D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E7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C0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创建换卡订单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2C8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换卡订单创建请求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70B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订单ID（状态：待激活）</w:t>
            </w:r>
          </w:p>
        </w:tc>
      </w:tr>
      <w:tr w14:paraId="65B51F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14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F08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产商品中心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2DD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校验新卡资源可用性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541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订单ID、用户信息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2DF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新卡校验结果（可用/不可用）</w:t>
            </w:r>
          </w:p>
        </w:tc>
      </w:tr>
      <w:tr w14:paraId="775D9D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BC4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94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E9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激活新手机号/新卡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3EB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订单ID、用户ID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8E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激活结果（成功/失败）</w:t>
            </w:r>
          </w:p>
        </w:tc>
      </w:tr>
      <w:tr w14:paraId="257E9F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DF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C7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E0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更新用户卡信息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79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激活成功结果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273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用户卡信息更新为新卡</w:t>
            </w:r>
          </w:p>
        </w:tc>
      </w:tr>
      <w:tr w14:paraId="4459D5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660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225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CRM客户中心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72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发送换卡成功通知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9A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CCD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成功通知</w:t>
            </w:r>
          </w:p>
        </w:tc>
      </w:tr>
      <w:tr w14:paraId="2561A5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CA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565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FF6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接收换卡情况通知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0F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78B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客户知晓换卡结果</w:t>
            </w:r>
          </w:p>
        </w:tc>
      </w:tr>
    </w:tbl>
    <w:p w14:paraId="70FCC955">
      <w:pPr>
        <w:spacing w:before="260" w:after="120" w:line="288" w:lineRule="auto"/>
        <w:ind w:left="0"/>
        <w:jc w:val="left"/>
        <w:outlineLvl w:val="3"/>
      </w:pPr>
      <w:bookmarkStart w:id="34" w:name="heading_34"/>
      <w:r>
        <w:rPr>
          <w:rFonts w:ascii="Arial" w:hAnsi="Arial" w:eastAsia="等线" w:cs="Arial"/>
          <w:b/>
          <w:sz w:val="28"/>
        </w:rPr>
        <w:t>3.4.5 判断节点与分支逻辑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D3ACE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FB5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判断节点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F1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EBE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分支走向</w:t>
            </w:r>
          </w:p>
        </w:tc>
      </w:tr>
      <w:tr w14:paraId="127ACA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985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身份校验通过？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112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用户身份验证通过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84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是→进入换卡订单创建；否→返回错误至客服</w:t>
            </w:r>
          </w:p>
        </w:tc>
      </w:tr>
    </w:tbl>
    <w:p w14:paraId="6A30D976">
      <w:pPr>
        <w:spacing w:before="260" w:after="120" w:line="288" w:lineRule="auto"/>
        <w:ind w:left="0"/>
        <w:jc w:val="left"/>
        <w:outlineLvl w:val="3"/>
      </w:pPr>
      <w:bookmarkStart w:id="35" w:name="heading_35"/>
      <w:r>
        <w:rPr>
          <w:rFonts w:ascii="Arial" w:hAnsi="Arial" w:eastAsia="等线" w:cs="Arial"/>
          <w:b/>
          <w:sz w:val="28"/>
        </w:rPr>
        <w:t>3.4.6 异常情况与处理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6025B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431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5EF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EC1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处理方式</w:t>
            </w:r>
          </w:p>
        </w:tc>
      </w:tr>
      <w:tr w14:paraId="6F771D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D9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新卡资源不可用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47E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产商品中心无可用新卡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EFB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终止流程，告知客户等待补货</w:t>
            </w:r>
          </w:p>
        </w:tc>
      </w:tr>
      <w:tr w14:paraId="7CAA6D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60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新卡激活失败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1EF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开通中心配置失败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13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回滚订单，待系统恢复后重试</w:t>
            </w:r>
          </w:p>
        </w:tc>
      </w:tr>
    </w:tbl>
    <w:p w14:paraId="003D8F9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19CCFE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4. 异常与补偿机制汇总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706DB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610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CC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常见异常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97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补偿策略</w:t>
            </w:r>
          </w:p>
        </w:tc>
      </w:tr>
      <w:tr w14:paraId="1C6BB2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4DD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开户/销户/换卡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832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跨中心调用超时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6F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同步调用重试3次，异步调用等待回调超时则触发告警</w:t>
            </w:r>
          </w:p>
        </w:tc>
      </w:tr>
      <w:tr w14:paraId="5D04BA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34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资料变更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199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数据不一致（CRM与其他中心）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BB8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启动定时对账任务，自动修复差异，严重情况人工介入</w:t>
            </w:r>
          </w:p>
        </w:tc>
      </w:tr>
      <w:tr w14:paraId="460FF2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19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所有流程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86A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系统故障（中心宕机）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24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流程回滚至最近一致状态，通知客服，待系统恢复后重试</w:t>
            </w:r>
          </w:p>
        </w:tc>
      </w:tr>
    </w:tbl>
    <w:p w14:paraId="2164DF2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7DBECD7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5. 跨中心协作接口依据（为模块4提供）</w:t>
      </w:r>
      <w:bookmarkEnd w:id="3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1A8FA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14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C0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协作接口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FF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调用方式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C0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核心传递数据</w:t>
            </w:r>
          </w:p>
        </w:tc>
      </w:tr>
      <w:tr w14:paraId="32F8F7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A3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1C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CRM→产商品中心：校验套餐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994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BB2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客户ID、套餐编码</w:t>
            </w:r>
          </w:p>
        </w:tc>
      </w:tr>
      <w:tr w14:paraId="15E234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413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C0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CRM→订单中心：创建开户订单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C0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69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客户ID、用户ID、套餐信息</w:t>
            </w:r>
          </w:p>
        </w:tc>
      </w:tr>
      <w:tr w14:paraId="5DC1D9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5BA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06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订单中心→开通中心：激活手机号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37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AB0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订单ID、用户ID</w:t>
            </w:r>
          </w:p>
        </w:tc>
      </w:tr>
      <w:tr w14:paraId="0D32CF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F4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F9F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CRM→订单中心：创建销户订单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E2A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A09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客户ID、用户ID</w:t>
            </w:r>
          </w:p>
        </w:tc>
      </w:tr>
      <w:tr w14:paraId="3799A5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4A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销户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E94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订单中心→开通中心：注销手机号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46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F88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订单ID、用户ID</w:t>
            </w:r>
          </w:p>
        </w:tc>
      </w:tr>
      <w:tr w14:paraId="238DD3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52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资料变更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297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CRM→订单/产商品/开通中心：同步用户资料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DC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CD2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用户ID、新资料字段</w:t>
            </w:r>
          </w:p>
        </w:tc>
      </w:tr>
      <w:tr w14:paraId="477731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8FD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换卡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A0B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CRM→产商品中心：校验新卡资源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3F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BC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用户ID、新卡信息</w:t>
            </w:r>
          </w:p>
        </w:tc>
      </w:tr>
      <w:tr w14:paraId="28465D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D3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换卡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A1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订单中心→开通中心：激活新卡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B0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744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订单ID、用户ID</w:t>
            </w:r>
          </w:p>
        </w:tc>
      </w:tr>
    </w:tbl>
    <w:p w14:paraId="4A97862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14DD35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6. 附录</w:t>
      </w:r>
      <w:bookmarkEnd w:id="38"/>
    </w:p>
    <w:p w14:paraId="13074EB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附录A：关键业务活动图（泳道图）引用</w:t>
      </w:r>
    </w:p>
    <w:p w14:paraId="7E59EECF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A.1 客户开户泳道图</w:t>
      </w:r>
      <w:r>
        <w:drawing>
          <wp:inline distT="0" distB="0" distL="114300" distR="114300">
            <wp:extent cx="5233670" cy="3698240"/>
            <wp:effectExtent l="0" t="0" r="889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2860C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A.2 客户销户泳道图</w:t>
      </w:r>
      <w:r>
        <w:drawing>
          <wp:inline distT="0" distB="0" distL="114300" distR="114300">
            <wp:extent cx="5257800" cy="3871595"/>
            <wp:effectExtent l="0" t="0" r="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88CB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A.3 用户资料变更泳道图</w:t>
      </w:r>
      <w:r>
        <w:drawing>
          <wp:inline distT="0" distB="0" distL="114300" distR="114300">
            <wp:extent cx="5257800" cy="3871595"/>
            <wp:effectExtent l="0" t="0" r="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3AC4F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A.4 用户换卡泳道图</w:t>
      </w:r>
      <w:r>
        <w:drawing>
          <wp:inline distT="0" distB="0" distL="114300" distR="114300">
            <wp:extent cx="5257800" cy="3871595"/>
            <wp:effectExtent l="0" t="0" r="0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9" w:name="_GoBack"/>
      <w:bookmarkEnd w:id="39"/>
    </w:p>
    <w:p w14:paraId="3EF6053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附录B：文档修订记录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0"/>
        <w:gridCol w:w="1950"/>
        <w:gridCol w:w="1950"/>
        <w:gridCol w:w="1950"/>
      </w:tblGrid>
      <w:tr w14:paraId="6B3B97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6E4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AE2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590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75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修订人</w:t>
            </w:r>
          </w:p>
        </w:tc>
      </w:tr>
      <w:tr w14:paraId="39B43B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8DF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C7CA9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2026-02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-15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F8A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初始版本，定义4个核心业务流程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82026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赵依洁</w:t>
            </w:r>
          </w:p>
        </w:tc>
      </w:tr>
    </w:tbl>
    <w:p w14:paraId="01757D3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7A53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17FF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4D35F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4316</Words>
  <Characters>4610</Characters>
  <TotalTime>2</TotalTime>
  <ScaleCrop>false</ScaleCrop>
  <LinksUpToDate>false</LinksUpToDate>
  <CharactersWithSpaces>4671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2026-02-14T16:46:00Z</dcterms:created>
  <dc:creator>Apache POI</dc:creator>
  <cp:lastModifiedBy>赵依洁</cp:lastModifiedBy>
  <dcterms:modified xsi:type="dcterms:W3CDTF">2026-02-14T16:49:06Z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eyJoZGlkIjoiYjlkMzMxNjE4Y2ViOGEzNzZiNmIyZmI4NGVkMDUzMjMiLCJ1c2VySWQiOiIxNjYyMDE2NDk1In0=</vt:lpwstr>
  </property>
  <property fmtid="{D5CDD505-2E9C-101B-9397-08002B2CF9AE}" pid="3" name="KSOProductBuildVer">
    <vt:lpwstr>2052-12.1.0.23542</vt:lpwstr>
  </property>
  <property fmtid="{D5CDD505-2E9C-101B-9397-08002B2CF9AE}" pid="4" name="ICV">
    <vt:lpwstr>22FEF5EBE507475D9543C3769A7727B2_12</vt:lpwstr>
  </property>
</Properties>
</file>