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096DB">
      <w:pPr>
        <w:pStyle w:val="6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需求文档：</w:t>
      </w:r>
    </w:p>
    <w:p w14:paraId="46C4D14E">
      <w:pPr>
        <w:pStyle w:val="6"/>
        <w:keepNext w:val="0"/>
        <w:keepLines w:val="0"/>
        <w:widowControl/>
        <w:suppressLineNumbers w:val="0"/>
      </w:pPr>
      <w:r>
        <w:t>目前该AI跑团项目纯文字测试阶段已通过。现需要优化UI以及交互体验，正式版本中对话不再使用“聊天app式”呈现，而是像视觉小说那样的（1.游戏界面为一个画布，根据不同场景切换不同背景。字幕显示在画布底部的对话框中，一句一句流式输出，玩家通过点击鼠标左键/界面中的“下一句”按钮，达到剧情推进 2.当kp一段话结束后进入玩家行动界面，可以选择kp给出的提示选项，也可以通过输入框输入行动）</w:t>
      </w:r>
    </w:p>
    <w:p w14:paraId="14575D28">
      <w:pPr>
        <w:pStyle w:val="6"/>
        <w:keepNext w:val="0"/>
        <w:keepLines w:val="0"/>
        <w:widowControl/>
        <w:suppressLineNumbers w:val="0"/>
      </w:pPr>
    </w:p>
    <w:p w14:paraId="2C4EC72C">
      <w:pPr>
        <w:pStyle w:val="6"/>
        <w:keepNext w:val="0"/>
        <w:keepLines w:val="0"/>
        <w:widowControl/>
        <w:suppressLineNumbers w:val="0"/>
      </w:pPr>
    </w:p>
    <w:p w14:paraId="7F20AD16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057650" cy="2514600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91346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分句问题，AI总是喜欢以【】这类符号作为分句依据，应调整为,或者。</w:t>
      </w:r>
    </w:p>
    <w:p w14:paraId="35526F0D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76DE651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A1C1F"/>
          <w:spacing w:val="0"/>
          <w:sz w:val="12"/>
          <w:szCs w:val="12"/>
        </w:rPr>
        <w:t>让kp返回文本时同时返回数值更改指令，请构建一套指令系统：数值更改，获得\失去物品等，让大模型根据它说的话自行判断是否使用指令。而且我测试发现，在公会注册环节有让我交20金币，但是前端金币数还是不变。用户做出行动-&gt;大模型通过判定，返回文本数据的同时带上指令-&gt;后端拿到结果，修改对应数值-&gt;前端检查数据，更新显示。</w:t>
      </w:r>
    </w:p>
    <w:p w14:paraId="07C9DCE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当玩家的输入较偏离主线时，kp需要及时拉回</w:t>
      </w:r>
    </w:p>
    <w:p w14:paraId="0D7479EB">
      <w:pPr>
        <w:rPr>
          <w:rFonts w:hint="eastAsia"/>
          <w:sz w:val="24"/>
          <w:szCs w:val="32"/>
          <w:lang w:val="en-US" w:eastAsia="zh-CN"/>
        </w:rPr>
      </w:pPr>
    </w:p>
    <w:p w14:paraId="7BFB0AFF">
      <w:pPr>
        <w:rPr>
          <w:rFonts w:hint="eastAsia"/>
          <w:sz w:val="24"/>
          <w:szCs w:val="32"/>
          <w:lang w:val="en-US" w:eastAsia="zh-CN"/>
        </w:rPr>
      </w:pPr>
    </w:p>
    <w:p w14:paraId="497A8032">
      <w:pPr>
        <w:rPr>
          <w:rFonts w:hint="eastAsia"/>
          <w:sz w:val="24"/>
          <w:szCs w:val="32"/>
          <w:lang w:val="en-US" w:eastAsia="zh-CN"/>
        </w:rPr>
      </w:pPr>
    </w:p>
    <w:p w14:paraId="7613E940">
      <w:pPr>
        <w:rPr>
          <w:rFonts w:hint="eastAsia"/>
          <w:sz w:val="24"/>
          <w:szCs w:val="32"/>
          <w:lang w:val="en-US" w:eastAsia="zh-CN"/>
        </w:rPr>
      </w:pPr>
    </w:p>
    <w:p w14:paraId="0A4C6EFE">
      <w:pPr>
        <w:rPr>
          <w:rFonts w:hint="eastAsia"/>
          <w:sz w:val="24"/>
          <w:szCs w:val="32"/>
          <w:lang w:val="en-US" w:eastAsia="zh-CN"/>
        </w:rPr>
      </w:pPr>
    </w:p>
    <w:p w14:paraId="5EC2879B">
      <w:pPr>
        <w:rPr>
          <w:rFonts w:hint="eastAsia"/>
          <w:sz w:val="24"/>
          <w:szCs w:val="32"/>
          <w:lang w:val="en-US" w:eastAsia="zh-CN"/>
        </w:rPr>
      </w:pPr>
    </w:p>
    <w:p w14:paraId="4062A322">
      <w:pPr>
        <w:rPr>
          <w:rFonts w:hint="eastAsia"/>
          <w:sz w:val="24"/>
          <w:szCs w:val="32"/>
          <w:lang w:val="en-US" w:eastAsia="zh-CN"/>
        </w:rPr>
      </w:pPr>
    </w:p>
    <w:p w14:paraId="3490F52F">
      <w:pPr>
        <w:rPr>
          <w:rFonts w:hint="eastAsia"/>
          <w:sz w:val="24"/>
          <w:szCs w:val="32"/>
          <w:lang w:val="en-US" w:eastAsia="zh-CN"/>
        </w:rPr>
      </w:pPr>
    </w:p>
    <w:p w14:paraId="49031D7C">
      <w:pPr>
        <w:rPr>
          <w:rFonts w:hint="eastAsia"/>
          <w:sz w:val="24"/>
          <w:szCs w:val="32"/>
          <w:lang w:val="en-US" w:eastAsia="zh-CN"/>
        </w:rPr>
      </w:pPr>
    </w:p>
    <w:p w14:paraId="413E1839">
      <w:pPr>
        <w:rPr>
          <w:rFonts w:hint="eastAsia"/>
          <w:sz w:val="24"/>
          <w:szCs w:val="32"/>
          <w:lang w:val="en-US" w:eastAsia="zh-CN"/>
        </w:rPr>
      </w:pPr>
    </w:p>
    <w:p w14:paraId="477E20DE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第4轮 | 10:44:39</w:t>
      </w:r>
    </w:p>
    <w:p w14:paraId="5D4A327B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【玩家】再问问玛格丽特关于法师塔的事</w:t>
      </w:r>
    </w:p>
    <w:p w14:paraId="1BAABAD4">
      <w:pPr>
        <w:rPr>
          <w:rFonts w:hint="default"/>
          <w:sz w:val="24"/>
          <w:szCs w:val="32"/>
          <w:lang w:val="en-US" w:eastAsia="zh-CN"/>
        </w:rPr>
      </w:pPr>
    </w:p>
    <w:p w14:paraId="0723065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【DM】</w:t>
      </w:r>
    </w:p>
    <w:p w14:paraId="4218B016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玛格丽特把铁锤往肩上一扛，哼了一声。</w:t>
      </w:r>
    </w:p>
    <w:p w14:paraId="26637513">
      <w:pPr>
        <w:rPr>
          <w:rFonts w:hint="default"/>
          <w:sz w:val="24"/>
          <w:szCs w:val="32"/>
          <w:lang w:val="en-US" w:eastAsia="zh-CN"/>
        </w:rPr>
      </w:pPr>
    </w:p>
    <w:p w14:paraId="42697FA5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「伊瑟拉？那老精灵在这城里的时间比城墙还久。」她靠在柜台上，压低了声音，「法师塔就在王宫东侧，五层高的白塔，顶上那颗蓝光珠子——看到了没？那就是她的占星法器。不过你得留神——」</w:t>
      </w:r>
    </w:p>
    <w:p w14:paraId="4D8CC8AB">
      <w:pPr>
        <w:rPr>
          <w:rFonts w:hint="default"/>
          <w:sz w:val="24"/>
          <w:szCs w:val="32"/>
          <w:lang w:val="en-US" w:eastAsia="zh-CN"/>
        </w:rPr>
      </w:pPr>
    </w:p>
    <w:p w14:paraId="3B448A16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她伸出一根粗短的手指：「第一，别碰她桌上的任何一本书，上次有个盗贼偷摸翻了一页，手指变蓝了三天。第二，她说话喜欢绕弯子，问你问题别急着答，想清楚了再说。」</w:t>
      </w:r>
    </w:p>
    <w:p w14:paraId="4671AE59">
      <w:pPr>
        <w:rPr>
          <w:rFonts w:hint="default"/>
          <w:sz w:val="24"/>
          <w:szCs w:val="32"/>
          <w:lang w:val="en-US" w:eastAsia="zh-CN"/>
        </w:rPr>
      </w:pPr>
    </w:p>
    <w:p w14:paraId="37BA7055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「不过嘛，」玛格丽特耸耸肩，「她对冒险者还算客气。你要是带着**公会徽章**去，她能给你额外的情报。不带徽章？她可能只给你一杯茶然后打发你走。」</w:t>
      </w:r>
    </w:p>
    <w:p w14:paraId="108B2A43">
      <w:pPr>
        <w:rPr>
          <w:rFonts w:hint="default"/>
          <w:sz w:val="24"/>
          <w:szCs w:val="32"/>
          <w:lang w:val="en-US" w:eastAsia="zh-CN"/>
        </w:rPr>
      </w:pPr>
    </w:p>
    <w:p w14:paraId="5953E71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格鲁姆插嘴：「那大法师真有那么厉害？」</w:t>
      </w:r>
    </w:p>
    <w:p w14:paraId="24625DD9">
      <w:pPr>
        <w:rPr>
          <w:rFonts w:hint="default"/>
          <w:sz w:val="24"/>
          <w:szCs w:val="32"/>
          <w:lang w:val="en-US" w:eastAsia="zh-CN"/>
        </w:rPr>
      </w:pPr>
    </w:p>
    <w:p w14:paraId="2D7B4DC9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「哼，」玛格丽特白了他一眼，「她活了两百多年，看着阿尔德温零世登上王位，又看着他孙子睡过去。你说厉不厉害？」</w:t>
      </w:r>
    </w:p>
    <w:p w14:paraId="1C7EE134">
      <w:pPr>
        <w:rPr>
          <w:rFonts w:hint="default"/>
          <w:sz w:val="24"/>
          <w:szCs w:val="32"/>
          <w:lang w:val="en-US" w:eastAsia="zh-CN"/>
        </w:rPr>
      </w:pPr>
    </w:p>
    <w:p w14:paraId="60DFC916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[玛格丽特已经开始收拾工具，这是送客的信号。她该说的都说了。]</w:t>
      </w:r>
    </w:p>
    <w:p w14:paraId="10887773">
      <w:pPr>
        <w:rPr>
          <w:rFonts w:hint="default"/>
          <w:sz w:val="24"/>
          <w:szCs w:val="32"/>
          <w:lang w:val="en-US" w:eastAsia="zh-CN"/>
        </w:rPr>
      </w:pPr>
    </w:p>
    <w:p w14:paraId="416B1BB0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[HINTS: 赶往法师塔找伊瑟拉 | 先去碎盾旅店喝一杯再走 | 顺路去神殿看看 | 问问格鲁姆对伊瑟拉的看法]</w:t>
      </w:r>
    </w:p>
    <w:p w14:paraId="65D04115">
      <w:pPr>
        <w:rPr>
          <w:rFonts w:hint="default"/>
          <w:sz w:val="24"/>
          <w:szCs w:val="32"/>
          <w:lang w:val="en-US" w:eastAsia="zh-CN"/>
        </w:rPr>
      </w:pPr>
    </w:p>
    <w:p w14:paraId="1F9959C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拿到大模型返回的文本后，需要将其清洗、规范后再输出给用户：</w:t>
      </w:r>
    </w:p>
    <w:p w14:paraId="7C393D09"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将所有</w:t>
      </w:r>
      <w:r>
        <w:rPr>
          <w:rFonts w:hint="default"/>
          <w:sz w:val="24"/>
          <w:szCs w:val="32"/>
          <w:lang w:val="en-US" w:eastAsia="zh-CN"/>
        </w:rPr>
        <w:t>「」</w:t>
      </w:r>
      <w:r>
        <w:rPr>
          <w:rFonts w:hint="eastAsia"/>
          <w:sz w:val="24"/>
          <w:szCs w:val="32"/>
          <w:lang w:val="en-US" w:eastAsia="zh-CN"/>
        </w:rPr>
        <w:t>变成中文的“”</w:t>
      </w:r>
    </w:p>
    <w:p w14:paraId="5402F9C3"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将一长段文本智能切分，分段显示，并标准该句的所属者，拿到处理后的信息后【】内的文字为该语句的所属者，后面为语句内容如：</w:t>
      </w:r>
    </w:p>
    <w:p w14:paraId="044EED8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原句：</w:t>
      </w:r>
    </w:p>
    <w:p w14:paraId="2D5DE572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「伊瑟拉？那老精灵在这城里的时间比城墙还久。」她靠在柜台上，压低了声音，「法师塔就在王宫东侧，五层高的白塔，顶上那颗蓝光珠子——看到了没？那就是她的占星法器。不过你得留神——」</w:t>
      </w:r>
    </w:p>
    <w:p w14:paraId="0886A4C2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500ACEF8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处理后：</w:t>
      </w:r>
    </w:p>
    <w:p w14:paraId="28C267D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①【</w:t>
      </w:r>
      <w:r>
        <w:rPr>
          <w:rFonts w:hint="default"/>
          <w:sz w:val="24"/>
          <w:szCs w:val="32"/>
          <w:lang w:val="en-US" w:eastAsia="zh-CN"/>
        </w:rPr>
        <w:t>玛格丽特</w:t>
      </w:r>
      <w:r>
        <w:rPr>
          <w:rFonts w:hint="eastAsia"/>
          <w:sz w:val="24"/>
          <w:szCs w:val="32"/>
          <w:lang w:val="en-US" w:eastAsia="zh-CN"/>
        </w:rPr>
        <w:t>】“</w:t>
      </w:r>
      <w:r>
        <w:rPr>
          <w:rFonts w:hint="default"/>
          <w:sz w:val="24"/>
          <w:szCs w:val="32"/>
          <w:lang w:val="en-US" w:eastAsia="zh-CN"/>
        </w:rPr>
        <w:t>伊瑟拉？那老精灵在这城里的时间比城墙还久。</w:t>
      </w:r>
      <w:r>
        <w:rPr>
          <w:rFonts w:hint="eastAsia"/>
          <w:sz w:val="24"/>
          <w:szCs w:val="32"/>
          <w:lang w:val="en-US" w:eastAsia="zh-CN"/>
        </w:rPr>
        <w:t>”</w:t>
      </w:r>
    </w:p>
    <w:p w14:paraId="03488D69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②【kp】</w:t>
      </w:r>
      <w:r>
        <w:rPr>
          <w:rFonts w:hint="default"/>
          <w:sz w:val="24"/>
          <w:szCs w:val="32"/>
          <w:lang w:val="en-US" w:eastAsia="zh-CN"/>
        </w:rPr>
        <w:t>她靠在柜台上，压低了声音，</w:t>
      </w:r>
    </w:p>
    <w:p w14:paraId="31BAC6C7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③【</w:t>
      </w:r>
      <w:r>
        <w:rPr>
          <w:rFonts w:hint="default"/>
          <w:sz w:val="24"/>
          <w:szCs w:val="32"/>
          <w:lang w:val="en-US" w:eastAsia="zh-CN"/>
        </w:rPr>
        <w:t>玛格丽特</w:t>
      </w:r>
      <w:r>
        <w:rPr>
          <w:rFonts w:hint="eastAsia"/>
          <w:sz w:val="24"/>
          <w:szCs w:val="32"/>
          <w:lang w:val="en-US" w:eastAsia="zh-CN"/>
        </w:rPr>
        <w:t>】“</w:t>
      </w:r>
      <w:r>
        <w:rPr>
          <w:rFonts w:hint="default"/>
          <w:sz w:val="24"/>
          <w:szCs w:val="32"/>
          <w:lang w:val="en-US" w:eastAsia="zh-CN"/>
        </w:rPr>
        <w:t>法师塔就在王宫东侧，五层高的白塔，顶上那颗蓝光珠子——看到了没？那就是她的占星法器。不过你得留神——</w:t>
      </w:r>
      <w:r>
        <w:rPr>
          <w:rFonts w:hint="eastAsia"/>
          <w:sz w:val="24"/>
          <w:szCs w:val="32"/>
          <w:lang w:val="en-US" w:eastAsia="zh-CN"/>
        </w:rPr>
        <w:t>”</w:t>
      </w:r>
    </w:p>
    <w:p w14:paraId="42C2862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④【</w:t>
      </w:r>
      <w:r>
        <w:rPr>
          <w:rFonts w:hint="default"/>
          <w:sz w:val="24"/>
          <w:szCs w:val="32"/>
          <w:lang w:val="en-US" w:eastAsia="zh-CN"/>
        </w:rPr>
        <w:t>格鲁姆</w:t>
      </w:r>
      <w:r>
        <w:rPr>
          <w:rFonts w:hint="eastAsia"/>
          <w:sz w:val="24"/>
          <w:szCs w:val="32"/>
          <w:lang w:val="en-US" w:eastAsia="zh-CN"/>
        </w:rPr>
        <w:t>】“</w:t>
      </w:r>
      <w:r>
        <w:rPr>
          <w:rFonts w:hint="default"/>
          <w:sz w:val="24"/>
          <w:szCs w:val="32"/>
          <w:lang w:val="en-US" w:eastAsia="zh-CN"/>
        </w:rPr>
        <w:t>那大法师真有那么厉害？</w:t>
      </w:r>
      <w:r>
        <w:rPr>
          <w:rFonts w:hint="eastAsia"/>
          <w:sz w:val="24"/>
          <w:szCs w:val="32"/>
          <w:lang w:val="en-US" w:eastAsia="zh-CN"/>
        </w:rPr>
        <w:t>”</w:t>
      </w:r>
    </w:p>
    <w:p w14:paraId="43E7966F">
      <w:pPr>
        <w:rPr>
          <w:rFonts w:hint="eastAsia"/>
          <w:sz w:val="24"/>
          <w:szCs w:val="32"/>
          <w:lang w:val="en-US" w:eastAsia="zh-CN"/>
        </w:rPr>
      </w:pPr>
    </w:p>
    <w:p w14:paraId="35BCFAC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现在开始战斗测试模块的搭建，目前通过测试按钮-》战斗测试打开。后续将实装到游戏内中，以替代目前单调的战斗内容。</w:t>
      </w:r>
    </w:p>
    <w:p w14:paraId="2F963384">
      <w:pPr>
        <w:rPr>
          <w:rFonts w:hint="eastAsia"/>
          <w:sz w:val="24"/>
          <w:szCs w:val="32"/>
          <w:lang w:val="en-US" w:eastAsia="zh-CN"/>
        </w:rPr>
      </w:pPr>
    </w:p>
    <w:p w14:paraId="337163B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当大模型发出战斗开始指令，先加载战斗双方模型，例如B1层战斗：</w:t>
      </w:r>
    </w:p>
    <w:p w14:paraId="12AC557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我方：冒险者，格鲁姆，丽莎，塔莉亚</w:t>
      </w:r>
    </w:p>
    <w:p w14:paraId="2B37DB29">
      <w:pP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32"/>
          <w:lang w:val="en-US" w:eastAsia="zh-CN" w:bidi="ar-SA"/>
        </w:rPr>
        <w:t>敌方：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32"/>
          <w:lang w:val="en-US" w:eastAsia="zh-CN" w:bidi="ar-SA"/>
        </w:rPr>
        <w:t>被腐化的圣堂骑士</w:t>
      </w:r>
      <w: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  <w:t>，灰烬之影小兵A，</w:t>
      </w:r>
      <w: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  <w:t>灰烬之影小兵B</w:t>
      </w:r>
    </w:p>
    <w:p w14:paraId="6D6E92E4">
      <w:pP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</w:p>
    <w:p w14:paraId="78B62C99">
      <w:pPr>
        <w:rPr>
          <w:rFonts w:hint="default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  <w:t>场景布局：</w:t>
      </w:r>
    </w:p>
    <w:p w14:paraId="3879D0B8">
      <w:pP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  <w:t>左侧显示我方角色头像及状态（先显示血量），点击该头像可以查看每位角色的详细信息，包括六位数值，各种技能。右方同样显示所有敌方头像，点击可查看敌方信息。</w:t>
      </w:r>
    </w:p>
    <w:p w14:paraId="3CC0C114">
      <w:pP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  <w:t>使用1920*1080大小的壁纸填充背景。</w:t>
      </w:r>
    </w:p>
    <w:p w14:paraId="32EC2FDE">
      <w:pP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  <w:t>我方模型先放置在左侧呈一列（后续会根据不同战斗调整站位），敌方模型先放在右侧呈一列。双方模型持续播放待机动画。</w:t>
      </w:r>
    </w:p>
    <w:p w14:paraId="5BEE5107">
      <w:pP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</w:p>
    <w:p w14:paraId="269BBE2D">
      <w:pP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  <w:t>战斗流程：</w:t>
      </w:r>
    </w:p>
    <w:p w14:paraId="0AA0F159">
      <w:pPr>
        <w:numPr>
          <w:ilvl w:val="0"/>
          <w:numId w:val="2"/>
        </w:numP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  <w:t>先攻判定：所有单位同时投掷1D20，考虑完相关增益后进行排名，按照点数从大到小排名，形成一条行动顺序条，将排名结果置于场景正上方，越先行动的角色头像越靠左，当轮到角色行动时，该角色头像高亮频闪，有一个小三角形指示。</w:t>
      </w:r>
    </w:p>
    <w:p w14:paraId="46276B8E">
      <w:pPr>
        <w:pStyle w:val="6"/>
        <w:keepNext w:val="0"/>
        <w:keepLines w:val="0"/>
        <w:widowControl/>
        <w:suppressLineNumbers w:val="0"/>
        <w:rPr>
          <w:rStyle w:val="9"/>
        </w:rPr>
      </w:pPr>
      <w:r>
        <w:t>先攻计算公式：</w:t>
      </w:r>
      <w:r>
        <w:rPr>
          <w:rStyle w:val="9"/>
        </w:rPr>
        <w:t>先攻 = 1d20 + 敏捷调整值 + 其他加值</w:t>
      </w:r>
    </w:p>
    <w:p w14:paraId="66FE1AA1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743C83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战士敏捷 14，敏捷调整值 +2</w:t>
      </w:r>
      <w:r>
        <w:rPr>
          <w:rStyle w:val="9"/>
        </w:rPr>
        <w:br w:type="textWrapping"/>
      </w:r>
      <w:r>
        <w:rPr>
          <w:rStyle w:val="9"/>
        </w:rPr>
        <w:t>先攻掷出 12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最终先攻 = 12 + 2 = 14</w:t>
      </w:r>
    </w:p>
    <w:p w14:paraId="00133771">
      <w:pPr>
        <w:pStyle w:val="6"/>
        <w:keepNext w:val="0"/>
        <w:keepLines w:val="0"/>
        <w:widowControl/>
        <w:suppressLineNumbers w:val="0"/>
      </w:pPr>
      <w:r>
        <w:t>先攻数值越高，行动越早。</w:t>
      </w:r>
    </w:p>
    <w:p w14:paraId="44F346F2">
      <w:pPr>
        <w:pStyle w:val="6"/>
        <w:keepNext w:val="0"/>
        <w:keepLines w:val="0"/>
        <w:widowControl/>
        <w:suppressLineNumbers w:val="0"/>
      </w:pPr>
      <w:r>
        <w:t>如果两个角色先攻相同：</w:t>
      </w:r>
    </w:p>
    <w:p w14:paraId="58C5CF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玩家之间可以协商顺序 </w:t>
      </w:r>
    </w:p>
    <w:p w14:paraId="67EEFC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怪物之间通常由 DM 决定 </w:t>
      </w:r>
    </w:p>
    <w:p w14:paraId="680C18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玩家与怪物相同时，通常比较敏捷，或由 DM 决定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024"/>
        <w:gridCol w:w="1039"/>
      </w:tblGrid>
      <w:tr w14:paraId="4D4A0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F061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单位</w:t>
            </w:r>
          </w:p>
        </w:tc>
        <w:tc>
          <w:tcPr>
            <w:tcW w:w="0" w:type="auto"/>
            <w:shd w:val="clear"/>
            <w:vAlign w:val="center"/>
          </w:tcPr>
          <w:p w14:paraId="7CDF1F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先攻结果</w:t>
            </w:r>
          </w:p>
        </w:tc>
        <w:tc>
          <w:tcPr>
            <w:tcW w:w="0" w:type="auto"/>
            <w:shd w:val="clear"/>
            <w:vAlign w:val="center"/>
          </w:tcPr>
          <w:p w14:paraId="009F5E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行动顺序</w:t>
            </w:r>
          </w:p>
        </w:tc>
      </w:tr>
      <w:tr w14:paraId="6466B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514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游荡者</w:t>
            </w:r>
          </w:p>
        </w:tc>
        <w:tc>
          <w:tcPr>
            <w:tcW w:w="0" w:type="auto"/>
            <w:shd w:val="clear"/>
            <w:vAlign w:val="center"/>
          </w:tcPr>
          <w:p w14:paraId="0221554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0DD9113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2FD03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7F9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哥布林</w:t>
            </w:r>
          </w:p>
        </w:tc>
        <w:tc>
          <w:tcPr>
            <w:tcW w:w="0" w:type="auto"/>
            <w:shd w:val="clear"/>
            <w:vAlign w:val="center"/>
          </w:tcPr>
          <w:p w14:paraId="2D8215F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2529A58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22200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5871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战士</w:t>
            </w:r>
          </w:p>
        </w:tc>
        <w:tc>
          <w:tcPr>
            <w:tcW w:w="0" w:type="auto"/>
            <w:shd w:val="clear"/>
            <w:vAlign w:val="center"/>
          </w:tcPr>
          <w:p w14:paraId="2B1683D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7CD8592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7E986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75C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法师</w:t>
            </w:r>
          </w:p>
        </w:tc>
        <w:tc>
          <w:tcPr>
            <w:tcW w:w="0" w:type="auto"/>
            <w:shd w:val="clear"/>
            <w:vAlign w:val="center"/>
          </w:tcPr>
          <w:p w14:paraId="4C6ED7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5990585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</w:tbl>
    <w:p w14:paraId="5CBED899">
      <w:pPr>
        <w:pStyle w:val="6"/>
        <w:keepNext w:val="0"/>
        <w:keepLines w:val="0"/>
        <w:widowControl/>
        <w:suppressLineNumbers w:val="0"/>
        <w:rPr>
          <w:rStyle w:val="9"/>
        </w:rPr>
      </w:pPr>
    </w:p>
    <w:p w14:paraId="1F93ADE4">
      <w:pPr>
        <w:numPr>
          <w:numId w:val="0"/>
        </w:numPr>
        <w:rPr>
          <w:rFonts w:hint="default" w:cstheme="minorBidi"/>
          <w:b w:val="0"/>
          <w:bCs w:val="0"/>
          <w:kern w:val="2"/>
          <w:sz w:val="24"/>
          <w:szCs w:val="32"/>
          <w:lang w:val="en-US" w:eastAsia="zh-CN" w:bidi="ar-SA"/>
        </w:rPr>
      </w:pPr>
    </w:p>
    <w:p w14:paraId="1D382D50">
      <w:pPr>
        <w:numPr>
          <w:ilvl w:val="0"/>
          <w:numId w:val="2"/>
        </w:numPr>
        <w:ind w:left="0" w:leftChars="0" w:firstLine="0" w:firstLineChars="0"/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  <w:t>角色行动：当轮到我方角色行动时，自身模型高亮且频闪，点击该角色，呼出技能界面：</w:t>
      </w:r>
    </w:p>
    <w:p w14:paraId="32D91269">
      <w:pPr>
        <w:pStyle w:val="6"/>
        <w:keepNext w:val="0"/>
        <w:keepLines w:val="0"/>
        <w:widowControl/>
        <w:suppressLineNumbers w:val="0"/>
      </w:pPr>
      <w:r>
        <w:t>一个角色的回合通常包含以下资源：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229"/>
        <w:gridCol w:w="2475"/>
      </w:tblGrid>
      <w:tr w14:paraId="19818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4761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资源</w:t>
            </w:r>
          </w:p>
        </w:tc>
        <w:tc>
          <w:tcPr>
            <w:tcW w:w="0" w:type="auto"/>
            <w:shd w:val="clear"/>
            <w:vAlign w:val="center"/>
          </w:tcPr>
          <w:p w14:paraId="59CFBD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每回合通常可用次数</w:t>
            </w:r>
          </w:p>
        </w:tc>
        <w:tc>
          <w:tcPr>
            <w:tcW w:w="0" w:type="auto"/>
            <w:shd w:val="clear"/>
            <w:vAlign w:val="center"/>
          </w:tcPr>
          <w:p w14:paraId="5500C1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2301C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6786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</w:t>
            </w:r>
          </w:p>
        </w:tc>
        <w:tc>
          <w:tcPr>
            <w:tcW w:w="0" w:type="auto"/>
            <w:shd w:val="clear"/>
            <w:vAlign w:val="center"/>
          </w:tcPr>
          <w:p w14:paraId="1E657B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次移动额度</w:t>
            </w:r>
          </w:p>
        </w:tc>
        <w:tc>
          <w:tcPr>
            <w:tcW w:w="0" w:type="auto"/>
            <w:shd w:val="clear"/>
            <w:vAlign w:val="center"/>
          </w:tcPr>
          <w:p w14:paraId="1066A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走路、爬行、跳跃</w:t>
            </w:r>
          </w:p>
        </w:tc>
      </w:tr>
      <w:tr w14:paraId="1C4B9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456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</w:t>
            </w:r>
          </w:p>
        </w:tc>
        <w:tc>
          <w:tcPr>
            <w:tcW w:w="0" w:type="auto"/>
            <w:shd w:val="clear"/>
            <w:vAlign w:val="center"/>
          </w:tcPr>
          <w:p w14:paraId="7CB34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次</w:t>
            </w:r>
          </w:p>
        </w:tc>
        <w:tc>
          <w:tcPr>
            <w:tcW w:w="0" w:type="auto"/>
            <w:shd w:val="clear"/>
            <w:vAlign w:val="center"/>
          </w:tcPr>
          <w:p w14:paraId="00174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攻击、施法、疾走</w:t>
            </w:r>
          </w:p>
        </w:tc>
      </w:tr>
      <w:tr w14:paraId="7B939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C84D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附赠动作</w:t>
            </w:r>
          </w:p>
        </w:tc>
        <w:tc>
          <w:tcPr>
            <w:tcW w:w="0" w:type="auto"/>
            <w:shd w:val="clear"/>
            <w:vAlign w:val="center"/>
          </w:tcPr>
          <w:p w14:paraId="4E05A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视能力而定</w:t>
            </w:r>
          </w:p>
        </w:tc>
        <w:tc>
          <w:tcPr>
            <w:tcW w:w="0" w:type="auto"/>
            <w:shd w:val="clear"/>
            <w:vAlign w:val="center"/>
          </w:tcPr>
          <w:p w14:paraId="4096B7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双持攻击、职业技能</w:t>
            </w:r>
          </w:p>
        </w:tc>
      </w:tr>
      <w:tr w14:paraId="4660D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2A0B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自由互动</w:t>
            </w:r>
          </w:p>
        </w:tc>
        <w:tc>
          <w:tcPr>
            <w:tcW w:w="0" w:type="auto"/>
            <w:shd w:val="clear"/>
            <w:vAlign w:val="center"/>
          </w:tcPr>
          <w:p w14:paraId="208117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通常 1 次</w:t>
            </w:r>
          </w:p>
        </w:tc>
        <w:tc>
          <w:tcPr>
            <w:tcW w:w="0" w:type="auto"/>
            <w:shd w:val="clear"/>
            <w:vAlign w:val="center"/>
          </w:tcPr>
          <w:p w14:paraId="2B279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拔剑、开门</w:t>
            </w:r>
          </w:p>
        </w:tc>
      </w:tr>
      <w:tr w14:paraId="46E9D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B3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反应</w:t>
            </w:r>
          </w:p>
        </w:tc>
        <w:tc>
          <w:tcPr>
            <w:tcW w:w="0" w:type="auto"/>
            <w:shd w:val="clear"/>
            <w:vAlign w:val="center"/>
          </w:tcPr>
          <w:p w14:paraId="22479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每轮通常 1 次</w:t>
            </w:r>
          </w:p>
        </w:tc>
        <w:tc>
          <w:tcPr>
            <w:tcW w:w="0" w:type="auto"/>
            <w:shd w:val="clear"/>
            <w:vAlign w:val="center"/>
          </w:tcPr>
          <w:p w14:paraId="2A913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借机攻击、施放护盾术</w:t>
            </w:r>
          </w:p>
        </w:tc>
      </w:tr>
    </w:tbl>
    <w:p w14:paraId="7BC7A915">
      <w:pPr>
        <w:pStyle w:val="6"/>
        <w:keepNext w:val="0"/>
        <w:keepLines w:val="0"/>
        <w:widowControl/>
        <w:suppressLineNumbers w:val="0"/>
      </w:pPr>
      <w:r>
        <w:t>这些资源可以按任意合理顺序使用。</w:t>
      </w:r>
      <w:bookmarkStart w:id="0" w:name="_GoBack"/>
      <w:bookmarkEnd w:id="0"/>
    </w:p>
    <w:p w14:paraId="5C4C3923">
      <w:pPr>
        <w:numPr>
          <w:numId w:val="0"/>
        </w:numPr>
        <w:ind w:leftChars="0"/>
        <w:rPr>
          <w:rFonts w:hint="default" w:cstheme="minorBidi"/>
          <w:b w:val="0"/>
          <w:bCs w:val="0"/>
          <w:kern w:val="2"/>
          <w:sz w:val="24"/>
          <w:szCs w:val="32"/>
          <w:lang w:val="en-US" w:eastAsia="zh-CN" w:bidi="ar-SA"/>
        </w:rPr>
      </w:pPr>
    </w:p>
    <w:p w14:paraId="5446A4B0">
      <w:pP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drawing>
          <wp:inline distT="0" distB="0" distL="114300" distR="114300">
            <wp:extent cx="5267960" cy="3021330"/>
            <wp:effectExtent l="0" t="0" r="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9329C">
      <w:pPr>
        <w:rPr>
          <w:rFonts w:hint="default" w:cstheme="minorBidi"/>
          <w:b w:val="0"/>
          <w:bCs w:val="0"/>
          <w:kern w:val="2"/>
          <w:sz w:val="24"/>
          <w:szCs w:val="32"/>
          <w:lang w:val="en-US" w:eastAsia="zh-CN" w:bidi="ar-SA"/>
        </w:rPr>
      </w:pPr>
    </w:p>
    <w:p w14:paraId="061A3F6B">
      <w:pPr>
        <w:pStyle w:val="6"/>
        <w:keepNext w:val="0"/>
        <w:keepLines w:val="0"/>
        <w:widowControl/>
        <w:suppressLineNumbers w:val="0"/>
      </w:pPr>
      <w:r>
        <w:t>D&amp;D 战斗的本质是：</w:t>
      </w:r>
    </w:p>
    <w:p w14:paraId="02A0A3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确定战斗开始时各单位的位置 </w:t>
      </w:r>
    </w:p>
    <w:p w14:paraId="63CB35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投掷先攻，决定行动顺序 </w:t>
      </w:r>
    </w:p>
    <w:p w14:paraId="441172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每个单位轮流进行自己的回合 </w:t>
      </w:r>
    </w:p>
    <w:p w14:paraId="0C46F2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使用移动、动作、附赠动作、反应等资源 </w:t>
      </w:r>
    </w:p>
    <w:p w14:paraId="30145C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通过攻击检定、豁免检定、伤害骰等方式结算效果 </w:t>
      </w:r>
    </w:p>
    <w:p w14:paraId="359ED1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一轮结束后继续下一轮，直到战斗结束</w:t>
      </w:r>
    </w:p>
    <w:p w14:paraId="0EC2250A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C220C"/>
    <w:multiLevelType w:val="multilevel"/>
    <w:tmpl w:val="03CC2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A98EECC"/>
    <w:multiLevelType w:val="multilevel"/>
    <w:tmpl w:val="2A98EE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3A0C285"/>
    <w:multiLevelType w:val="singleLevel"/>
    <w:tmpl w:val="33A0C28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690184C"/>
    <w:multiLevelType w:val="singleLevel"/>
    <w:tmpl w:val="7690184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3782B"/>
    <w:rsid w:val="21F3782B"/>
    <w:rsid w:val="3D0F5D4C"/>
    <w:rsid w:val="514E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1135</Words>
  <Characters>1173</Characters>
  <Lines>0</Lines>
  <Paragraphs>0</Paragraphs>
  <TotalTime>370</TotalTime>
  <ScaleCrop>false</ScaleCrop>
  <LinksUpToDate>false</LinksUpToDate>
  <CharactersWithSpaces>1183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2026-06-02T02:55:00Z</dcterms:created>
  <dc:creator>biu~</dc:creator>
  <cp:lastModifiedBy>biu~</cp:lastModifiedBy>
  <dcterms:modified xsi:type="dcterms:W3CDTF">2026-06-04T12:29:57Z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E5459B73C88246E09D699449FA91CCEC_11</vt:lpwstr>
  </property>
  <property fmtid="{D5CDD505-2E9C-101B-9397-08002B2CF9AE}" pid="4" name="KSOTemplateDocerSaveRecord">
    <vt:lpwstr>eyJoZGlkIjoiZTBkMmJkYjFlMTI3MmFlMjdlNTRlZTIyNDQ3NjM2NmIiLCJ1c2VySWQiOiIxMjk4NDc3MTc3In0=</vt:lpwstr>
  </property>
</Properties>
</file>