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C65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80" w:beforeAutospacing="0" w:after="380" w:afterAutospacing="0" w:line="12" w:lineRule="atLeast"/>
        <w:ind w:left="0" w:right="0"/>
        <w:jc w:val="center"/>
        <w:rPr>
          <w:b/>
          <w:bCs/>
          <w:color w:val="133691"/>
          <w:sz w:val="39"/>
          <w:szCs w:val="39"/>
        </w:rPr>
      </w:pPr>
      <w:r>
        <w:rPr>
          <w:b/>
          <w:bCs/>
          <w:i w:val="0"/>
          <w:iCs w:val="0"/>
          <w:caps w:val="0"/>
          <w:color w:val="133691"/>
          <w:spacing w:val="0"/>
          <w:sz w:val="39"/>
          <w:szCs w:val="39"/>
          <w:bdr w:val="none" w:color="auto" w:sz="0" w:space="0"/>
          <w:shd w:val="clear" w:fill="FFFFFF"/>
        </w:rPr>
        <w:t>河北省财政厅等三部门关于进一步落实扶持自主就业退役士兵创业就业有关税收政策的通知</w:t>
      </w:r>
    </w:p>
    <w:p w14:paraId="256926EA">
      <w:pPr>
        <w:keepNext w:val="0"/>
        <w:keepLines w:val="0"/>
        <w:widowControl/>
        <w:suppressLineNumbers w:val="0"/>
        <w:shd w:val="clear" w:fill="FFFFFF"/>
        <w:spacing w:before="160" w:beforeAutospacing="0" w:after="160" w:afterAutospacing="0"/>
        <w:ind w:left="0" w:firstLine="0"/>
        <w:jc w:val="center"/>
        <w:rPr>
          <w:rFonts w:ascii="微软雅黑" w:hAnsi="微软雅黑" w:eastAsia="微软雅黑" w:cs="微软雅黑"/>
          <w:i w:val="0"/>
          <w:iCs w:val="0"/>
          <w:caps w:val="0"/>
          <w:color w:val="787878"/>
          <w:spacing w:val="0"/>
          <w:sz w:val="22"/>
          <w:szCs w:val="22"/>
        </w:rPr>
      </w:pPr>
      <w:r>
        <w:rPr>
          <w:rFonts w:hint="eastAsia" w:ascii="微软雅黑" w:hAnsi="微软雅黑" w:eastAsia="微软雅黑" w:cs="微软雅黑"/>
          <w:i w:val="0"/>
          <w:iCs w:val="0"/>
          <w:caps w:val="0"/>
          <w:color w:val="787878"/>
          <w:spacing w:val="0"/>
          <w:kern w:val="0"/>
          <w:sz w:val="22"/>
          <w:szCs w:val="22"/>
          <w:shd w:val="clear" w:fill="FFFFFF"/>
          <w:lang w:val="en-US" w:eastAsia="zh-CN" w:bidi="ar"/>
        </w:rPr>
        <w:t>发布时间： 2024-10-28 15:40    信息来源：河北省退役军人事务厅     </w:t>
      </w:r>
    </w:p>
    <w:p w14:paraId="7C432305">
      <w:pPr>
        <w:pStyle w:val="4"/>
        <w:keepNext w:val="0"/>
        <w:keepLines w:val="0"/>
        <w:widowControl/>
        <w:suppressLineNumbers w:val="0"/>
        <w:spacing w:before="200" w:beforeAutospacing="0" w:after="200" w:afterAutospacing="0" w:line="15" w:lineRule="atLeast"/>
        <w:ind w:left="0" w:right="0" w:firstLine="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各市（含定州、辛集市）、县（市、区）财政局、税务局、退役军人事务局，雄安新区改革发展局、税务局、公共服务局：</w:t>
      </w:r>
    </w:p>
    <w:p w14:paraId="79EE98AD">
      <w:pPr>
        <w:pStyle w:val="4"/>
        <w:keepNext w:val="0"/>
        <w:keepLines w:val="0"/>
        <w:widowControl/>
        <w:suppressLineNumbers w:val="0"/>
        <w:spacing w:before="200" w:beforeAutospacing="0" w:after="200" w:afterAutospacing="0" w:line="15" w:lineRule="atLeast"/>
        <w:ind w:left="0" w:right="0" w:firstLine="42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为贯彻落实《财政部 税务总局 退役军人事务部关于进一步扶持自主就业退役士兵创业就业有关税收政策的公告》（2023年第14号，以下简称《公告》）有关政策，进一步扶持自主就业退役士兵创业就业，经省政府同意，现将我省自主就业退役士兵创业就业有关税费扣减</w:t>
      </w:r>
      <w:bookmarkStart w:id="0" w:name="_GoBack"/>
      <w:bookmarkEnd w:id="0"/>
      <w:r>
        <w:rPr>
          <w:rFonts w:hint="eastAsia" w:ascii="宋体" w:hAnsi="宋体" w:eastAsia="宋体" w:cs="宋体"/>
          <w:i w:val="0"/>
          <w:iCs w:val="0"/>
          <w:caps w:val="0"/>
          <w:color w:val="333333"/>
          <w:spacing w:val="0"/>
          <w:sz w:val="24"/>
          <w:szCs w:val="24"/>
          <w:bdr w:val="none" w:color="auto" w:sz="0" w:space="0"/>
          <w:shd w:val="clear" w:fill="FFFFFF"/>
        </w:rPr>
        <w:t>标准通知如下，请遵照执行：  </w:t>
      </w:r>
    </w:p>
    <w:p w14:paraId="3F4A50D2">
      <w:pPr>
        <w:pStyle w:val="4"/>
        <w:keepNext w:val="0"/>
        <w:keepLines w:val="0"/>
        <w:widowControl/>
        <w:suppressLineNumbers w:val="0"/>
        <w:spacing w:before="200" w:beforeAutospacing="0" w:after="200" w:afterAutospacing="0" w:line="15" w:lineRule="atLeast"/>
        <w:ind w:left="0" w:right="0" w:firstLine="42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自2023年1月1日至2027年12月31日，自主就业退役士兵从事个体经营的，自办理个体工商户登记当月起，在3年（36个月，下同）内按每户每年24000元为限额依次扣减其当年实际应缴纳的增值税、城市维护建设税、教育费附加、地方教育附加和个人所得税。城市维护建设税、教育费附加、地方教育附加的计税依据是享受本项税收优惠政策前的增值税应纳税额。</w:t>
      </w:r>
    </w:p>
    <w:p w14:paraId="1B73B62A">
      <w:pPr>
        <w:pStyle w:val="4"/>
        <w:keepNext w:val="0"/>
        <w:keepLines w:val="0"/>
        <w:widowControl/>
        <w:suppressLineNumbers w:val="0"/>
        <w:spacing w:before="200" w:beforeAutospacing="0" w:after="200" w:afterAutospacing="0" w:line="15" w:lineRule="atLeast"/>
        <w:ind w:left="0" w:right="0" w:firstLine="42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自2023年1月1日至2027年12月31日，企业招用自主就业退役士兵，与其签订1年以上期限劳动合同并依法缴纳社会保险费的，自签订劳动合同并缴纳社会保险当月起，在3年内按实际招用人数予以定额依次扣减增值税、城市维护建设税、教育费附加、地方教育附加和企业所得税优惠。定额标准为每人每年9000元。城市维护建设税、教育费附加、地方教育附加的计税依据是享受本项税收优惠政策前的增值税应纳税额。</w:t>
      </w:r>
    </w:p>
    <w:p w14:paraId="7C0F0772">
      <w:pPr>
        <w:pStyle w:val="4"/>
        <w:keepNext w:val="0"/>
        <w:keepLines w:val="0"/>
        <w:widowControl/>
        <w:suppressLineNumbers w:val="0"/>
        <w:spacing w:before="200" w:beforeAutospacing="0" w:after="200" w:afterAutospacing="0" w:line="15" w:lineRule="atLeast"/>
        <w:ind w:left="0" w:right="0" w:firstLine="42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三、享受政策的自主就业退役士兵范围、执行期限、计算标准等其他要求严格按《公告》规定执行。</w:t>
      </w:r>
    </w:p>
    <w:p w14:paraId="2C8BB0FF">
      <w:pPr>
        <w:pStyle w:val="4"/>
        <w:keepNext w:val="0"/>
        <w:keepLines w:val="0"/>
        <w:widowControl/>
        <w:suppressLineNumbers w:val="0"/>
        <w:spacing w:before="200" w:beforeAutospacing="0" w:after="200" w:afterAutospacing="0" w:line="15" w:lineRule="atLeast"/>
        <w:ind w:left="0" w:right="0" w:firstLine="42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四、各级财政、税务、退役军人事务相关部门要主动做好政策宣传和解释工作，加强协调配合，确保政策落实到位。</w:t>
      </w:r>
    </w:p>
    <w:p w14:paraId="15381B46">
      <w:pPr>
        <w:pStyle w:val="4"/>
        <w:keepNext w:val="0"/>
        <w:keepLines w:val="0"/>
        <w:widowControl/>
        <w:suppressLineNumbers w:val="0"/>
        <w:spacing w:before="200" w:beforeAutospacing="0" w:after="200" w:afterAutospacing="0" w:line="15" w:lineRule="atLeast"/>
        <w:ind w:left="0" w:right="0" w:firstLine="42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5E66C590">
      <w:pPr>
        <w:pStyle w:val="4"/>
        <w:keepNext w:val="0"/>
        <w:keepLines w:val="0"/>
        <w:widowControl/>
        <w:suppressLineNumbers w:val="0"/>
        <w:spacing w:before="200" w:beforeAutospacing="0" w:after="200" w:afterAutospacing="0" w:line="15" w:lineRule="atLeast"/>
        <w:ind w:left="0" w:right="0" w:firstLine="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河北省财政厅 国家税务总局河北省税务局</w:t>
      </w:r>
    </w:p>
    <w:p w14:paraId="7D6C58B4">
      <w:pPr>
        <w:pStyle w:val="4"/>
        <w:keepNext w:val="0"/>
        <w:keepLines w:val="0"/>
        <w:widowControl/>
        <w:suppressLineNumbers w:val="0"/>
        <w:spacing w:before="200" w:beforeAutospacing="0" w:after="200" w:afterAutospacing="0" w:line="15" w:lineRule="atLeast"/>
        <w:ind w:left="0" w:right="0" w:firstLine="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河北省退役军人事务厅</w:t>
      </w:r>
    </w:p>
    <w:p w14:paraId="6121CF6C">
      <w:pPr>
        <w:pStyle w:val="4"/>
        <w:keepNext w:val="0"/>
        <w:keepLines w:val="0"/>
        <w:widowControl/>
        <w:suppressLineNumbers w:val="0"/>
        <w:spacing w:before="200" w:beforeAutospacing="0" w:after="200" w:afterAutospacing="0" w:line="15" w:lineRule="atLeast"/>
        <w:ind w:left="0" w:right="0" w:firstLine="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2023年8月29日</w:t>
      </w:r>
    </w:p>
    <w:p w14:paraId="7105FC2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42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2026-08-30T10:09:28Z</dcterms:created>
  <dc:creator>fansa</dc:creator>
  <cp:lastModifiedBy>活在回忆里</cp:lastModifiedBy>
  <dcterms:modified xsi:type="dcterms:W3CDTF">2026-08-30T10:09:31Z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eyJoZGlkIjoiMmYzOTZkMjBkYzIxN2Y0NmQyODQxMTUxMTE2YjY3YTMiLCJ1c2VySWQiOiI0MDQwNDI3NjgifQ==</vt:lpwstr>
  </property>
  <property fmtid="{D5CDD505-2E9C-101B-9397-08002B2CF9AE}" pid="4" name="ICV">
    <vt:lpwstr>4384798068154C0698DC834C833E819B_12</vt:lpwstr>
  </property>
</Properties>
</file>