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E6FE4">
      <w:pPr>
        <w:pStyle w:val="2"/>
        <w:keepNext w:val="0"/>
        <w:keepLines w:val="0"/>
        <w:widowControl/>
        <w:suppressLineNumbers w:val="0"/>
        <w:spacing w:before="141" w:beforeAutospacing="0" w:after="141" w:afterAutospacing="0"/>
        <w:ind w:left="0" w:right="0"/>
        <w:rPr>
          <w:color w:val="000000"/>
          <w:sz w:val="42"/>
          <w:szCs w:val="42"/>
        </w:rPr>
      </w:pPr>
      <w:r>
        <w:rPr>
          <w:i w:val="0"/>
          <w:iCs w:val="0"/>
          <w:caps w:val="0"/>
          <w:color w:val="000000"/>
          <w:spacing w:val="0"/>
          <w:sz w:val="42"/>
          <w:szCs w:val="42"/>
          <w:shd w:val="clear" w:fill="FFFFFF"/>
        </w:rPr>
        <w:t>退役军人就业创业促进条例</w:t>
      </w:r>
    </w:p>
    <w:p w14:paraId="482906B2">
      <w:pPr>
        <w:keepNext w:val="0"/>
        <w:keepLines w:val="0"/>
        <w:widowControl/>
        <w:suppressLineNumbers w:val="0"/>
        <w:pBdr>
          <w:bottom w:val="single" w:color="EEEEEE" w:sz="4" w:space="7"/>
        </w:pBdr>
        <w:shd w:val="clear" w:fill="FFFFFF"/>
        <w:ind w:left="0" w:firstLine="0"/>
        <w:jc w:val="left"/>
        <w:rPr>
          <w:rFonts w:ascii="Segoe UI" w:hAnsi="Segoe UI" w:eastAsia="Segoe UI" w:cs="Segoe UI"/>
          <w:i w:val="0"/>
          <w:iCs w:val="0"/>
          <w:caps w:val="0"/>
          <w:color w:val="888888"/>
          <w:spacing w:val="0"/>
          <w:sz w:val="21"/>
          <w:szCs w:val="21"/>
        </w:rPr>
      </w:pPr>
      <w:r>
        <w:rPr>
          <w:rFonts w:hint="default" w:ascii="Segoe UI" w:hAnsi="Segoe UI" w:eastAsia="Segoe UI" w:cs="Segoe UI"/>
          <w:i w:val="0"/>
          <w:iCs w:val="0"/>
          <w:caps w:val="0"/>
          <w:color w:val="888888"/>
          <w:spacing w:val="0"/>
          <w:kern w:val="0"/>
          <w:sz w:val="21"/>
          <w:szCs w:val="21"/>
          <w:shd w:val="clear" w:fill="FFFFFF"/>
          <w:lang w:val="en-US" w:eastAsia="zh-CN" w:bidi="ar"/>
        </w:rPr>
        <w:t>来源：新华社 责任编辑：杨菁 2026-06-30 17:03:25</w:t>
      </w:r>
    </w:p>
    <w:p w14:paraId="035409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Style w:val="7"/>
          <w:rFonts w:hint="default" w:ascii="Segoe UI" w:hAnsi="Segoe UI" w:eastAsia="Segoe UI" w:cs="Segoe UI"/>
          <w:b/>
          <w:bCs/>
          <w:i w:val="0"/>
          <w:iCs w:val="0"/>
          <w:caps w:val="0"/>
          <w:color w:val="333333"/>
          <w:spacing w:val="0"/>
          <w:sz w:val="21"/>
          <w:szCs w:val="21"/>
          <w:bdr w:val="none" w:color="auto" w:sz="0" w:space="0"/>
        </w:rPr>
        <w:t>退役军人就业创业促进条例</w:t>
      </w:r>
    </w:p>
    <w:p w14:paraId="18AD30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Style w:val="7"/>
          <w:rFonts w:hint="default" w:ascii="Segoe UI" w:hAnsi="Segoe UI" w:eastAsia="Segoe UI" w:cs="Segoe UI"/>
          <w:b/>
          <w:bCs/>
          <w:i w:val="0"/>
          <w:iCs w:val="0"/>
          <w:caps w:val="0"/>
          <w:color w:val="333333"/>
          <w:spacing w:val="0"/>
          <w:sz w:val="21"/>
          <w:szCs w:val="21"/>
          <w:bdr w:val="none" w:color="auto" w:sz="0" w:space="0"/>
        </w:rPr>
        <w:t>第一章　总则</w:t>
      </w:r>
    </w:p>
    <w:p w14:paraId="38C03E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第一条　为了促进退役军人就业创业，发挥退役军人人力资源作用，维护退役军人合法权益，让军人成为全社会尊崇的职业，根据《中华人民共和国退役军人保障法》、《中华人民共和国就业促进法》等有关法律，制定本条例。</w:t>
      </w:r>
    </w:p>
    <w:p w14:paraId="3D173D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第二条　退役军人就业创业工作坚持中国共产党的领导，坚持普惠与优待叠加的原则，采取政府推动、市场引导、社会支持相结合的方式，鼓励和扶持退役军人就业创业。</w:t>
      </w:r>
    </w:p>
    <w:p w14:paraId="762F56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第三条　引导退役军人树立正确的择业观念，通过教育培训、就业支持、创业扶持等措施，促进退役军人高质量充分就业。</w:t>
      </w:r>
    </w:p>
    <w:p w14:paraId="1ADF82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第四条　国家将退役军人就业创业</w:t>
      </w:r>
      <w:bookmarkStart w:id="0" w:name="_GoBack"/>
      <w:bookmarkEnd w:id="0"/>
      <w:r>
        <w:rPr>
          <w:rFonts w:hint="default" w:ascii="Segoe UI" w:hAnsi="Segoe UI" w:eastAsia="Segoe UI" w:cs="Segoe UI"/>
          <w:i w:val="0"/>
          <w:iCs w:val="0"/>
          <w:caps w:val="0"/>
          <w:color w:val="333333"/>
          <w:spacing w:val="0"/>
          <w:sz w:val="21"/>
          <w:szCs w:val="21"/>
          <w:bdr w:val="none" w:color="auto" w:sz="0" w:space="0"/>
        </w:rPr>
        <w:t>工作纳入有关规划。</w:t>
      </w:r>
    </w:p>
    <w:p w14:paraId="26CFE2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各级人民政府应当加强对退役军人就业创业的指导和服务，推动机关、群团组织、企业事业单位等各负其责、密切配合，形成支持退役军人就业创业的合力。</w:t>
      </w:r>
    </w:p>
    <w:p w14:paraId="1462CA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第五条　国务院退役军人工作主管部门、人力资源社会保障部门以及中央和国家机关其他有关部门按照职责分工做好退役军人就业创业工作。</w:t>
      </w:r>
    </w:p>
    <w:p w14:paraId="010A43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县级以上地方人民政府退役军人工作主管部门应当加强对退役军人就业创业的宣传、组织、协调等工作。地方各级有关机关应当在各自职责范围内做好退役军人就业创业工作。</w:t>
      </w:r>
    </w:p>
    <w:p w14:paraId="6803FC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第六条　尊重、关爱退役军人是全社会的共同责任。国家鼓励和引导企业、社会组织、个人等社会力量依法为退役军人就业创业提供支持和帮助。</w:t>
      </w:r>
    </w:p>
    <w:p w14:paraId="21F520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第七条　退役军人在就业创业活动中应当模范遵守宪法和法律法规，保守军事秘密，践行社会主义核心价值观，积极参加社会主义现代化建设。</w:t>
      </w:r>
    </w:p>
    <w:p w14:paraId="05C251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第八条　国家依法对退役军人就业创业给予经费支持，标准应当与经济社会发展水平和财力状况相适应。</w:t>
      </w:r>
    </w:p>
    <w:p w14:paraId="6BC4E8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Style w:val="7"/>
          <w:rFonts w:hint="default" w:ascii="Segoe UI" w:hAnsi="Segoe UI" w:eastAsia="Segoe UI" w:cs="Segoe UI"/>
          <w:b/>
          <w:bCs/>
          <w:i w:val="0"/>
          <w:iCs w:val="0"/>
          <w:caps w:val="0"/>
          <w:color w:val="333333"/>
          <w:spacing w:val="0"/>
          <w:sz w:val="21"/>
          <w:szCs w:val="21"/>
          <w:bdr w:val="none" w:color="auto" w:sz="0" w:space="0"/>
        </w:rPr>
        <w:t>第二章　教育培训</w:t>
      </w:r>
    </w:p>
    <w:p w14:paraId="6FDC85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第九条　国家采取措施加强对退役军人的教育培训，帮助退役军人完善知识结构，提高思想政治水平、职业技能水平和综合职业素养，提升就业创业能力。</w:t>
      </w:r>
    </w:p>
    <w:p w14:paraId="27C6A2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第十条　国家鼓励退役军人接受学历教育，提升学历层次，增强就业创业发展潜力。</w:t>
      </w:r>
    </w:p>
    <w:p w14:paraId="619685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国家鼓励退役军人接受职业学校教育，提升技术技能，增强职业综合素质和行动能力。</w:t>
      </w:r>
    </w:p>
    <w:p w14:paraId="4A73EB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第十一条　军人入伍前已被普通高等学校录取或者是正在普通高等学校就学的学生，服现役期间保留入学资格或者学籍，退役后2年内允许入学或者复学，可以按照国家有关规定转入本校其他专业学习。</w:t>
      </w:r>
    </w:p>
    <w:p w14:paraId="047FB4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第十二条　退役军人参加国家教育考试的，按照国家有关规定享受优待政策。</w:t>
      </w:r>
    </w:p>
    <w:p w14:paraId="41D557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退役军人在接受学历教育时，按照国家有关规定享受学费和助学金资助等国家教育资助政策。</w:t>
      </w:r>
    </w:p>
    <w:p w14:paraId="6FA44C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县级以上地方人民政府兵役机关、退役军人工作主管部门按照职责分工负责对退役军人考生和复学学生的政策宣传、身份审核工作，教育行政部门负责资助资格审核工作。</w:t>
      </w:r>
    </w:p>
    <w:p w14:paraId="2EBAD2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鼓励各地出台政策支持退役军人参加高等教育自学考试和各类高等学校举办的高等学历继续教育。</w:t>
      </w:r>
    </w:p>
    <w:p w14:paraId="30BA53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第十三条　鼓励普通高等学校、职业院校（含技工院校）等针对退役军人特点，优化人才培养方案。</w:t>
      </w:r>
    </w:p>
    <w:p w14:paraId="23F9D5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第十四条　退役军人培训工作应当以提高就业质量为导向，紧密围绕社会需求，适应科技创新和产业发展趋势，为退役军人提供有特色、精细化、针对性强的培训服务。</w:t>
      </w:r>
    </w:p>
    <w:p w14:paraId="399C4B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第十五条　县级以上地方人民政府退役军人工作主管部门根据驻地部队需要，协助开展职业技能储备培训和离队前教育。</w:t>
      </w:r>
    </w:p>
    <w:p w14:paraId="01ED2F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第十六条　军人退出现役后，退役军人工作主管部门和其他负责退役军人安置工作的部门应当区分不同安置方式的退役军人，组织适应性培训。培训应当使用适合退役军人特点的教材，培训时长不得少于国家规定的时长。</w:t>
      </w:r>
    </w:p>
    <w:p w14:paraId="0B9D7A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第十七条　符合条件的退役军人参加职业技能培训的，按照规定享受职业技能培训补贴等相应扶持政策。</w:t>
      </w:r>
    </w:p>
    <w:p w14:paraId="0575BD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安置地人民政府退役军人工作主管部门应当根据未达到法定退休年龄的自主就业退役军士和义务兵的就业需求，组织其免费参加职业技能培训，或者在其参加职业技能培训后在安置地标准内给予培训补贴。</w:t>
      </w:r>
    </w:p>
    <w:p w14:paraId="69F899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第十八条　自主就业的退役军士和义务兵原则上在安置地参加职业技能培训。经安置地人民政府退役军人工作主管部门批准，在安置地以外地区参加职业技能培训的，培训结束并经安置地人民政府退役军人工作主管部门审核同意后，在安置地标准内给予培训补贴。</w:t>
      </w:r>
    </w:p>
    <w:p w14:paraId="1D1154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第十九条　省级人民政府退役军人工作主管部门负责统筹本行政区域内退役军人职业技能培训工作，明确总体计划、管理机制、发展方向等，可以根据实际情况会同有关部门制定公布职业技能培训项目参考目录，结合实际组织实施示范培训。</w:t>
      </w:r>
    </w:p>
    <w:p w14:paraId="3516FF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设区的市级人民政府退役军人工作主管部门及其授权的县级人民政府退役军人工作主管部门负责本行政区域内退役军人职业技能培训的具体组织实施，结合本地区产业发展和急需紧缺职业需要，综合考虑自主就业的退役军士和义务兵就业需求，会同有关部门制定公布职业技能培训项目参考目录。</w:t>
      </w:r>
    </w:p>
    <w:p w14:paraId="5255FCC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组织实施职业技能培训的地方人民政府退役军人工作主管部门按照规定从普通高等学校、职业院校（含技工院校）、专业培训机构中确定承训机构，签订承训合同，公告承训机构信息，并动态更新。涉及政府采购的，应当严格执行政府采购有关规定。</w:t>
      </w:r>
    </w:p>
    <w:p w14:paraId="3446BE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第二十条　承训机构应当建立健全教学管理制度、学员管理制度、安全管理制度，组织学员参加职业能力评价，推荐就业岗位。</w:t>
      </w:r>
    </w:p>
    <w:p w14:paraId="4C74A0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鼓励承训机构共享优质培训资源。</w:t>
      </w:r>
    </w:p>
    <w:p w14:paraId="2E1E29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第二十一条　省级人民政府退役军人工作主管部门会同有关部门对承训机构加强动态管理，建立以学员满意度、职业技能评价、培训后就业情况等为主要指标的培训质量评价标准，定期对培训质量进行检查，提高职业技能培训质量和水平。</w:t>
      </w:r>
    </w:p>
    <w:p w14:paraId="1AC4C5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第二十二条　鼓励公共实训基地主动承接退役军人职业技能培训项目，面向退役军人就业需求和市场需求设置有针对性的培训课程。</w:t>
      </w:r>
    </w:p>
    <w:p w14:paraId="617C39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第二十三条　国家推行终身职业技能培训制度，将退役军人职业技能培训纳入终身职业技能培训政策和组织实施体系。</w:t>
      </w:r>
    </w:p>
    <w:p w14:paraId="3E10CA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国务院退役军人工作主管部门完善网络课程体系，为退役军人提供便捷化网络学习服务。</w:t>
      </w:r>
    </w:p>
    <w:p w14:paraId="2DE6EE6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鼓励用人单位定期组织招用的退役军人参加岗位技能提升和知识更新培训。</w:t>
      </w:r>
    </w:p>
    <w:p w14:paraId="54EF80C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第二十四条　发挥普通高等学校、职业院校（含技工院校）等教学资源优势，加强校内培训服务，支持退役军人学生在获得学历证书的同时，经考试考核合格取得相应的职业资格证书或者职业技能等级证书。</w:t>
      </w:r>
    </w:p>
    <w:p w14:paraId="762D81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第二十五条　退役军人服现役期间取得的技能人员职业资格证书，作为其退出现役后从事相应职业（工种）的合法凭证，在全国范围内通用。</w:t>
      </w:r>
    </w:p>
    <w:p w14:paraId="554BB8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Style w:val="7"/>
          <w:rFonts w:hint="default" w:ascii="Segoe UI" w:hAnsi="Segoe UI" w:eastAsia="Segoe UI" w:cs="Segoe UI"/>
          <w:b/>
          <w:bCs/>
          <w:i w:val="0"/>
          <w:iCs w:val="0"/>
          <w:caps w:val="0"/>
          <w:color w:val="333333"/>
          <w:spacing w:val="0"/>
          <w:sz w:val="21"/>
          <w:szCs w:val="21"/>
          <w:bdr w:val="none" w:color="auto" w:sz="0" w:space="0"/>
        </w:rPr>
        <w:t>第三章　就业支持</w:t>
      </w:r>
    </w:p>
    <w:p w14:paraId="390445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第二十六条　国家支持退役军人多渠道就业，引导退役军人发挥自身优势投身社会主义现代化建设。</w:t>
      </w:r>
    </w:p>
    <w:p w14:paraId="21BF4C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第二十七条　自主就业的退役军士和义务兵入伍前是机关、群团组织、事业单位或者国有企业人员的，退出现役后可以选择复职复工，其工资、福利待遇不得低于本单位同等条件人员的平均水平。</w:t>
      </w:r>
    </w:p>
    <w:p w14:paraId="6E5F87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第二十八条　机关、群团组织、事业单位和国有企业在招录或者招聘人员时，对退役军人的年龄和学历条件可以适当放宽，同等条件下优先招录、招聘退役军人。国有企业招聘人员时，可以根据需要设置一定比例的岗位招聘退役军人。</w:t>
      </w:r>
    </w:p>
    <w:p w14:paraId="1619A8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鼓励和引导前款规定以外的其他用人单位在招用人员时，同等条件下优先招用退役军人。</w:t>
      </w:r>
    </w:p>
    <w:p w14:paraId="421FD8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用人单位招用退役军人符合国家规定的，依法享受税收优惠等政策。</w:t>
      </w:r>
    </w:p>
    <w:p w14:paraId="2771C5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第二十九条　各地应当设置一定数量的基层公务员职位，面向服现役满5年的高校毕业生退役军人招考。</w:t>
      </w:r>
    </w:p>
    <w:p w14:paraId="551EC0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服现役满5年的高校毕业生退役军人可以报考面向服务基层项目人员定向考录的职位，同服务基层项目人员共享公务员定向考录计划。</w:t>
      </w:r>
    </w:p>
    <w:p w14:paraId="51C933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各级有关机关在组织开展选调生工作时，应当注重选调有服役经历的符合条件的优秀大学生。</w:t>
      </w:r>
    </w:p>
    <w:p w14:paraId="6FE648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第三十条　艰苦边远地区县乡事业单位可以按照有关规定对退役军人进行专项招聘，并增加工作实绩在组织考察中的权重。</w:t>
      </w:r>
    </w:p>
    <w:p w14:paraId="4D7E5D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促进符合条件的优秀退役军人到中小学任教。各地在制定中小学教师招聘计划时，可以面向退役军人单列计划。</w:t>
      </w:r>
    </w:p>
    <w:p w14:paraId="5B36D5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各地应当注重从优秀退役军人中选聘党的基层组织、社区和村专职工作人员。</w:t>
      </w:r>
    </w:p>
    <w:p w14:paraId="18595D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各级退役军人工作主管部门直属事业单位、乡镇（街道）退役军人服务站应当优先招聘符合条件的退役军人。</w:t>
      </w:r>
    </w:p>
    <w:p w14:paraId="73FCAB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第三十一条　国家综合性消防救援队伍招录消防员时，应当设置一定比例的计划专项招录退役军士和义务兵。</w:t>
      </w:r>
    </w:p>
    <w:p w14:paraId="6E51B4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招聘警务辅助人员时，同等条件下应当优先招聘退役军人。</w:t>
      </w:r>
    </w:p>
    <w:p w14:paraId="685FEC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军队文职人员岗位、国防教育机构岗位等应当优先选用符合条件的退役军人。</w:t>
      </w:r>
    </w:p>
    <w:p w14:paraId="54B531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第三十二条　退役军官在军队团和相当于团以下单位工作的经历，退役军士和义务兵服现役的经历，视为基层工作经历。</w:t>
      </w:r>
    </w:p>
    <w:p w14:paraId="6E379F7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退役军人服现役年限计算为工龄，退役后与所在单位工作年限累计计算，享受国家和所在单位规定的与工龄有关的相应待遇。</w:t>
      </w:r>
    </w:p>
    <w:p w14:paraId="5DF37A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第三十三条　县级以上地方人民政府退役军人工作主管部门应当会同有关部门开展退役军人就业推荐、职业指导，定期组织退役军人招聘活动，开展形式多样的岗位推介，为退役军人就业搭建平台。</w:t>
      </w:r>
    </w:p>
    <w:p w14:paraId="0CB7DF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公共人力资源服务机构应当免费为退役军人提供职业介绍、职业指导等服务。</w:t>
      </w:r>
    </w:p>
    <w:p w14:paraId="06A701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第三十四条　地方各级人民政府应当将符合就业困难人员认定条件的退役军人纳入就业援助范围，优先提供帮扶。</w:t>
      </w:r>
    </w:p>
    <w:p w14:paraId="6F3B54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Style w:val="7"/>
          <w:rFonts w:hint="default" w:ascii="Segoe UI" w:hAnsi="Segoe UI" w:eastAsia="Segoe UI" w:cs="Segoe UI"/>
          <w:b/>
          <w:bCs/>
          <w:i w:val="0"/>
          <w:iCs w:val="0"/>
          <w:caps w:val="0"/>
          <w:color w:val="333333"/>
          <w:spacing w:val="0"/>
          <w:sz w:val="21"/>
          <w:szCs w:val="21"/>
          <w:bdr w:val="none" w:color="auto" w:sz="0" w:space="0"/>
        </w:rPr>
        <w:t>第四章　创业扶持</w:t>
      </w:r>
    </w:p>
    <w:p w14:paraId="09CDA4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第三十五条　鼓励和支持有条件、有意愿的退役军人创业，带动更多就业。</w:t>
      </w:r>
    </w:p>
    <w:p w14:paraId="06C500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第三十六条　退役军人从事个体经营，依法享受税收优惠等政策。</w:t>
      </w:r>
    </w:p>
    <w:p w14:paraId="5FDB82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第三十七条　退役军人创业，可以按照国家有关规定申请创业担保贷款，并享受贷款贴息等融资优惠政策。</w:t>
      </w:r>
    </w:p>
    <w:p w14:paraId="7C0EFE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金融机构应当按照市场化原则，依法依规提供符合退役军人创业需求的金融产品和服务，扩大退役军人信贷服务覆盖面。</w:t>
      </w:r>
    </w:p>
    <w:p w14:paraId="260490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鼓励社会资本设立退役军人创业基金，拓宽退役军人融资渠道。</w:t>
      </w:r>
    </w:p>
    <w:p w14:paraId="1045C1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第三十八条　县级以上地方人民政府投资建设或者与社会共建的创业基地（园区）等可以通过开辟专区等形式，优先为退役军人创业提供服务。</w:t>
      </w:r>
    </w:p>
    <w:p w14:paraId="68D30B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有条件的地区可以建立退役军人创业载体，为退役军人创业提供经营场地、投资融资、项目对接等方面的优先、优惠服务。</w:t>
      </w:r>
    </w:p>
    <w:p w14:paraId="6021D8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第三十九条　县级以上地方人民政府应当支持引导有创业意愿和培训需求的退役军人参加创业培训。</w:t>
      </w:r>
    </w:p>
    <w:p w14:paraId="163400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鼓励县级以上地方人民政府退役军人工作主管部门建立退役军人创业服务团队，发挥创业指导、吸纳退役军人就业、企业互助发展等方面作用。</w:t>
      </w:r>
    </w:p>
    <w:p w14:paraId="5BD016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第四十条　国务院部门、县级以上地方人民政府及其部门设立的政务服务机构、公共服务机构等应当设置退役军人窗口或者绿色通道，为退役军人创业提供登记注册、税费办理、补贴申领等服务。</w:t>
      </w:r>
    </w:p>
    <w:p w14:paraId="6C12AC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第四十一条　鼓励退役军人围绕新技术、新产业、新业态以及国家重点扶持领域创业创新。支持退役军人创办的符合条件的中小企业参与科技型中小企业评价。</w:t>
      </w:r>
    </w:p>
    <w:p w14:paraId="367B74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县级以上人民政府退役军人工作主管部门应当采取多种举措促进退役军人创业创新赛事活动优秀项目成果转化。</w:t>
      </w:r>
    </w:p>
    <w:p w14:paraId="5BF7F2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第四十二条　县级以上人民政府退役军人工作主管部门应当引导退役军人用好各项创业扶持优惠政策。</w:t>
      </w:r>
    </w:p>
    <w:p w14:paraId="07643D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Style w:val="7"/>
          <w:rFonts w:hint="default" w:ascii="Segoe UI" w:hAnsi="Segoe UI" w:eastAsia="Segoe UI" w:cs="Segoe UI"/>
          <w:b/>
          <w:bCs/>
          <w:i w:val="0"/>
          <w:iCs w:val="0"/>
          <w:caps w:val="0"/>
          <w:color w:val="333333"/>
          <w:spacing w:val="0"/>
          <w:sz w:val="21"/>
          <w:szCs w:val="21"/>
          <w:bdr w:val="none" w:color="auto" w:sz="0" w:space="0"/>
        </w:rPr>
        <w:t>第五章　法律责任</w:t>
      </w:r>
    </w:p>
    <w:p w14:paraId="42C8FE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第四十三条　退役军人工作主管部门及其工作人员有下列行为之一的，由其上级主管部门责令改正；对负有责任的领导人员和直接责任人员依法给予处分：</w:t>
      </w:r>
    </w:p>
    <w:p w14:paraId="4DBCD3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（一）在退役军人就业创业工作中出具虚假文件的；</w:t>
      </w:r>
    </w:p>
    <w:p w14:paraId="55A3C4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（二）挪用、截留、私分退役军人就业创业工作等经费的；</w:t>
      </w:r>
    </w:p>
    <w:p w14:paraId="421434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（三）在退役军人就业创业工作中利用职务之便为自己或者他人谋取私利的；</w:t>
      </w:r>
    </w:p>
    <w:p w14:paraId="62E716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（四）在退役军人就业创业工作中失职渎职的；</w:t>
      </w:r>
    </w:p>
    <w:p w14:paraId="7C1EFC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（五）有其他违反法律法规行为的。</w:t>
      </w:r>
    </w:p>
    <w:p w14:paraId="325413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第四十四条　其他负责退役军人就业创业有关工作的部门及其工作人员违反本条例规定的，由其上级主管部门责令改正；对负有责任的领导人员和直接责任人员依法给予处分。</w:t>
      </w:r>
    </w:p>
    <w:p w14:paraId="1D31EA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第四十五条　退役军人弄虚作假骗取相关待遇的，由有关主管部门取消待遇，追缴非法所得，并由其所在单位或者有关部门依法给予处分。</w:t>
      </w:r>
    </w:p>
    <w:p w14:paraId="7CCF1F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第四十六条　违反本条例规定，构成违反治安管理行为的，依法给予治安管理处罚；构成犯罪的，依法追究刑事责任。</w:t>
      </w:r>
    </w:p>
    <w:p w14:paraId="2F6A92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Style w:val="7"/>
          <w:rFonts w:hint="default" w:ascii="Segoe UI" w:hAnsi="Segoe UI" w:eastAsia="Segoe UI" w:cs="Segoe UI"/>
          <w:b/>
          <w:bCs/>
          <w:i w:val="0"/>
          <w:iCs w:val="0"/>
          <w:caps w:val="0"/>
          <w:color w:val="333333"/>
          <w:spacing w:val="0"/>
          <w:sz w:val="21"/>
          <w:szCs w:val="21"/>
          <w:bdr w:val="none" w:color="auto" w:sz="0" w:space="0"/>
        </w:rPr>
        <w:t>第六章　附则</w:t>
      </w:r>
    </w:p>
    <w:p w14:paraId="300BE04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第四十七条　中国人民武装警察部队依法退出现役的警官、警士和义务兵等人员，适用本条例。</w:t>
      </w:r>
    </w:p>
    <w:p w14:paraId="36549B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第四十八条　本条例自2026年8月1日起施行。</w:t>
      </w:r>
    </w:p>
    <w:p w14:paraId="42CB1A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420"/>
      </w:pPr>
      <w:r>
        <w:rPr>
          <w:rFonts w:hint="default" w:ascii="Segoe UI" w:hAnsi="Segoe UI" w:eastAsia="Segoe UI" w:cs="Segoe UI"/>
          <w:i w:val="0"/>
          <w:iCs w:val="0"/>
          <w:caps w:val="0"/>
          <w:color w:val="333333"/>
          <w:spacing w:val="0"/>
          <w:sz w:val="21"/>
          <w:szCs w:val="21"/>
          <w:bdr w:val="none" w:color="auto" w:sz="0" w:space="0"/>
        </w:rPr>
        <w:t>（新华社北京6月30日电）</w:t>
      </w:r>
    </w:p>
    <w:p w14:paraId="56AA83A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5DA66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2026-08-30T09:41:53Z</dcterms:created>
  <dc:creator>fansa</dc:creator>
  <cp:lastModifiedBy>活在回忆里</cp:lastModifiedBy>
  <dcterms:modified xsi:type="dcterms:W3CDTF">2026-08-30T09:42:02Z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eyJoZGlkIjoiMmYzOTZkMjBkYzIxN2Y0NmQyODQxMTUxMTE2YjY3YTMiLCJ1c2VySWQiOiI0MDQwNDI3NjgifQ==</vt:lpwstr>
  </property>
  <property fmtid="{D5CDD505-2E9C-101B-9397-08002B2CF9AE}" pid="4" name="ICV">
    <vt:lpwstr>3CF4DC3C2B2F4F55B14507F5D565BC01_12</vt:lpwstr>
  </property>
</Properties>
</file>