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CBF83" w14:textId="77777777" w:rsidR="005E3043" w:rsidRDefault="001E36E4">
      <w:pPr>
        <w:spacing w:after="120"/>
        <w:jc w:val="center"/>
      </w:pPr>
      <w:r>
        <w:rPr>
          <w:noProof/>
        </w:rPr>
        <w:drawing>
          <wp:inline distT="0" distB="0" distL="0" distR="0" wp14:anchorId="44552E87" wp14:editId="12E6D034">
            <wp:extent cx="1800000" cy="740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ny-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4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BFB5B" w14:textId="77777777" w:rsidR="005E3043" w:rsidRDefault="001E36E4">
      <w:pPr>
        <w:spacing w:after="120" w:line="360" w:lineRule="auto"/>
        <w:jc w:val="center"/>
        <w:rPr>
          <w:lang w:eastAsia="zh-CN"/>
        </w:rPr>
      </w:pPr>
      <w:r>
        <w:rPr>
          <w:b/>
          <w:lang w:eastAsia="zh-CN"/>
        </w:rPr>
        <w:t>园区安全接入与集中审计技术方案</w:t>
      </w:r>
    </w:p>
    <w:p w14:paraId="0FC681CB" w14:textId="77777777" w:rsidR="005E3043" w:rsidRDefault="001E36E4">
      <w:pPr>
        <w:rPr>
          <w:lang w:eastAsia="zh-CN"/>
        </w:rPr>
      </w:pPr>
      <w:r>
        <w:br w:type="page"/>
      </w:r>
    </w:p>
    <w:p w14:paraId="4D6DF0E8" w14:textId="77777777" w:rsidR="005E3043" w:rsidRDefault="001E36E4">
      <w:pPr>
        <w:pStyle w:val="TOC"/>
        <w:jc w:val="center"/>
      </w:pPr>
      <w:r>
        <w:rPr>
          <w:rFonts w:ascii="微软雅黑" w:eastAsia="微软雅黑" w:hAnsi="微软雅黑" w:cs="微软雅黑"/>
          <w:lang w:val="zh-CN" w:eastAsia="zh-CN"/>
        </w:rPr>
        <w:lastRenderedPageBreak/>
        <w:t>目</w:t>
      </w:r>
      <w:r>
        <w:rPr>
          <w:rFonts w:ascii="微软雅黑" w:eastAsia="微软雅黑" w:hAnsi="微软雅黑" w:cs="微软雅黑" w:hint="eastAsia"/>
          <w:lang w:val="zh-CN" w:eastAsia="zh-CN"/>
        </w:rPr>
        <w:t>录</w:t>
      </w:r>
    </w:p>
    <w:p w14:paraId="09297344" w14:textId="4C92CE47" w:rsidR="002C4D27" w:rsidRDefault="001E36E4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TOC \o "1-2" \h \z \u </w:instrText>
      </w:r>
      <w:r>
        <w:fldChar w:fldCharType="separate"/>
      </w:r>
      <w:hyperlink w:anchor="_Toc241422033" w:history="1">
        <w:r w:rsidR="002C4D27" w:rsidRPr="00E51AEC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 现状与建设必要性</w:t>
        </w:r>
        <w:r w:rsidR="002C4D27">
          <w:rPr>
            <w:rFonts w:hint="eastAsia"/>
            <w:noProof/>
            <w:webHidden/>
          </w:rPr>
          <w:tab/>
        </w:r>
        <w:r w:rsidR="002C4D27">
          <w:rPr>
            <w:rFonts w:hint="eastAsia"/>
            <w:noProof/>
            <w:webHidden/>
          </w:rPr>
          <w:fldChar w:fldCharType="begin"/>
        </w:r>
        <w:r w:rsidR="002C4D27">
          <w:rPr>
            <w:rFonts w:hint="eastAsia"/>
            <w:noProof/>
            <w:webHidden/>
          </w:rPr>
          <w:instrText xml:space="preserve"> </w:instrText>
        </w:r>
        <w:r w:rsidR="002C4D27">
          <w:rPr>
            <w:noProof/>
            <w:webHidden/>
          </w:rPr>
          <w:instrText>PAGEREF _Toc241422033 \h</w:instrText>
        </w:r>
        <w:r w:rsidR="002C4D27">
          <w:rPr>
            <w:rFonts w:hint="eastAsia"/>
            <w:noProof/>
            <w:webHidden/>
          </w:rPr>
          <w:instrText xml:space="preserve"> </w:instrText>
        </w:r>
        <w:r w:rsidR="002C4D27">
          <w:rPr>
            <w:rFonts w:hint="eastAsia"/>
            <w:noProof/>
            <w:webHidden/>
          </w:rPr>
        </w:r>
        <w:r w:rsidR="002C4D27">
          <w:rPr>
            <w:rFonts w:hint="eastAsia"/>
            <w:noProof/>
            <w:webHidden/>
          </w:rPr>
          <w:fldChar w:fldCharType="separate"/>
        </w:r>
        <w:r w:rsidR="002C4D27">
          <w:rPr>
            <w:noProof/>
            <w:webHidden/>
          </w:rPr>
          <w:t>4</w:t>
        </w:r>
        <w:r w:rsidR="002C4D27">
          <w:rPr>
            <w:rFonts w:hint="eastAsia"/>
            <w:noProof/>
            <w:webHidden/>
          </w:rPr>
          <w:fldChar w:fldCharType="end"/>
        </w:r>
      </w:hyperlink>
    </w:p>
    <w:p w14:paraId="1637BD17" w14:textId="24B766F4" w:rsidR="002C4D27" w:rsidRDefault="002C4D27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034" w:history="1">
        <w:r w:rsidRPr="00E51AEC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1.1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_Toc241422034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5DD679" w14:textId="23AEF44B" w:rsidR="002C4D27" w:rsidRDefault="002C4D27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035" w:history="1">
        <w:r w:rsidRPr="00E51AEC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1.2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_Toc241422035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F9C5DB" w14:textId="3C160235" w:rsidR="002C4D27" w:rsidRDefault="002C4D27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036" w:history="1">
        <w:r w:rsidRPr="00E51AEC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1.3 实施方法与控制要求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_Toc241422036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2863F6" w14:textId="6F685F15" w:rsidR="002C4D27" w:rsidRDefault="002C4D27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037" w:history="1">
        <w:r w:rsidRPr="00E51AEC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1.4 业务闭环流程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_Toc241422037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8FA285" w14:textId="3B871D2E" w:rsidR="002C4D27" w:rsidRDefault="002C4D27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038" w:history="1">
        <w:r w:rsidRPr="00E51AEC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1.5 网络拓扑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_Toc241422038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5A8D19" w14:textId="00DE13F1" w:rsidR="002C4D27" w:rsidRDefault="002C4D27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039" w:history="1">
        <w:r w:rsidRPr="00E51AEC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1.6 日志审计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_Toc241422039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E3EE8A" w14:textId="0892E8F9" w:rsidR="002C4D27" w:rsidRDefault="002C4D27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040" w:history="1">
        <w:r w:rsidRPr="00E51AEC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 备选技术路线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_Toc241422040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432B14" w14:textId="30A4AA8D" w:rsidR="002C4D27" w:rsidRDefault="002C4D27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041" w:history="1">
        <w:r w:rsidRPr="00E51AEC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2.1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_Toc241422041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D87D5A" w14:textId="17A08114" w:rsidR="002C4D27" w:rsidRDefault="002C4D27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042" w:history="1">
        <w:r w:rsidRPr="00E51AEC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2.2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_Toc241422042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4DAC6E" w14:textId="0FE179D2" w:rsidR="002C4D27" w:rsidRDefault="002C4D27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043" w:history="1">
        <w:r w:rsidRPr="00E51AEC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2.3 实施方法与控制要求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_Toc241422043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DCBD6B" w14:textId="3C9BE065" w:rsidR="002C4D27" w:rsidRDefault="002C4D27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044" w:history="1">
        <w:r w:rsidRPr="00E51AEC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2.4 总体架构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_Toc241422044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5B9A52" w14:textId="65C46718" w:rsidR="002C4D27" w:rsidRDefault="002C4D27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045" w:history="1">
        <w:r w:rsidRPr="00E51AEC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2.5 数据流转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_Toc241422045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3C1D92" w14:textId="2501DDB0" w:rsidR="002C4D27" w:rsidRDefault="002C4D27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046" w:history="1">
        <w:r w:rsidRPr="00E51AEC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2.6 高可用架构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_Toc241422046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474574" w14:textId="189D4AB7" w:rsidR="002C4D27" w:rsidRDefault="002C4D27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047" w:history="1">
        <w:r w:rsidRPr="00E51AEC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 实施条件与技术方案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_Toc241422047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403DB2" w14:textId="1765DB55" w:rsidR="002C4D27" w:rsidRDefault="002C4D27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048" w:history="1">
        <w:r w:rsidRPr="00E51AEC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3.1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_Toc241422048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8BA53D" w14:textId="32E4BD9C" w:rsidR="002C4D27" w:rsidRDefault="002C4D27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049" w:history="1">
        <w:r w:rsidRPr="00E51AEC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3.2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_Toc241422049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4EEB41" w14:textId="2BF09956" w:rsidR="002C4D27" w:rsidRDefault="002C4D27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050" w:history="1">
        <w:r w:rsidRPr="00E51AEC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3.3 实施方法与控制要求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_Toc241422050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A3EB24" w14:textId="0DD8FB5B" w:rsidR="002C4D27" w:rsidRDefault="002C4D27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051" w:history="1">
        <w:r w:rsidRPr="00E51AEC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3.4 应用架构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_Toc241422051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808557" w14:textId="3267A757" w:rsidR="002C4D27" w:rsidRDefault="002C4D27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052" w:history="1">
        <w:r w:rsidRPr="00E51AEC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3.5 集成架构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_Toc241422052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883C78" w14:textId="7A806424" w:rsidR="002C4D27" w:rsidRDefault="002C4D27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053" w:history="1">
        <w:r w:rsidRPr="00E51AEC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3.6 备份与恢复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_Toc241422053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847441" w14:textId="3D1F76AB" w:rsidR="002C4D27" w:rsidRDefault="002C4D27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054" w:history="1">
        <w:r w:rsidRPr="00E51AEC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 风险与控制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_Toc241422054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6C9EFB" w14:textId="6D4A08B0" w:rsidR="002C4D27" w:rsidRDefault="002C4D27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055" w:history="1">
        <w:r w:rsidRPr="00E51AEC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4.1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_Toc241422055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1BD3F5" w14:textId="3C7DC34C" w:rsidR="002C4D27" w:rsidRDefault="002C4D27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056" w:history="1">
        <w:r w:rsidRPr="00E51AEC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4.2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_Toc241422056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9F307F" w14:textId="5D98D503" w:rsidR="002C4D27" w:rsidRDefault="002C4D27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057" w:history="1">
        <w:r w:rsidRPr="00E51AEC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4.3 实施方法与控制要求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_Toc241422057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1477D1" w14:textId="28985216" w:rsidR="002C4D27" w:rsidRDefault="002C4D27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058" w:history="1">
        <w:r w:rsidRPr="00E51AEC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4.4 技术架构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_Toc241422058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45542F" w14:textId="56F57832" w:rsidR="002C4D27" w:rsidRDefault="002C4D27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059" w:history="1">
        <w:r w:rsidRPr="00E51AEC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4.5 安全架构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_Toc241422059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BB5EF4" w14:textId="032F75DC" w:rsidR="002C4D27" w:rsidRDefault="002C4D27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060" w:history="1">
        <w:r w:rsidRPr="00E51AEC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4.6 监控告警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_Toc241422060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365BE1" w14:textId="187F424C" w:rsidR="002C4D27" w:rsidRDefault="002C4D27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061" w:history="1">
        <w:r w:rsidRPr="00E51AEC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 经济资料边界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_Toc241422061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6FAB24" w14:textId="7768C1EC" w:rsidR="002C4D27" w:rsidRDefault="002C4D27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062" w:history="1">
        <w:r w:rsidRPr="00E51AEC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5.1 设计目标与约束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_Toc241422062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056D34" w14:textId="412A70E7" w:rsidR="002C4D27" w:rsidRDefault="002C4D27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063" w:history="1">
        <w:r w:rsidRPr="00E51AEC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5.2 方案组成与关键机制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_Toc241422063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3B37A9" w14:textId="147341E7" w:rsidR="002C4D27" w:rsidRDefault="002C4D27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064" w:history="1">
        <w:r w:rsidRPr="00E51AEC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5.3 实施方法与控制要求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_Toc241422064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D32B15" w14:textId="290C24FD" w:rsidR="002C4D27" w:rsidRDefault="002C4D27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065" w:history="1">
        <w:r w:rsidRPr="00E51AEC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5.4 部署架构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_Toc241422065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28928E" w14:textId="1255562D" w:rsidR="002C4D27" w:rsidRDefault="002C4D27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066" w:history="1">
        <w:r w:rsidRPr="00E51AEC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5.5 身份与权限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_Toc241422066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8B27D4" w14:textId="64195C78" w:rsidR="002C4D27" w:rsidRDefault="002C4D27">
      <w:pPr>
        <w:pStyle w:val="TOC2"/>
        <w:tabs>
          <w:tab w:val="right" w:leader="dot" w:pos="9016"/>
        </w:tabs>
        <w:ind w:left="480"/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067" w:history="1">
        <w:r w:rsidRPr="00E51AEC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5.6 发布与变更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_Toc241422067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83CC7B" w14:textId="7F78FD56" w:rsidR="002C4D27" w:rsidRDefault="002C4D27">
      <w:pPr>
        <w:pStyle w:val="TOC1"/>
        <w:tabs>
          <w:tab w:val="right" w:leader="dot" w:pos="9016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1422068" w:history="1">
        <w:r w:rsidRPr="00E51AEC">
          <w:rPr>
            <w:rStyle w:val="aff9"/>
            <w:rFonts w:ascii="宋体" w:hAnsi="宋体" w:cs="宋体"/>
            <w:b/>
            <w:bCs/>
            <w:noProof/>
            <w:lang w:val="zh-CN" w:eastAsia="zh-CN"/>
          </w:rPr>
          <w:t>6 待确认事项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_Toc241422068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BFDBE9" w14:textId="654843B4" w:rsidR="005E3043" w:rsidRDefault="001E36E4">
      <w:pPr>
        <w:pStyle w:val="TOC1"/>
        <w:tabs>
          <w:tab w:val="right" w:leader="dot" w:pos="8832"/>
        </w:tabs>
        <w:rPr>
          <w:rFonts w:asciiTheme="minorHAnsi" w:eastAsiaTheme="minorEastAsia" w:hAnsiTheme="minorHAnsi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rFonts w:hint="eastAsia"/>
        </w:rPr>
        <w:fldChar w:fldCharType="end"/>
      </w:r>
    </w:p>
    <w:p w14:paraId="14643524" w14:textId="77777777" w:rsidR="005E3043" w:rsidRDefault="001E36E4">
      <w:r>
        <w:br w:type="page"/>
      </w:r>
    </w:p>
    <w:p w14:paraId="63576218" w14:textId="77777777" w:rsidR="005E3043" w:rsidRDefault="001E36E4">
      <w:pPr>
        <w:pageBreakBefore/>
        <w:spacing w:line="360" w:lineRule="exact"/>
        <w:jc w:val="center"/>
        <w:outlineLvl w:val="0"/>
        <w:rPr>
          <w:lang w:eastAsia="zh-CN"/>
        </w:rPr>
      </w:pPr>
      <w:bookmarkStart w:id="0" w:name="Cb6451cc6dd815a950de3dcc4"/>
      <w:bookmarkStart w:id="1" w:name="_Toc241422033"/>
      <w:r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1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现状与建设必要性</w:t>
      </w:r>
      <w:bookmarkEnd w:id="0"/>
      <w:bookmarkEnd w:id="1"/>
    </w:p>
    <w:p w14:paraId="2A5B1F84" w14:textId="77777777" w:rsidR="005E3043" w:rsidRDefault="001E36E4">
      <w:pPr>
        <w:spacing w:line="360" w:lineRule="exact"/>
        <w:outlineLvl w:val="1"/>
        <w:rPr>
          <w:lang w:eastAsia="zh-CN"/>
        </w:rPr>
      </w:pPr>
      <w:bookmarkStart w:id="2" w:name="Cb6451cc6dd815a950de3dcc4S1"/>
      <w:bookmarkStart w:id="3" w:name="_Toc241422034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1.1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2"/>
      <w:bookmarkEnd w:id="3"/>
    </w:p>
    <w:p w14:paraId="04D4DAE8" w14:textId="77777777" w:rsidR="005E3043" w:rsidRDefault="001E36E4">
      <w:pPr>
        <w:spacing w:after="120" w:line="360" w:lineRule="exact"/>
        <w:ind w:firstLine="480"/>
        <w:rPr>
          <w:lang w:eastAsia="zh-CN"/>
        </w:rPr>
      </w:pPr>
      <w:bookmarkStart w:id="4" w:name="Cb6451cc6dd815a950de3dcc4P1"/>
      <w:r>
        <w:rPr>
          <w:rFonts w:ascii="宋体" w:hAnsi="宋体" w:cs="宋体"/>
          <w:szCs w:val="24"/>
          <w:lang w:val="zh-CN" w:eastAsia="zh-CN"/>
        </w:rPr>
        <w:t>现状与建设必要性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4"/>
    </w:p>
    <w:p w14:paraId="74DEA27C" w14:textId="77777777" w:rsidR="005E3043" w:rsidRDefault="001E36E4">
      <w:pPr>
        <w:spacing w:line="360" w:lineRule="exact"/>
        <w:outlineLvl w:val="1"/>
        <w:rPr>
          <w:lang w:eastAsia="zh-CN"/>
        </w:rPr>
      </w:pPr>
      <w:bookmarkStart w:id="5" w:name="Cb6451cc6dd815a950de3dcc4S2"/>
      <w:bookmarkStart w:id="6" w:name="_Toc241422035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1.2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5"/>
      <w:bookmarkEnd w:id="6"/>
    </w:p>
    <w:p w14:paraId="1C0C75B2" w14:textId="77777777" w:rsidR="005E3043" w:rsidRDefault="001E36E4">
      <w:pPr>
        <w:spacing w:after="120" w:line="360" w:lineRule="exact"/>
        <w:ind w:firstLine="480"/>
        <w:rPr>
          <w:lang w:eastAsia="zh-CN"/>
        </w:rPr>
      </w:pPr>
      <w:bookmarkStart w:id="7" w:name="Cb6451cc6dd815a950de3dcc4P2"/>
      <w:r>
        <w:rPr>
          <w:rFonts w:ascii="宋体" w:hAnsi="宋体" w:cs="宋体"/>
          <w:szCs w:val="24"/>
          <w:lang w:val="zh-CN" w:eastAsia="zh-CN"/>
        </w:rPr>
        <w:t>现状与建设必要性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7"/>
    </w:p>
    <w:p w14:paraId="250BF0E0" w14:textId="77777777" w:rsidR="005E3043" w:rsidRDefault="001E36E4">
      <w:pPr>
        <w:spacing w:line="360" w:lineRule="exact"/>
        <w:outlineLvl w:val="1"/>
        <w:rPr>
          <w:lang w:eastAsia="zh-CN"/>
        </w:rPr>
      </w:pPr>
      <w:bookmarkStart w:id="8" w:name="Cb6451cc6dd815a950de3dcc4S3"/>
      <w:bookmarkStart w:id="9" w:name="_Toc241422036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1.3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实施方法与控制要求</w:t>
      </w:r>
      <w:bookmarkEnd w:id="8"/>
      <w:bookmarkEnd w:id="9"/>
    </w:p>
    <w:p w14:paraId="56249897" w14:textId="77777777" w:rsidR="005E3043" w:rsidRDefault="001E36E4">
      <w:pPr>
        <w:spacing w:after="120" w:line="360" w:lineRule="exact"/>
        <w:ind w:firstLine="480"/>
        <w:rPr>
          <w:lang w:eastAsia="zh-CN"/>
        </w:rPr>
      </w:pPr>
      <w:bookmarkStart w:id="10" w:name="Cb6451cc6dd815a950de3dcc4P3"/>
      <w:r>
        <w:rPr>
          <w:rFonts w:ascii="宋体" w:hAnsi="宋体" w:cs="宋体"/>
          <w:szCs w:val="24"/>
          <w:lang w:val="zh-CN" w:eastAsia="zh-CN"/>
        </w:rPr>
        <w:t>现状与建设必要性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10"/>
    </w:p>
    <w:p w14:paraId="54FEC32E" w14:textId="77777777" w:rsidR="005E3043" w:rsidRDefault="001E36E4">
      <w:pPr>
        <w:spacing w:line="360" w:lineRule="exact"/>
        <w:outlineLvl w:val="1"/>
        <w:rPr>
          <w:lang w:eastAsia="zh-CN"/>
        </w:rPr>
      </w:pPr>
      <w:bookmarkStart w:id="11" w:name="DIAGRAM_01_HEADING"/>
      <w:bookmarkStart w:id="12" w:name="_Toc241422037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1.4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业务闭环流程</w:t>
      </w:r>
      <w:bookmarkEnd w:id="11"/>
      <w:bookmarkEnd w:id="12"/>
    </w:p>
    <w:p w14:paraId="4C928BE2" w14:textId="77777777" w:rsidR="005E3043" w:rsidRDefault="001E36E4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13" w:name="DIAGRAM_01_FIGURE"/>
      <w:bookmarkEnd w:id="13"/>
      <w:r>
        <w:rPr>
          <w:noProof/>
        </w:rPr>
        <w:drawing>
          <wp:inline distT="0" distB="0" distL="0" distR="0" wp14:anchorId="3BCE2898" wp14:editId="6EF8108E">
            <wp:extent cx="5220000" cy="2936250"/>
            <wp:effectExtent l="0" t="0" r="0" b="0"/>
            <wp:docPr id="2" name="Picture 2" descr="从资料接收到方案交付的端到端业务闭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D4494" w14:textId="77777777" w:rsidR="005E3043" w:rsidRDefault="001E36E4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1.1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业务闭环流程</w:t>
      </w:r>
    </w:p>
    <w:p w14:paraId="710CB5AF" w14:textId="77777777" w:rsidR="005E3043" w:rsidRDefault="001E36E4">
      <w:pPr>
        <w:spacing w:after="120" w:line="360" w:lineRule="exact"/>
        <w:ind w:firstLine="480"/>
        <w:rPr>
          <w:lang w:eastAsia="zh-CN"/>
        </w:rPr>
      </w:pPr>
      <w:bookmarkStart w:id="14" w:name="DIAGRAM_01_NOTE"/>
      <w:r>
        <w:rPr>
          <w:rFonts w:ascii="宋体" w:hAnsi="宋体" w:cs="宋体"/>
          <w:szCs w:val="24"/>
          <w:lang w:val="zh-CN" w:eastAsia="zh-CN"/>
        </w:rPr>
        <w:t>从资料接收到方案交付的端到端业务闭环。图中颜色用于区分参与角色、平台能力、数据资源与控制节点，箭头表示主要依赖或处理方向。</w:t>
      </w:r>
      <w:bookmarkEnd w:id="14"/>
    </w:p>
    <w:p w14:paraId="0FA2E533" w14:textId="77777777" w:rsidR="005E3043" w:rsidRDefault="001E36E4">
      <w:pPr>
        <w:spacing w:line="360" w:lineRule="exact"/>
        <w:outlineLvl w:val="1"/>
        <w:rPr>
          <w:lang w:eastAsia="zh-CN"/>
        </w:rPr>
      </w:pPr>
      <w:bookmarkStart w:id="15" w:name="DIAGRAM_06_HEADING"/>
      <w:bookmarkStart w:id="16" w:name="_Toc241422038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1.5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网络拓扑</w:t>
      </w:r>
      <w:bookmarkEnd w:id="15"/>
      <w:bookmarkEnd w:id="16"/>
    </w:p>
    <w:p w14:paraId="773F9B48" w14:textId="77777777" w:rsidR="005E3043" w:rsidRDefault="001E36E4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17" w:name="DIAGRAM_06_FIGURE"/>
      <w:bookmarkEnd w:id="17"/>
      <w:r>
        <w:rPr>
          <w:noProof/>
        </w:rPr>
        <w:lastRenderedPageBreak/>
        <w:drawing>
          <wp:inline distT="0" distB="0" distL="0" distR="0" wp14:anchorId="3DA00069" wp14:editId="3E3C9A7B">
            <wp:extent cx="5220000" cy="2936250"/>
            <wp:effectExtent l="0" t="0" r="0" b="0"/>
            <wp:docPr id="3" name="Picture 3" descr="用户、边界防护、应用集群、数据服务和外部系统的连接拓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51D7A" w14:textId="77777777" w:rsidR="005E3043" w:rsidRDefault="001E36E4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1.2 </w:t>
      </w:r>
      <w:r>
        <w:rPr>
          <w:rFonts w:ascii="宋体" w:hAnsi="宋体" w:cs="宋体"/>
          <w:b/>
          <w:sz w:val="21"/>
          <w:szCs w:val="21"/>
          <w:lang w:val="zh-CN" w:eastAsia="zh-CN"/>
        </w:rPr>
        <w:t>网络拓扑</w:t>
      </w:r>
    </w:p>
    <w:p w14:paraId="36B8C922" w14:textId="77777777" w:rsidR="005E3043" w:rsidRDefault="001E36E4">
      <w:pPr>
        <w:spacing w:after="120" w:line="360" w:lineRule="exact"/>
        <w:ind w:firstLine="480"/>
        <w:rPr>
          <w:lang w:eastAsia="zh-CN"/>
        </w:rPr>
      </w:pPr>
      <w:bookmarkStart w:id="18" w:name="DIAGRAM_06_NOTE"/>
      <w:r>
        <w:rPr>
          <w:rFonts w:ascii="宋体" w:hAnsi="宋体" w:cs="宋体"/>
          <w:szCs w:val="24"/>
          <w:lang w:val="zh-CN" w:eastAsia="zh-CN"/>
        </w:rPr>
        <w:t>用户、边界防护、应用集群、数据服务和外部系统的连接拓扑。图中颜色用于区分参与角色、平台能力、数据资源与控制节点，箭头表示主要依赖或处理方向。</w:t>
      </w:r>
      <w:bookmarkEnd w:id="18"/>
    </w:p>
    <w:p w14:paraId="6A08E1D5" w14:textId="77777777" w:rsidR="005E3043" w:rsidRDefault="001E36E4">
      <w:pPr>
        <w:spacing w:line="360" w:lineRule="exact"/>
        <w:outlineLvl w:val="1"/>
        <w:rPr>
          <w:lang w:eastAsia="zh-CN"/>
        </w:rPr>
      </w:pPr>
      <w:bookmarkStart w:id="19" w:name="DIAGRAM_11_HEADING"/>
      <w:bookmarkStart w:id="20" w:name="_Toc241422039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1.6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日志审计</w:t>
      </w:r>
      <w:bookmarkEnd w:id="19"/>
      <w:bookmarkEnd w:id="20"/>
    </w:p>
    <w:p w14:paraId="71CCA954" w14:textId="77777777" w:rsidR="005E3043" w:rsidRDefault="001E36E4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21" w:name="DIAGRAM_11_FIGURE"/>
      <w:bookmarkEnd w:id="21"/>
      <w:r>
        <w:rPr>
          <w:noProof/>
        </w:rPr>
        <w:drawing>
          <wp:inline distT="0" distB="0" distL="0" distR="0" wp14:anchorId="35FF2E76" wp14:editId="19A62D2D">
            <wp:extent cx="5220000" cy="2936250"/>
            <wp:effectExtent l="0" t="0" r="0" b="0"/>
            <wp:docPr id="4" name="Picture 4" descr="业务日志、操作日志、模型调用日志和安全事件的汇聚分析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8EC82" w14:textId="77777777" w:rsidR="005E3043" w:rsidRDefault="001E36E4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1.3 </w:t>
      </w:r>
      <w:r>
        <w:rPr>
          <w:rFonts w:ascii="宋体" w:hAnsi="宋体" w:cs="宋体"/>
          <w:b/>
          <w:sz w:val="21"/>
          <w:szCs w:val="21"/>
          <w:lang w:val="zh-CN" w:eastAsia="zh-CN"/>
        </w:rPr>
        <w:t>日志审计</w:t>
      </w:r>
    </w:p>
    <w:p w14:paraId="46E60DC5" w14:textId="77777777" w:rsidR="005E3043" w:rsidRDefault="001E36E4">
      <w:pPr>
        <w:spacing w:after="120" w:line="360" w:lineRule="exact"/>
        <w:ind w:firstLine="480"/>
        <w:rPr>
          <w:lang w:eastAsia="zh-CN"/>
        </w:rPr>
      </w:pPr>
      <w:bookmarkStart w:id="22" w:name="DIAGRAM_11_NOTE"/>
      <w:r>
        <w:rPr>
          <w:rFonts w:ascii="宋体" w:hAnsi="宋体" w:cs="宋体"/>
          <w:szCs w:val="24"/>
          <w:lang w:val="zh-CN" w:eastAsia="zh-CN"/>
        </w:rPr>
        <w:t>业务日志、操作日志、模型调用日志和安全事件的汇聚分析流程。图中颜色用于区分参与角色、平台能力、数据资源与控制节点，箭头表示主要依赖或处理方向。</w:t>
      </w:r>
      <w:bookmarkEnd w:id="22"/>
    </w:p>
    <w:p w14:paraId="02AB108B" w14:textId="77777777" w:rsidR="005E3043" w:rsidRDefault="001E36E4">
      <w:pPr>
        <w:pageBreakBefore/>
        <w:spacing w:line="360" w:lineRule="exact"/>
        <w:jc w:val="center"/>
        <w:outlineLvl w:val="0"/>
        <w:rPr>
          <w:lang w:eastAsia="zh-CN"/>
        </w:rPr>
      </w:pPr>
      <w:bookmarkStart w:id="23" w:name="C8a1eb106427026fd9f7daef2"/>
      <w:bookmarkStart w:id="24" w:name="_Toc241422040"/>
      <w:r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2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备选技术路线</w:t>
      </w:r>
      <w:bookmarkEnd w:id="23"/>
      <w:bookmarkEnd w:id="24"/>
    </w:p>
    <w:p w14:paraId="77A64D07" w14:textId="77777777" w:rsidR="005E3043" w:rsidRDefault="001E36E4">
      <w:pPr>
        <w:spacing w:line="360" w:lineRule="exact"/>
        <w:outlineLvl w:val="1"/>
        <w:rPr>
          <w:lang w:eastAsia="zh-CN"/>
        </w:rPr>
      </w:pPr>
      <w:bookmarkStart w:id="25" w:name="C8a1eb106427026fd9f7daef2S1"/>
      <w:bookmarkStart w:id="26" w:name="_Toc241422041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2.1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25"/>
      <w:bookmarkEnd w:id="26"/>
    </w:p>
    <w:p w14:paraId="41E61003" w14:textId="77777777" w:rsidR="005E3043" w:rsidRDefault="001E36E4">
      <w:pPr>
        <w:spacing w:after="120" w:line="360" w:lineRule="exact"/>
        <w:ind w:firstLine="480"/>
        <w:rPr>
          <w:lang w:eastAsia="zh-CN"/>
        </w:rPr>
      </w:pPr>
      <w:bookmarkStart w:id="27" w:name="C8a1eb106427026fd9f7daef2P1"/>
      <w:r>
        <w:rPr>
          <w:rFonts w:ascii="宋体" w:hAnsi="宋体" w:cs="宋体"/>
          <w:szCs w:val="24"/>
          <w:lang w:val="zh-CN" w:eastAsia="zh-CN"/>
        </w:rPr>
        <w:t>备选技术路线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27"/>
    </w:p>
    <w:p w14:paraId="3201276C" w14:textId="77777777" w:rsidR="005E3043" w:rsidRDefault="001E36E4">
      <w:pPr>
        <w:spacing w:line="360" w:lineRule="exact"/>
        <w:outlineLvl w:val="1"/>
        <w:rPr>
          <w:lang w:eastAsia="zh-CN"/>
        </w:rPr>
      </w:pPr>
      <w:bookmarkStart w:id="28" w:name="C8a1eb106427026fd9f7daef2S2"/>
      <w:bookmarkStart w:id="29" w:name="_Toc241422042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2.2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28"/>
      <w:bookmarkEnd w:id="29"/>
    </w:p>
    <w:p w14:paraId="71521606" w14:textId="77777777" w:rsidR="005E3043" w:rsidRDefault="001E36E4">
      <w:pPr>
        <w:spacing w:after="120" w:line="360" w:lineRule="exact"/>
        <w:ind w:firstLine="480"/>
        <w:rPr>
          <w:lang w:eastAsia="zh-CN"/>
        </w:rPr>
      </w:pPr>
      <w:bookmarkStart w:id="30" w:name="C8a1eb106427026fd9f7daef2P2"/>
      <w:r>
        <w:rPr>
          <w:rFonts w:ascii="宋体" w:hAnsi="宋体" w:cs="宋体"/>
          <w:szCs w:val="24"/>
          <w:lang w:val="zh-CN" w:eastAsia="zh-CN"/>
        </w:rPr>
        <w:t>备选技术路线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30"/>
    </w:p>
    <w:p w14:paraId="7523E26E" w14:textId="77777777" w:rsidR="005E3043" w:rsidRDefault="001E36E4">
      <w:pPr>
        <w:spacing w:line="360" w:lineRule="exact"/>
        <w:outlineLvl w:val="1"/>
        <w:rPr>
          <w:lang w:eastAsia="zh-CN"/>
        </w:rPr>
      </w:pPr>
      <w:bookmarkStart w:id="31" w:name="C8a1eb106427026fd9f7daef2S3"/>
      <w:bookmarkStart w:id="32" w:name="_Toc241422043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2.3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实施方法与控制要求</w:t>
      </w:r>
      <w:bookmarkEnd w:id="31"/>
      <w:bookmarkEnd w:id="32"/>
    </w:p>
    <w:p w14:paraId="7CB298B5" w14:textId="77777777" w:rsidR="005E3043" w:rsidRDefault="001E36E4">
      <w:pPr>
        <w:spacing w:after="120" w:line="360" w:lineRule="exact"/>
        <w:ind w:firstLine="480"/>
        <w:rPr>
          <w:lang w:eastAsia="zh-CN"/>
        </w:rPr>
      </w:pPr>
      <w:bookmarkStart w:id="33" w:name="C8a1eb106427026fd9f7daef2P3"/>
      <w:r>
        <w:rPr>
          <w:rFonts w:ascii="宋体" w:hAnsi="宋体" w:cs="宋体"/>
          <w:szCs w:val="24"/>
          <w:lang w:val="zh-CN" w:eastAsia="zh-CN"/>
        </w:rPr>
        <w:t>备选技术路线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33"/>
    </w:p>
    <w:p w14:paraId="6A99569B" w14:textId="77777777" w:rsidR="005E3043" w:rsidRDefault="001E36E4">
      <w:pPr>
        <w:spacing w:line="360" w:lineRule="exact"/>
        <w:outlineLvl w:val="1"/>
        <w:rPr>
          <w:lang w:eastAsia="zh-CN"/>
        </w:rPr>
      </w:pPr>
      <w:bookmarkStart w:id="34" w:name="DIAGRAM_02_HEADING"/>
      <w:bookmarkStart w:id="35" w:name="_Toc241422044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2.4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总体架构</w:t>
      </w:r>
      <w:bookmarkEnd w:id="34"/>
      <w:bookmarkEnd w:id="35"/>
    </w:p>
    <w:p w14:paraId="179C6615" w14:textId="77777777" w:rsidR="005E3043" w:rsidRDefault="001E36E4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36" w:name="DIAGRAM_02_FIGURE"/>
      <w:bookmarkEnd w:id="36"/>
      <w:r>
        <w:rPr>
          <w:noProof/>
        </w:rPr>
        <w:drawing>
          <wp:inline distT="0" distB="0" distL="0" distR="0" wp14:anchorId="171FD5B1" wp14:editId="3B559F93">
            <wp:extent cx="5220000" cy="2936250"/>
            <wp:effectExtent l="0" t="0" r="0" b="0"/>
            <wp:docPr id="5" name="Picture 5" descr="平台接入层、能力层、数据层与基础设施层的总体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4EB13" w14:textId="77777777" w:rsidR="005E3043" w:rsidRDefault="001E36E4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2.1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总体架构</w:t>
      </w:r>
    </w:p>
    <w:p w14:paraId="65BB21A0" w14:textId="77777777" w:rsidR="005E3043" w:rsidRDefault="001E36E4">
      <w:pPr>
        <w:spacing w:after="120" w:line="360" w:lineRule="exact"/>
        <w:ind w:firstLine="480"/>
        <w:rPr>
          <w:lang w:eastAsia="zh-CN"/>
        </w:rPr>
      </w:pPr>
      <w:bookmarkStart w:id="37" w:name="DIAGRAM_02_NOTE"/>
      <w:r>
        <w:rPr>
          <w:rFonts w:ascii="宋体" w:hAnsi="宋体" w:cs="宋体"/>
          <w:szCs w:val="24"/>
          <w:lang w:val="zh-CN" w:eastAsia="zh-CN"/>
        </w:rPr>
        <w:t>平台接入层、能力层、数据层与基础设施层的总体关系。图中颜色用于区分参与角色、平台能力、数据资源与控制节点，箭头表示主要依赖或处理方向。</w:t>
      </w:r>
      <w:bookmarkEnd w:id="37"/>
    </w:p>
    <w:p w14:paraId="5705DC47" w14:textId="77777777" w:rsidR="005E3043" w:rsidRDefault="001E36E4">
      <w:pPr>
        <w:spacing w:line="360" w:lineRule="exact"/>
        <w:outlineLvl w:val="1"/>
        <w:rPr>
          <w:lang w:eastAsia="zh-CN"/>
        </w:rPr>
      </w:pPr>
      <w:bookmarkStart w:id="38" w:name="DIAGRAM_07_HEADING"/>
      <w:bookmarkStart w:id="39" w:name="_Toc241422045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2.5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数据流转</w:t>
      </w:r>
      <w:bookmarkEnd w:id="38"/>
      <w:bookmarkEnd w:id="39"/>
    </w:p>
    <w:p w14:paraId="16E071E0" w14:textId="77777777" w:rsidR="005E3043" w:rsidRDefault="001E36E4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40" w:name="DIAGRAM_07_FIGURE"/>
      <w:bookmarkEnd w:id="40"/>
      <w:r>
        <w:rPr>
          <w:noProof/>
        </w:rPr>
        <w:lastRenderedPageBreak/>
        <w:drawing>
          <wp:inline distT="0" distB="0" distL="0" distR="0" wp14:anchorId="5ED78DB0" wp14:editId="0E637720">
            <wp:extent cx="5220000" cy="2936250"/>
            <wp:effectExtent l="0" t="0" r="0" b="0"/>
            <wp:docPr id="6" name="Picture 6" descr="资料上传、解析、生成、审核、归档与下载的数据流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D6F4C" w14:textId="77777777" w:rsidR="005E3043" w:rsidRDefault="001E36E4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2.2 </w:t>
      </w:r>
      <w:r>
        <w:rPr>
          <w:rFonts w:ascii="宋体" w:hAnsi="宋体" w:cs="宋体"/>
          <w:b/>
          <w:sz w:val="21"/>
          <w:szCs w:val="21"/>
          <w:lang w:val="zh-CN" w:eastAsia="zh-CN"/>
        </w:rPr>
        <w:t>数据流转</w:t>
      </w:r>
    </w:p>
    <w:p w14:paraId="5623970B" w14:textId="77777777" w:rsidR="005E3043" w:rsidRDefault="001E36E4">
      <w:pPr>
        <w:spacing w:after="120" w:line="360" w:lineRule="exact"/>
        <w:ind w:firstLine="480"/>
        <w:rPr>
          <w:lang w:eastAsia="zh-CN"/>
        </w:rPr>
      </w:pPr>
      <w:bookmarkStart w:id="41" w:name="DIAGRAM_07_NOTE"/>
      <w:r>
        <w:rPr>
          <w:rFonts w:ascii="宋体" w:hAnsi="宋体" w:cs="宋体"/>
          <w:szCs w:val="24"/>
          <w:lang w:val="zh-CN" w:eastAsia="zh-CN"/>
        </w:rPr>
        <w:t>资料上传、解析、生成、审核、归档与下载的数据流向。图中颜色用于区分参与角色、平台能力、数据资源与控制节点，箭头表示主要依赖或处理方向。</w:t>
      </w:r>
      <w:bookmarkEnd w:id="41"/>
    </w:p>
    <w:p w14:paraId="2E665212" w14:textId="77777777" w:rsidR="005E3043" w:rsidRDefault="001E36E4">
      <w:pPr>
        <w:spacing w:line="360" w:lineRule="exact"/>
        <w:outlineLvl w:val="1"/>
        <w:rPr>
          <w:lang w:eastAsia="zh-CN"/>
        </w:rPr>
      </w:pPr>
      <w:bookmarkStart w:id="42" w:name="DIAGRAM_12_HEADING"/>
      <w:bookmarkStart w:id="43" w:name="_Toc241422046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2.6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高可用架构</w:t>
      </w:r>
      <w:bookmarkEnd w:id="42"/>
      <w:bookmarkEnd w:id="43"/>
    </w:p>
    <w:p w14:paraId="2667448C" w14:textId="77777777" w:rsidR="005E3043" w:rsidRDefault="001E36E4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44" w:name="DIAGRAM_12_FIGURE"/>
      <w:bookmarkEnd w:id="44"/>
      <w:r>
        <w:rPr>
          <w:noProof/>
        </w:rPr>
        <w:drawing>
          <wp:inline distT="0" distB="0" distL="0" distR="0" wp14:anchorId="18DDC677" wp14:editId="0F1393C8">
            <wp:extent cx="5220000" cy="2936250"/>
            <wp:effectExtent l="0" t="0" r="0" b="0"/>
            <wp:docPr id="7" name="Picture 7" descr="负载均衡、无状态应用、任务执行和数据服务的高可用设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D77B0" w14:textId="77777777" w:rsidR="005E3043" w:rsidRDefault="001E36E4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2.3 </w:t>
      </w:r>
      <w:r>
        <w:rPr>
          <w:rFonts w:ascii="宋体" w:hAnsi="宋体" w:cs="宋体"/>
          <w:b/>
          <w:sz w:val="21"/>
          <w:szCs w:val="21"/>
          <w:lang w:val="zh-CN" w:eastAsia="zh-CN"/>
        </w:rPr>
        <w:t>高可用架构</w:t>
      </w:r>
    </w:p>
    <w:p w14:paraId="19A58A0F" w14:textId="77777777" w:rsidR="005E3043" w:rsidRDefault="001E36E4">
      <w:pPr>
        <w:spacing w:after="120" w:line="360" w:lineRule="exact"/>
        <w:ind w:firstLine="480"/>
        <w:rPr>
          <w:lang w:eastAsia="zh-CN"/>
        </w:rPr>
      </w:pPr>
      <w:bookmarkStart w:id="45" w:name="DIAGRAM_12_NOTE"/>
      <w:r>
        <w:rPr>
          <w:rFonts w:ascii="宋体" w:hAnsi="宋体" w:cs="宋体"/>
          <w:szCs w:val="24"/>
          <w:lang w:val="zh-CN" w:eastAsia="zh-CN"/>
        </w:rPr>
        <w:t>负载均衡、无状态应用、任务执行和数据服务的高可用设计。图中颜色用于区分参与角色、平台能力、数据资源与控制节点，箭头表示主要依赖或处理方向。</w:t>
      </w:r>
      <w:bookmarkEnd w:id="45"/>
    </w:p>
    <w:p w14:paraId="7EAE233C" w14:textId="77777777" w:rsidR="005E3043" w:rsidRDefault="001E36E4">
      <w:pPr>
        <w:pageBreakBefore/>
        <w:spacing w:line="360" w:lineRule="exact"/>
        <w:jc w:val="center"/>
        <w:outlineLvl w:val="0"/>
        <w:rPr>
          <w:lang w:eastAsia="zh-CN"/>
        </w:rPr>
      </w:pPr>
      <w:bookmarkStart w:id="46" w:name="C562a77a7ae22fe1bb05561df"/>
      <w:bookmarkStart w:id="47" w:name="_Toc241422047"/>
      <w:r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3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实施条件与技术方案</w:t>
      </w:r>
      <w:bookmarkEnd w:id="46"/>
      <w:bookmarkEnd w:id="47"/>
    </w:p>
    <w:p w14:paraId="798AA111" w14:textId="77777777" w:rsidR="005E3043" w:rsidRDefault="001E36E4">
      <w:pPr>
        <w:spacing w:line="360" w:lineRule="exact"/>
        <w:outlineLvl w:val="1"/>
        <w:rPr>
          <w:lang w:eastAsia="zh-CN"/>
        </w:rPr>
      </w:pPr>
      <w:bookmarkStart w:id="48" w:name="C562a77a7ae22fe1bb05561dfS1"/>
      <w:bookmarkStart w:id="49" w:name="_Toc241422048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3.1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48"/>
      <w:bookmarkEnd w:id="49"/>
    </w:p>
    <w:p w14:paraId="5651F525" w14:textId="77777777" w:rsidR="005E3043" w:rsidRDefault="001E36E4">
      <w:pPr>
        <w:spacing w:after="120" w:line="360" w:lineRule="exact"/>
        <w:ind w:firstLine="480"/>
        <w:rPr>
          <w:lang w:eastAsia="zh-CN"/>
        </w:rPr>
      </w:pPr>
      <w:bookmarkStart w:id="50" w:name="C562a77a7ae22fe1bb05561dfP1"/>
      <w:r>
        <w:rPr>
          <w:rFonts w:ascii="宋体" w:hAnsi="宋体" w:cs="宋体"/>
          <w:szCs w:val="24"/>
          <w:lang w:val="zh-CN" w:eastAsia="zh-CN"/>
        </w:rPr>
        <w:t>实施条件与技术方案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50"/>
    </w:p>
    <w:p w14:paraId="213682E8" w14:textId="77777777" w:rsidR="005E3043" w:rsidRDefault="001E36E4">
      <w:pPr>
        <w:spacing w:line="360" w:lineRule="exact"/>
        <w:outlineLvl w:val="1"/>
        <w:rPr>
          <w:lang w:eastAsia="zh-CN"/>
        </w:rPr>
      </w:pPr>
      <w:bookmarkStart w:id="51" w:name="C562a77a7ae22fe1bb05561dfS2"/>
      <w:bookmarkStart w:id="52" w:name="_Toc241422049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3.2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51"/>
      <w:bookmarkEnd w:id="52"/>
    </w:p>
    <w:p w14:paraId="4348B86D" w14:textId="77777777" w:rsidR="005E3043" w:rsidRDefault="001E36E4">
      <w:pPr>
        <w:spacing w:after="120" w:line="360" w:lineRule="exact"/>
        <w:ind w:firstLine="480"/>
        <w:rPr>
          <w:lang w:eastAsia="zh-CN"/>
        </w:rPr>
      </w:pPr>
      <w:bookmarkStart w:id="53" w:name="C562a77a7ae22fe1bb05561dfP2"/>
      <w:r>
        <w:rPr>
          <w:rFonts w:ascii="宋体" w:hAnsi="宋体" w:cs="宋体"/>
          <w:szCs w:val="24"/>
          <w:lang w:val="zh-CN" w:eastAsia="zh-CN"/>
        </w:rPr>
        <w:t>实施条件与技术方案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53"/>
    </w:p>
    <w:p w14:paraId="57D805A3" w14:textId="77777777" w:rsidR="005E3043" w:rsidRDefault="001E36E4">
      <w:pPr>
        <w:spacing w:line="360" w:lineRule="exact"/>
        <w:outlineLvl w:val="1"/>
        <w:rPr>
          <w:lang w:eastAsia="zh-CN"/>
        </w:rPr>
      </w:pPr>
      <w:bookmarkStart w:id="54" w:name="C562a77a7ae22fe1bb05561dfS3"/>
      <w:bookmarkStart w:id="55" w:name="_Toc241422050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3.3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实施方法与控制要求</w:t>
      </w:r>
      <w:bookmarkEnd w:id="54"/>
      <w:bookmarkEnd w:id="55"/>
    </w:p>
    <w:p w14:paraId="155D2877" w14:textId="77777777" w:rsidR="005E3043" w:rsidRDefault="001E36E4">
      <w:pPr>
        <w:spacing w:after="120" w:line="360" w:lineRule="exact"/>
        <w:ind w:firstLine="480"/>
        <w:rPr>
          <w:lang w:eastAsia="zh-CN"/>
        </w:rPr>
      </w:pPr>
      <w:bookmarkStart w:id="56" w:name="C562a77a7ae22fe1bb05561dfP3"/>
      <w:r>
        <w:rPr>
          <w:rFonts w:ascii="宋体" w:hAnsi="宋体" w:cs="宋体"/>
          <w:szCs w:val="24"/>
          <w:lang w:val="zh-CN" w:eastAsia="zh-CN"/>
        </w:rPr>
        <w:t>实施条件与技术方案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56"/>
    </w:p>
    <w:p w14:paraId="31E62670" w14:textId="77777777" w:rsidR="005E3043" w:rsidRDefault="001E36E4">
      <w:pPr>
        <w:spacing w:line="360" w:lineRule="exact"/>
        <w:outlineLvl w:val="1"/>
        <w:rPr>
          <w:lang w:eastAsia="zh-CN"/>
        </w:rPr>
      </w:pPr>
      <w:bookmarkStart w:id="57" w:name="DIAGRAM_03_HEADING"/>
      <w:bookmarkStart w:id="58" w:name="_Toc241422051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3.4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应用架构</w:t>
      </w:r>
      <w:bookmarkEnd w:id="57"/>
      <w:bookmarkEnd w:id="58"/>
    </w:p>
    <w:p w14:paraId="655D5BEB" w14:textId="77777777" w:rsidR="005E3043" w:rsidRDefault="001E36E4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59" w:name="DIAGRAM_03_FIGURE"/>
      <w:bookmarkEnd w:id="59"/>
      <w:r>
        <w:rPr>
          <w:noProof/>
        </w:rPr>
        <w:drawing>
          <wp:inline distT="0" distB="0" distL="0" distR="0" wp14:anchorId="7D191D3E" wp14:editId="4783DF90">
            <wp:extent cx="5220000" cy="2936250"/>
            <wp:effectExtent l="0" t="0" r="0" b="0"/>
            <wp:docPr id="8" name="Picture 8" descr="用户门户、业务服务、智能体服务与运营管理能力的协作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C4047" w14:textId="77777777" w:rsidR="005E3043" w:rsidRDefault="001E36E4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3.1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应用架构</w:t>
      </w:r>
    </w:p>
    <w:p w14:paraId="0A5AD1F1" w14:textId="77777777" w:rsidR="005E3043" w:rsidRDefault="001E36E4">
      <w:pPr>
        <w:spacing w:after="120" w:line="360" w:lineRule="exact"/>
        <w:ind w:firstLine="480"/>
        <w:rPr>
          <w:lang w:eastAsia="zh-CN"/>
        </w:rPr>
      </w:pPr>
      <w:bookmarkStart w:id="60" w:name="DIAGRAM_03_NOTE"/>
      <w:r>
        <w:rPr>
          <w:rFonts w:ascii="宋体" w:hAnsi="宋体" w:cs="宋体"/>
          <w:szCs w:val="24"/>
          <w:lang w:val="zh-CN" w:eastAsia="zh-CN"/>
        </w:rPr>
        <w:t>用户门户、业务服务、智能体服务与运营管理能力的协作关系。图中颜色用于区分参与角色、平台能力、数据资源与控制节点，箭头表示主要依赖或处理方向。</w:t>
      </w:r>
      <w:bookmarkEnd w:id="60"/>
    </w:p>
    <w:p w14:paraId="5934BE7A" w14:textId="77777777" w:rsidR="005E3043" w:rsidRDefault="001E36E4">
      <w:pPr>
        <w:spacing w:line="360" w:lineRule="exact"/>
        <w:outlineLvl w:val="1"/>
        <w:rPr>
          <w:lang w:eastAsia="zh-CN"/>
        </w:rPr>
      </w:pPr>
      <w:bookmarkStart w:id="61" w:name="DIAGRAM_08_HEADING"/>
      <w:bookmarkStart w:id="62" w:name="_Toc241422052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3.5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集成架构</w:t>
      </w:r>
      <w:bookmarkEnd w:id="61"/>
      <w:bookmarkEnd w:id="62"/>
    </w:p>
    <w:p w14:paraId="577C2370" w14:textId="77777777" w:rsidR="005E3043" w:rsidRDefault="001E36E4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63" w:name="DIAGRAM_08_FIGURE"/>
      <w:bookmarkEnd w:id="63"/>
      <w:r>
        <w:rPr>
          <w:noProof/>
        </w:rPr>
        <w:lastRenderedPageBreak/>
        <w:drawing>
          <wp:inline distT="0" distB="0" distL="0" distR="0" wp14:anchorId="292483E3" wp14:editId="78E45681">
            <wp:extent cx="5220000" cy="2936250"/>
            <wp:effectExtent l="0" t="0" r="0" b="0"/>
            <wp:docPr id="9" name="Picture 9" descr="平台与统一身份、知识库、模型网关和企业系统的集成方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66B7" w14:textId="77777777" w:rsidR="005E3043" w:rsidRDefault="001E36E4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3.2 </w:t>
      </w:r>
      <w:r>
        <w:rPr>
          <w:rFonts w:ascii="宋体" w:hAnsi="宋体" w:cs="宋体"/>
          <w:b/>
          <w:sz w:val="21"/>
          <w:szCs w:val="21"/>
          <w:lang w:val="zh-CN" w:eastAsia="zh-CN"/>
        </w:rPr>
        <w:t>集成架构</w:t>
      </w:r>
    </w:p>
    <w:p w14:paraId="50394AF4" w14:textId="77777777" w:rsidR="005E3043" w:rsidRDefault="001E36E4">
      <w:pPr>
        <w:spacing w:after="120" w:line="360" w:lineRule="exact"/>
        <w:ind w:firstLine="480"/>
        <w:rPr>
          <w:lang w:eastAsia="zh-CN"/>
        </w:rPr>
      </w:pPr>
      <w:bookmarkStart w:id="64" w:name="DIAGRAM_08_NOTE"/>
      <w:r>
        <w:rPr>
          <w:rFonts w:ascii="宋体" w:hAnsi="宋体" w:cs="宋体"/>
          <w:szCs w:val="24"/>
          <w:lang w:val="zh-CN" w:eastAsia="zh-CN"/>
        </w:rPr>
        <w:t>平台与统一身份、知识库、模型网关和企业系统的集成方式。图中颜色用于区分参与角色、平台能力、数据资源与控制节点，箭头表示主要依赖或处理方向。</w:t>
      </w:r>
      <w:bookmarkEnd w:id="64"/>
    </w:p>
    <w:p w14:paraId="40FD4FA0" w14:textId="77777777" w:rsidR="005E3043" w:rsidRDefault="001E36E4">
      <w:pPr>
        <w:spacing w:line="360" w:lineRule="exact"/>
        <w:outlineLvl w:val="1"/>
        <w:rPr>
          <w:lang w:eastAsia="zh-CN"/>
        </w:rPr>
      </w:pPr>
      <w:bookmarkStart w:id="65" w:name="DIAGRAM_13_HEADING"/>
      <w:bookmarkStart w:id="66" w:name="_Toc241422053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3.6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备份与恢复</w:t>
      </w:r>
      <w:bookmarkEnd w:id="65"/>
      <w:bookmarkEnd w:id="66"/>
    </w:p>
    <w:p w14:paraId="50E496EC" w14:textId="77777777" w:rsidR="005E3043" w:rsidRDefault="001E36E4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67" w:name="DIAGRAM_13_FIGURE"/>
      <w:bookmarkEnd w:id="67"/>
      <w:r>
        <w:rPr>
          <w:noProof/>
        </w:rPr>
        <w:drawing>
          <wp:inline distT="0" distB="0" distL="0" distR="0" wp14:anchorId="6AD79829" wp14:editId="6BF53C20">
            <wp:extent cx="5220000" cy="2936250"/>
            <wp:effectExtent l="0" t="0" r="0" b="0"/>
            <wp:docPr id="10" name="Picture 10" descr="数据备份、校验、异地保留、恢复演练和复盘改进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EC7DA" w14:textId="77777777" w:rsidR="005E3043" w:rsidRDefault="001E36E4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3.3 </w:t>
      </w:r>
      <w:r>
        <w:rPr>
          <w:rFonts w:ascii="宋体" w:hAnsi="宋体" w:cs="宋体"/>
          <w:b/>
          <w:sz w:val="21"/>
          <w:szCs w:val="21"/>
          <w:lang w:val="zh-CN" w:eastAsia="zh-CN"/>
        </w:rPr>
        <w:t>备份与恢复</w:t>
      </w:r>
    </w:p>
    <w:p w14:paraId="56C5FA85" w14:textId="77777777" w:rsidR="005E3043" w:rsidRDefault="001E36E4">
      <w:pPr>
        <w:spacing w:after="120" w:line="360" w:lineRule="exact"/>
        <w:ind w:firstLine="480"/>
        <w:rPr>
          <w:lang w:eastAsia="zh-CN"/>
        </w:rPr>
      </w:pPr>
      <w:bookmarkStart w:id="68" w:name="DIAGRAM_13_NOTE"/>
      <w:r>
        <w:rPr>
          <w:rFonts w:ascii="宋体" w:hAnsi="宋体" w:cs="宋体"/>
          <w:szCs w:val="24"/>
          <w:lang w:val="zh-CN" w:eastAsia="zh-CN"/>
        </w:rPr>
        <w:t>数据备份、校验、异地保留、恢复演练和复盘改进流程。图中颜色用于区分参与角色、平台能力、数据资源与控制节点，箭头表示主要依赖或处理方向。</w:t>
      </w:r>
      <w:bookmarkEnd w:id="68"/>
    </w:p>
    <w:p w14:paraId="042891C4" w14:textId="77777777" w:rsidR="005E3043" w:rsidRDefault="001E36E4">
      <w:pPr>
        <w:pageBreakBefore/>
        <w:spacing w:line="360" w:lineRule="exact"/>
        <w:jc w:val="center"/>
        <w:outlineLvl w:val="0"/>
        <w:rPr>
          <w:lang w:eastAsia="zh-CN"/>
        </w:rPr>
      </w:pPr>
      <w:bookmarkStart w:id="69" w:name="C37c48e35b50ae9c90981b34b"/>
      <w:bookmarkStart w:id="70" w:name="_Toc241422054"/>
      <w:r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4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风险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与控制</w:t>
      </w:r>
      <w:bookmarkEnd w:id="69"/>
      <w:bookmarkEnd w:id="70"/>
    </w:p>
    <w:p w14:paraId="236CD0B1" w14:textId="77777777" w:rsidR="005E3043" w:rsidRDefault="001E36E4">
      <w:pPr>
        <w:spacing w:line="360" w:lineRule="exact"/>
        <w:outlineLvl w:val="1"/>
        <w:rPr>
          <w:lang w:eastAsia="zh-CN"/>
        </w:rPr>
      </w:pPr>
      <w:bookmarkStart w:id="71" w:name="C37c48e35b50ae9c90981b34bS1"/>
      <w:bookmarkStart w:id="72" w:name="_Toc241422055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4.1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71"/>
      <w:bookmarkEnd w:id="72"/>
    </w:p>
    <w:p w14:paraId="208ECA87" w14:textId="77777777" w:rsidR="005E3043" w:rsidRDefault="001E36E4">
      <w:pPr>
        <w:spacing w:after="120" w:line="360" w:lineRule="exact"/>
        <w:ind w:firstLine="480"/>
        <w:rPr>
          <w:lang w:eastAsia="zh-CN"/>
        </w:rPr>
      </w:pPr>
      <w:bookmarkStart w:id="73" w:name="C37c48e35b50ae9c90981b34bP1"/>
      <w:r>
        <w:rPr>
          <w:rFonts w:ascii="宋体" w:hAnsi="宋体" w:cs="宋体"/>
          <w:szCs w:val="24"/>
          <w:lang w:val="zh-CN" w:eastAsia="zh-CN"/>
        </w:rPr>
        <w:t>风险与控制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73"/>
    </w:p>
    <w:p w14:paraId="20FC67AC" w14:textId="77777777" w:rsidR="005E3043" w:rsidRDefault="001E36E4">
      <w:pPr>
        <w:spacing w:line="360" w:lineRule="exact"/>
        <w:outlineLvl w:val="1"/>
        <w:rPr>
          <w:lang w:eastAsia="zh-CN"/>
        </w:rPr>
      </w:pPr>
      <w:bookmarkStart w:id="74" w:name="C37c48e35b50ae9c90981b34bS2"/>
      <w:bookmarkStart w:id="75" w:name="_Toc241422056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4.2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74"/>
      <w:bookmarkEnd w:id="75"/>
    </w:p>
    <w:p w14:paraId="0E220808" w14:textId="77777777" w:rsidR="005E3043" w:rsidRDefault="001E36E4">
      <w:pPr>
        <w:spacing w:after="120" w:line="360" w:lineRule="exact"/>
        <w:ind w:firstLine="480"/>
        <w:rPr>
          <w:lang w:eastAsia="zh-CN"/>
        </w:rPr>
      </w:pPr>
      <w:bookmarkStart w:id="76" w:name="C37c48e35b50ae9c90981b34bP2"/>
      <w:r>
        <w:rPr>
          <w:rFonts w:ascii="宋体" w:hAnsi="宋体" w:cs="宋体"/>
          <w:szCs w:val="24"/>
          <w:lang w:val="zh-CN" w:eastAsia="zh-CN"/>
        </w:rPr>
        <w:t>风险与控制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76"/>
    </w:p>
    <w:p w14:paraId="4A9AC684" w14:textId="77777777" w:rsidR="005E3043" w:rsidRDefault="001E36E4">
      <w:pPr>
        <w:spacing w:line="360" w:lineRule="exact"/>
        <w:outlineLvl w:val="1"/>
        <w:rPr>
          <w:lang w:eastAsia="zh-CN"/>
        </w:rPr>
      </w:pPr>
      <w:bookmarkStart w:id="77" w:name="C37c48e35b50ae9c90981b34bS3"/>
      <w:bookmarkStart w:id="78" w:name="_Toc241422057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4.3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实施方法与控制要求</w:t>
      </w:r>
      <w:bookmarkEnd w:id="77"/>
      <w:bookmarkEnd w:id="78"/>
    </w:p>
    <w:p w14:paraId="2EBE84DB" w14:textId="77777777" w:rsidR="005E3043" w:rsidRDefault="001E36E4">
      <w:pPr>
        <w:spacing w:after="120" w:line="360" w:lineRule="exact"/>
        <w:ind w:firstLine="480"/>
        <w:rPr>
          <w:lang w:eastAsia="zh-CN"/>
        </w:rPr>
      </w:pPr>
      <w:bookmarkStart w:id="79" w:name="C37c48e35b50ae9c90981b34bP3"/>
      <w:r>
        <w:rPr>
          <w:rFonts w:ascii="宋体" w:hAnsi="宋体" w:cs="宋体"/>
          <w:szCs w:val="24"/>
          <w:lang w:val="zh-CN" w:eastAsia="zh-CN"/>
        </w:rPr>
        <w:t>风险与控制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79"/>
    </w:p>
    <w:p w14:paraId="5DFB834C" w14:textId="77777777" w:rsidR="005E3043" w:rsidRDefault="001E36E4">
      <w:pPr>
        <w:spacing w:line="360" w:lineRule="exact"/>
        <w:outlineLvl w:val="1"/>
        <w:rPr>
          <w:lang w:eastAsia="zh-CN"/>
        </w:rPr>
      </w:pPr>
      <w:bookmarkStart w:id="80" w:name="DIAGRAM_04_HEADING"/>
      <w:bookmarkStart w:id="81" w:name="_Toc241422058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4.4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技术架构</w:t>
      </w:r>
      <w:bookmarkEnd w:id="80"/>
      <w:bookmarkEnd w:id="81"/>
    </w:p>
    <w:p w14:paraId="14E8EE3A" w14:textId="77777777" w:rsidR="005E3043" w:rsidRDefault="001E36E4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82" w:name="DIAGRAM_04_FIGURE"/>
      <w:bookmarkEnd w:id="82"/>
      <w:r>
        <w:rPr>
          <w:noProof/>
        </w:rPr>
        <w:drawing>
          <wp:inline distT="0" distB="0" distL="0" distR="0" wp14:anchorId="3A1092BC" wp14:editId="28D9FA8F">
            <wp:extent cx="5220000" cy="2936250"/>
            <wp:effectExtent l="0" t="0" r="0" b="0"/>
            <wp:docPr id="11" name="Picture 11" descr="前端、服务端、任务编排、模型服务和数据存储的技术分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7E4F6" w14:textId="77777777" w:rsidR="005E3043" w:rsidRDefault="001E36E4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4.1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技术架构</w:t>
      </w:r>
    </w:p>
    <w:p w14:paraId="14E78C8F" w14:textId="77777777" w:rsidR="005E3043" w:rsidRDefault="001E36E4">
      <w:pPr>
        <w:spacing w:after="120" w:line="360" w:lineRule="exact"/>
        <w:ind w:firstLine="480"/>
        <w:rPr>
          <w:lang w:eastAsia="zh-CN"/>
        </w:rPr>
      </w:pPr>
      <w:bookmarkStart w:id="83" w:name="DIAGRAM_04_NOTE"/>
      <w:r>
        <w:rPr>
          <w:rFonts w:ascii="宋体" w:hAnsi="宋体" w:cs="宋体"/>
          <w:szCs w:val="24"/>
          <w:lang w:val="zh-CN" w:eastAsia="zh-CN"/>
        </w:rPr>
        <w:t>前端、服务端、任务编排、模型服务和数据存储的技术分层。图中颜色用于区分参与角色、平台能力、数据资源与控制节点，箭头表示主要依赖或处理方向。</w:t>
      </w:r>
      <w:bookmarkEnd w:id="83"/>
    </w:p>
    <w:p w14:paraId="1207FF9A" w14:textId="77777777" w:rsidR="005E3043" w:rsidRDefault="001E36E4">
      <w:pPr>
        <w:spacing w:line="360" w:lineRule="exact"/>
        <w:outlineLvl w:val="1"/>
        <w:rPr>
          <w:lang w:eastAsia="zh-CN"/>
        </w:rPr>
      </w:pPr>
      <w:bookmarkStart w:id="84" w:name="DIAGRAM_09_HEADING"/>
      <w:bookmarkStart w:id="85" w:name="_Toc241422059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4.5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安全架构</w:t>
      </w:r>
      <w:bookmarkEnd w:id="84"/>
      <w:bookmarkEnd w:id="85"/>
    </w:p>
    <w:p w14:paraId="57E56C85" w14:textId="77777777" w:rsidR="005E3043" w:rsidRDefault="001E36E4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86" w:name="DIAGRAM_09_FIGURE"/>
      <w:bookmarkEnd w:id="86"/>
      <w:r>
        <w:rPr>
          <w:noProof/>
        </w:rPr>
        <w:lastRenderedPageBreak/>
        <w:drawing>
          <wp:inline distT="0" distB="0" distL="0" distR="0" wp14:anchorId="4D6E05A2" wp14:editId="10DAEED9">
            <wp:extent cx="5220000" cy="2936250"/>
            <wp:effectExtent l="0" t="0" r="0" b="0"/>
            <wp:docPr id="12" name="Picture 12" descr="身份、网络、应用、数据和审计五个安全域的防护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0FF4A" w14:textId="77777777" w:rsidR="005E3043" w:rsidRDefault="001E36E4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4.2 </w:t>
      </w:r>
      <w:r>
        <w:rPr>
          <w:rFonts w:ascii="宋体" w:hAnsi="宋体" w:cs="宋体"/>
          <w:b/>
          <w:sz w:val="21"/>
          <w:szCs w:val="21"/>
          <w:lang w:val="zh-CN" w:eastAsia="zh-CN"/>
        </w:rPr>
        <w:t>安全架构</w:t>
      </w:r>
    </w:p>
    <w:p w14:paraId="4ACE6C9C" w14:textId="77777777" w:rsidR="005E3043" w:rsidRDefault="001E36E4">
      <w:pPr>
        <w:spacing w:after="120" w:line="360" w:lineRule="exact"/>
        <w:ind w:firstLine="480"/>
        <w:rPr>
          <w:lang w:eastAsia="zh-CN"/>
        </w:rPr>
      </w:pPr>
      <w:bookmarkStart w:id="87" w:name="DIAGRAM_09_NOTE"/>
      <w:r>
        <w:rPr>
          <w:rFonts w:ascii="宋体" w:hAnsi="宋体" w:cs="宋体"/>
          <w:szCs w:val="24"/>
          <w:lang w:val="zh-CN" w:eastAsia="zh-CN"/>
        </w:rPr>
        <w:t>身份、网络、应用、数据和审计五个安全域的防护关系。图中颜色用于区分参与角色、平台能力、数据资源与控制节点，箭头表示主要依赖或处理方向。</w:t>
      </w:r>
      <w:bookmarkEnd w:id="87"/>
    </w:p>
    <w:p w14:paraId="6C297562" w14:textId="77777777" w:rsidR="005E3043" w:rsidRDefault="001E36E4">
      <w:pPr>
        <w:spacing w:line="360" w:lineRule="exact"/>
        <w:outlineLvl w:val="1"/>
        <w:rPr>
          <w:lang w:eastAsia="zh-CN"/>
        </w:rPr>
      </w:pPr>
      <w:bookmarkStart w:id="88" w:name="DIAGRAM_14_HEADING"/>
      <w:bookmarkStart w:id="89" w:name="_Toc241422060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4.6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监控告警</w:t>
      </w:r>
      <w:bookmarkEnd w:id="88"/>
      <w:bookmarkEnd w:id="89"/>
    </w:p>
    <w:p w14:paraId="0D893334" w14:textId="77777777" w:rsidR="005E3043" w:rsidRDefault="001E36E4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90" w:name="DIAGRAM_14_FIGURE"/>
      <w:bookmarkEnd w:id="90"/>
      <w:r>
        <w:rPr>
          <w:noProof/>
        </w:rPr>
        <w:drawing>
          <wp:inline distT="0" distB="0" distL="0" distR="0" wp14:anchorId="3A09A9E3" wp14:editId="1FC74601">
            <wp:extent cx="5220000" cy="2936250"/>
            <wp:effectExtent l="0" t="0" r="0" b="0"/>
            <wp:docPr id="13" name="Picture 13" descr="指标采集、规则判断、分级通知、处置和闭环复盘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E1C71" w14:textId="77777777" w:rsidR="005E3043" w:rsidRDefault="001E36E4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4.3 </w:t>
      </w:r>
      <w:r>
        <w:rPr>
          <w:rFonts w:ascii="宋体" w:hAnsi="宋体" w:cs="宋体"/>
          <w:b/>
          <w:sz w:val="21"/>
          <w:szCs w:val="21"/>
          <w:lang w:val="zh-CN" w:eastAsia="zh-CN"/>
        </w:rPr>
        <w:t>监控告警</w:t>
      </w:r>
    </w:p>
    <w:p w14:paraId="781610FC" w14:textId="77777777" w:rsidR="005E3043" w:rsidRDefault="001E36E4">
      <w:pPr>
        <w:spacing w:after="120" w:line="360" w:lineRule="exact"/>
        <w:ind w:firstLine="480"/>
        <w:rPr>
          <w:lang w:eastAsia="zh-CN"/>
        </w:rPr>
      </w:pPr>
      <w:bookmarkStart w:id="91" w:name="DIAGRAM_14_NOTE"/>
      <w:r>
        <w:rPr>
          <w:rFonts w:ascii="宋体" w:hAnsi="宋体" w:cs="宋体"/>
          <w:szCs w:val="24"/>
          <w:lang w:val="zh-CN" w:eastAsia="zh-CN"/>
        </w:rPr>
        <w:t>指标采集、规则判断、分级通知、处置和闭环复盘流程。图中颜色用于区分参与角色、平台能力、数据资源与控制节点，箭头表示主要依赖或处理方向。</w:t>
      </w:r>
      <w:bookmarkEnd w:id="91"/>
    </w:p>
    <w:p w14:paraId="01969002" w14:textId="77777777" w:rsidR="005E3043" w:rsidRDefault="001E36E4">
      <w:pPr>
        <w:pageBreakBefore/>
        <w:spacing w:line="360" w:lineRule="exact"/>
        <w:jc w:val="center"/>
        <w:outlineLvl w:val="0"/>
        <w:rPr>
          <w:lang w:eastAsia="zh-CN"/>
        </w:rPr>
      </w:pPr>
      <w:bookmarkStart w:id="92" w:name="C5e9ad751b5e6102bb17b687e"/>
      <w:bookmarkStart w:id="93" w:name="_Toc241422061"/>
      <w:r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5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经济资料边界</w:t>
      </w:r>
      <w:bookmarkEnd w:id="92"/>
      <w:bookmarkEnd w:id="93"/>
    </w:p>
    <w:p w14:paraId="081F44F8" w14:textId="77777777" w:rsidR="005E3043" w:rsidRDefault="001E36E4">
      <w:pPr>
        <w:spacing w:line="360" w:lineRule="exact"/>
        <w:outlineLvl w:val="1"/>
        <w:rPr>
          <w:lang w:eastAsia="zh-CN"/>
        </w:rPr>
      </w:pPr>
      <w:bookmarkStart w:id="94" w:name="C5e9ad751b5e6102bb17b687eS1"/>
      <w:bookmarkStart w:id="95" w:name="_Toc241422062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5.1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设计目标与约束</w:t>
      </w:r>
      <w:bookmarkEnd w:id="94"/>
      <w:bookmarkEnd w:id="95"/>
    </w:p>
    <w:p w14:paraId="32A57FF7" w14:textId="77777777" w:rsidR="005E3043" w:rsidRDefault="001E36E4">
      <w:pPr>
        <w:spacing w:after="120" w:line="360" w:lineRule="exact"/>
        <w:ind w:firstLine="480"/>
        <w:rPr>
          <w:lang w:eastAsia="zh-CN"/>
        </w:rPr>
      </w:pPr>
      <w:bookmarkStart w:id="96" w:name="C5e9ad751b5e6102bb17b687eP1"/>
      <w:r>
        <w:rPr>
          <w:rFonts w:ascii="宋体" w:hAnsi="宋体" w:cs="宋体"/>
          <w:szCs w:val="24"/>
          <w:lang w:val="zh-CN" w:eastAsia="zh-CN"/>
        </w:rPr>
        <w:t>经济资料边界：本节依据已上传资料说明当前范围、目标和约束。所有设备名称与数量均以输入清单为准，未提供的品牌、地址、责任人和商务数据不作推断；正式交付前仍须由项目负责人逐项复核来源、适用边界和实施条件。</w:t>
      </w:r>
      <w:bookmarkEnd w:id="96"/>
    </w:p>
    <w:p w14:paraId="122AE99B" w14:textId="77777777" w:rsidR="005E3043" w:rsidRDefault="001E36E4">
      <w:pPr>
        <w:spacing w:line="360" w:lineRule="exact"/>
        <w:outlineLvl w:val="1"/>
        <w:rPr>
          <w:lang w:eastAsia="zh-CN"/>
        </w:rPr>
      </w:pPr>
      <w:bookmarkStart w:id="97" w:name="C5e9ad751b5e6102bb17b687eS2"/>
      <w:bookmarkStart w:id="98" w:name="_Toc241422063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5.2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方案组成与关键机制</w:t>
      </w:r>
      <w:bookmarkEnd w:id="97"/>
      <w:bookmarkEnd w:id="98"/>
    </w:p>
    <w:p w14:paraId="1350AA5A" w14:textId="77777777" w:rsidR="005E3043" w:rsidRDefault="001E36E4">
      <w:pPr>
        <w:spacing w:after="120" w:line="360" w:lineRule="exact"/>
        <w:ind w:firstLine="480"/>
        <w:rPr>
          <w:lang w:eastAsia="zh-CN"/>
        </w:rPr>
      </w:pPr>
      <w:bookmarkStart w:id="99" w:name="C5e9ad751b5e6102bb17b687eP2"/>
      <w:r>
        <w:rPr>
          <w:rFonts w:ascii="宋体" w:hAnsi="宋体" w:cs="宋体"/>
          <w:szCs w:val="24"/>
          <w:lang w:val="zh-CN" w:eastAsia="zh-CN"/>
        </w:rPr>
        <w:t>经济资料边界：方案采用分阶段核对方法：先确认业务需求和现状，再校验技术依赖、接口边界与安全控制，随后形成实施步骤和验收要点。每项结论均保留来源关联，缺项与冲突进入待确认清单，不以自动生成内容替代人工决策。</w:t>
      </w:r>
      <w:bookmarkEnd w:id="99"/>
    </w:p>
    <w:p w14:paraId="18A40205" w14:textId="77777777" w:rsidR="005E3043" w:rsidRDefault="001E36E4">
      <w:pPr>
        <w:spacing w:line="360" w:lineRule="exact"/>
        <w:outlineLvl w:val="1"/>
        <w:rPr>
          <w:lang w:eastAsia="zh-CN"/>
        </w:rPr>
      </w:pPr>
      <w:bookmarkStart w:id="100" w:name="C5e9ad751b5e6102bb17b687eS3"/>
      <w:bookmarkStart w:id="101" w:name="_Toc241422064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5.3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实施方法与控制要求</w:t>
      </w:r>
      <w:bookmarkEnd w:id="100"/>
      <w:bookmarkEnd w:id="101"/>
    </w:p>
    <w:p w14:paraId="66EE484D" w14:textId="77777777" w:rsidR="005E3043" w:rsidRDefault="001E36E4">
      <w:pPr>
        <w:spacing w:after="120" w:line="360" w:lineRule="exact"/>
        <w:ind w:firstLine="480"/>
        <w:rPr>
          <w:lang w:eastAsia="zh-CN"/>
        </w:rPr>
      </w:pPr>
      <w:bookmarkStart w:id="102" w:name="C5e9ad751b5e6102bb17b687eP3"/>
      <w:r>
        <w:rPr>
          <w:rFonts w:ascii="宋体" w:hAnsi="宋体" w:cs="宋体"/>
          <w:szCs w:val="24"/>
          <w:lang w:val="zh-CN" w:eastAsia="zh-CN"/>
        </w:rPr>
        <w:t>经济资料边界：在执行层面，平台负责资料解析、内容组织、版本留痕和成果生成，使用人员负责蓝图审核、修改意见和结果确认。若前置条件未满足，流程保留在当前审核节点；修改与重新生成记录应支持追溯和复盘。</w:t>
      </w:r>
      <w:bookmarkEnd w:id="102"/>
    </w:p>
    <w:p w14:paraId="5E58A94B" w14:textId="77777777" w:rsidR="005E3043" w:rsidRDefault="001E36E4">
      <w:pPr>
        <w:spacing w:line="360" w:lineRule="exact"/>
        <w:outlineLvl w:val="1"/>
        <w:rPr>
          <w:lang w:eastAsia="zh-CN"/>
        </w:rPr>
      </w:pPr>
      <w:bookmarkStart w:id="103" w:name="DIAGRAM_05_HEADING"/>
      <w:bookmarkStart w:id="104" w:name="_Toc241422065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5.4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部署架构</w:t>
      </w:r>
      <w:bookmarkEnd w:id="103"/>
      <w:bookmarkEnd w:id="104"/>
    </w:p>
    <w:p w14:paraId="0A639963" w14:textId="77777777" w:rsidR="005E3043" w:rsidRDefault="001E36E4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105" w:name="DIAGRAM_05_FIGURE"/>
      <w:bookmarkEnd w:id="105"/>
      <w:r>
        <w:rPr>
          <w:noProof/>
        </w:rPr>
        <w:drawing>
          <wp:inline distT="0" distB="0" distL="0" distR="0" wp14:anchorId="3AD5545A" wp14:editId="2511DF2F">
            <wp:extent cx="5220000" cy="2936250"/>
            <wp:effectExtent l="0" t="0" r="0" b="0"/>
            <wp:docPr id="14" name="Picture 14" descr="访问区、应用区、数据区和运维区的部署与访问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0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01719" w14:textId="77777777" w:rsidR="005E3043" w:rsidRDefault="001E36E4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5.1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部署架构</w:t>
      </w:r>
    </w:p>
    <w:p w14:paraId="6082F365" w14:textId="77777777" w:rsidR="005E3043" w:rsidRDefault="001E36E4">
      <w:pPr>
        <w:spacing w:after="120" w:line="360" w:lineRule="exact"/>
        <w:ind w:firstLine="480"/>
        <w:rPr>
          <w:lang w:eastAsia="zh-CN"/>
        </w:rPr>
      </w:pPr>
      <w:bookmarkStart w:id="106" w:name="DIAGRAM_05_NOTE"/>
      <w:r>
        <w:rPr>
          <w:rFonts w:ascii="宋体" w:hAnsi="宋体" w:cs="宋体"/>
          <w:szCs w:val="24"/>
          <w:lang w:val="zh-CN" w:eastAsia="zh-CN"/>
        </w:rPr>
        <w:t>访问区、应用区、数据区和运维区的部署与访问边界。图中颜色用于区分参与角色、平台能力、数据资源与控制节点，箭头表示主要依赖或处理方向。</w:t>
      </w:r>
      <w:bookmarkEnd w:id="106"/>
    </w:p>
    <w:p w14:paraId="1AC05750" w14:textId="77777777" w:rsidR="005E3043" w:rsidRDefault="001E36E4">
      <w:pPr>
        <w:spacing w:line="360" w:lineRule="exact"/>
        <w:outlineLvl w:val="1"/>
        <w:rPr>
          <w:lang w:eastAsia="zh-CN"/>
        </w:rPr>
      </w:pPr>
      <w:bookmarkStart w:id="107" w:name="DIAGRAM_10_HEADING"/>
      <w:bookmarkStart w:id="108" w:name="_Toc241422066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5.5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身份与权限</w:t>
      </w:r>
      <w:bookmarkEnd w:id="107"/>
      <w:bookmarkEnd w:id="108"/>
    </w:p>
    <w:p w14:paraId="5FE267EF" w14:textId="77777777" w:rsidR="005E3043" w:rsidRDefault="001E36E4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109" w:name="DIAGRAM_10_FIGURE"/>
      <w:bookmarkEnd w:id="109"/>
      <w:r>
        <w:rPr>
          <w:noProof/>
        </w:rPr>
        <w:lastRenderedPageBreak/>
        <w:drawing>
          <wp:inline distT="0" distB="0" distL="0" distR="0" wp14:anchorId="39ABC36D" wp14:editId="0D74ECAA">
            <wp:extent cx="5220000" cy="2936250"/>
            <wp:effectExtent l="0" t="0" r="0" b="0"/>
            <wp:docPr id="15" name="Picture 15" descr="登录、首次改密、角色授权、访问校验和审计留痕的控制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A2DCB" w14:textId="77777777" w:rsidR="005E3043" w:rsidRDefault="001E36E4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5.2 </w:t>
      </w:r>
      <w:r>
        <w:rPr>
          <w:rFonts w:ascii="宋体" w:hAnsi="宋体" w:cs="宋体"/>
          <w:b/>
          <w:sz w:val="21"/>
          <w:szCs w:val="21"/>
          <w:lang w:val="zh-CN" w:eastAsia="zh-CN"/>
        </w:rPr>
        <w:t>身份与权限</w:t>
      </w:r>
    </w:p>
    <w:p w14:paraId="007B82CA" w14:textId="77777777" w:rsidR="005E3043" w:rsidRDefault="001E36E4">
      <w:pPr>
        <w:spacing w:after="120" w:line="360" w:lineRule="exact"/>
        <w:ind w:firstLine="480"/>
        <w:rPr>
          <w:lang w:eastAsia="zh-CN"/>
        </w:rPr>
      </w:pPr>
      <w:bookmarkStart w:id="110" w:name="DIAGRAM_10_NOTE"/>
      <w:r>
        <w:rPr>
          <w:rFonts w:ascii="宋体" w:hAnsi="宋体" w:cs="宋体"/>
          <w:szCs w:val="24"/>
          <w:lang w:val="zh-CN" w:eastAsia="zh-CN"/>
        </w:rPr>
        <w:t>登录、首次改密、角色授权、访问校验和审计留痕的控制链。图中颜色用于区分参与角色、平台能力、数据资源与控制节点，箭头表示主要依赖或处理方向。</w:t>
      </w:r>
      <w:bookmarkEnd w:id="110"/>
    </w:p>
    <w:p w14:paraId="1D554225" w14:textId="77777777" w:rsidR="005E3043" w:rsidRDefault="001E36E4">
      <w:pPr>
        <w:spacing w:line="360" w:lineRule="exact"/>
        <w:outlineLvl w:val="1"/>
        <w:rPr>
          <w:lang w:eastAsia="zh-CN"/>
        </w:rPr>
      </w:pPr>
      <w:bookmarkStart w:id="111" w:name="DIAGRAM_15_HEADING"/>
      <w:bookmarkStart w:id="112" w:name="_Toc241422067"/>
      <w:r>
        <w:rPr>
          <w:rFonts w:ascii="宋体" w:hAnsi="宋体" w:cs="宋体"/>
          <w:b/>
          <w:bCs/>
          <w:sz w:val="28"/>
          <w:szCs w:val="28"/>
          <w:lang w:val="zh-CN" w:eastAsia="zh-CN"/>
        </w:rPr>
        <w:t xml:space="preserve">5.6 </w:t>
      </w:r>
      <w:r>
        <w:rPr>
          <w:rFonts w:ascii="宋体" w:hAnsi="宋体" w:cs="宋体"/>
          <w:b/>
          <w:bCs/>
          <w:sz w:val="28"/>
          <w:szCs w:val="28"/>
          <w:lang w:val="zh-CN" w:eastAsia="zh-CN"/>
        </w:rPr>
        <w:t>发布与变更</w:t>
      </w:r>
      <w:bookmarkEnd w:id="111"/>
      <w:bookmarkEnd w:id="112"/>
    </w:p>
    <w:p w14:paraId="6AD75936" w14:textId="77777777" w:rsidR="005E3043" w:rsidRDefault="001E36E4">
      <w:pPr>
        <w:keepNext/>
        <w:keepLines/>
        <w:spacing w:before="120" w:after="60" w:line="240" w:lineRule="auto"/>
        <w:ind w:firstLine="480"/>
        <w:jc w:val="center"/>
        <w:rPr>
          <w:lang w:eastAsia="zh-CN"/>
        </w:rPr>
      </w:pPr>
      <w:bookmarkStart w:id="113" w:name="DIAGRAM_15_FIGURE"/>
      <w:bookmarkEnd w:id="113"/>
      <w:r>
        <w:rPr>
          <w:noProof/>
        </w:rPr>
        <w:drawing>
          <wp:inline distT="0" distB="0" distL="0" distR="0" wp14:anchorId="59A7F4D9" wp14:editId="1B69006D">
            <wp:extent cx="5220000" cy="2936250"/>
            <wp:effectExtent l="0" t="0" r="0" b="0"/>
            <wp:docPr id="16" name="Picture 16" descr="开发验证、审批、灰度发布、观察和回滚的受控变更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-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654CE" w14:textId="77777777" w:rsidR="005E3043" w:rsidRDefault="001E36E4">
      <w:pPr>
        <w:spacing w:line="360" w:lineRule="exact"/>
        <w:jc w:val="center"/>
        <w:rPr>
          <w:lang w:eastAsia="zh-CN"/>
        </w:rPr>
      </w:pPr>
      <w:r>
        <w:rPr>
          <w:rFonts w:ascii="宋体" w:hAnsi="宋体" w:cs="宋体"/>
          <w:b/>
          <w:sz w:val="21"/>
          <w:szCs w:val="21"/>
          <w:lang w:val="zh-CN" w:eastAsia="zh-CN"/>
        </w:rPr>
        <w:t>图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5.3 </w:t>
      </w:r>
      <w:r>
        <w:rPr>
          <w:rFonts w:ascii="宋体" w:hAnsi="宋体" w:cs="宋体"/>
          <w:b/>
          <w:sz w:val="21"/>
          <w:szCs w:val="21"/>
          <w:lang w:val="zh-CN" w:eastAsia="zh-CN"/>
        </w:rPr>
        <w:t>发布与变更</w:t>
      </w:r>
    </w:p>
    <w:p w14:paraId="56703F85" w14:textId="77777777" w:rsidR="005E3043" w:rsidRDefault="001E36E4">
      <w:pPr>
        <w:spacing w:after="120" w:line="360" w:lineRule="exact"/>
        <w:ind w:firstLine="480"/>
        <w:rPr>
          <w:lang w:eastAsia="zh-CN"/>
        </w:rPr>
      </w:pPr>
      <w:bookmarkStart w:id="114" w:name="DIAGRAM_15_NOTE"/>
      <w:r>
        <w:rPr>
          <w:rFonts w:ascii="宋体" w:hAnsi="宋体" w:cs="宋体"/>
          <w:szCs w:val="24"/>
          <w:lang w:val="zh-CN" w:eastAsia="zh-CN"/>
        </w:rPr>
        <w:t>开发验证、审批、灰度发布、观察和回滚的受控变更流程。图中颜色用于区分参与角色、平台能力、数据资源与控制节点，箭头表示主要依赖或处理方向。</w:t>
      </w:r>
      <w:bookmarkEnd w:id="114"/>
    </w:p>
    <w:p w14:paraId="2B41C59B" w14:textId="77777777" w:rsidR="005E3043" w:rsidRDefault="001E36E4">
      <w:pPr>
        <w:spacing w:line="360" w:lineRule="exact"/>
        <w:jc w:val="center"/>
        <w:rPr>
          <w:lang w:eastAsia="zh-CN"/>
        </w:rPr>
      </w:pPr>
      <w:bookmarkStart w:id="115" w:name="INPUT_TABLE"/>
      <w:r>
        <w:rPr>
          <w:rFonts w:ascii="宋体" w:hAnsi="宋体" w:cs="宋体"/>
          <w:b/>
          <w:sz w:val="21"/>
          <w:szCs w:val="21"/>
          <w:lang w:val="zh-CN" w:eastAsia="zh-CN"/>
        </w:rPr>
        <w:t>表</w:t>
      </w:r>
      <w:r>
        <w:rPr>
          <w:rFonts w:ascii="宋体" w:hAnsi="宋体" w:cs="宋体"/>
          <w:b/>
          <w:sz w:val="21"/>
          <w:szCs w:val="21"/>
          <w:lang w:val="zh-CN" w:eastAsia="zh-CN"/>
        </w:rPr>
        <w:t xml:space="preserve"> 5.1 </w:t>
      </w:r>
      <w:r>
        <w:rPr>
          <w:rFonts w:ascii="宋体" w:hAnsi="宋体" w:cs="宋体"/>
          <w:b/>
          <w:sz w:val="21"/>
          <w:szCs w:val="21"/>
          <w:lang w:val="zh-CN" w:eastAsia="zh-CN"/>
        </w:rPr>
        <w:t>输入设备清单</w:t>
      </w:r>
      <w:bookmarkEnd w:id="115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73"/>
        <w:gridCol w:w="3311"/>
        <w:gridCol w:w="1393"/>
        <w:gridCol w:w="1530"/>
        <w:gridCol w:w="1119"/>
      </w:tblGrid>
      <w:tr w:rsidR="005E3043" w14:paraId="43B235AD" w14:textId="77777777">
        <w:trPr>
          <w:tblHeader/>
          <w:jc w:val="center"/>
        </w:trPr>
        <w:tc>
          <w:tcPr>
            <w:tcW w:w="1728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6A18E" w14:textId="77777777" w:rsidR="005E3043" w:rsidRDefault="001E36E4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lastRenderedPageBreak/>
              <w:t>原行号</w:t>
            </w:r>
          </w:p>
        </w:tc>
        <w:tc>
          <w:tcPr>
            <w:tcW w:w="3456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07AAF" w14:textId="77777777" w:rsidR="005E3043" w:rsidRDefault="001E36E4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设备名称</w:t>
            </w:r>
          </w:p>
        </w:tc>
        <w:tc>
          <w:tcPr>
            <w:tcW w:w="1440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F6AF4" w14:textId="77777777" w:rsidR="005E3043" w:rsidRDefault="001E36E4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数量</w:t>
            </w:r>
          </w:p>
        </w:tc>
        <w:tc>
          <w:tcPr>
            <w:tcW w:w="1584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71B9C" w14:textId="77777777" w:rsidR="005E3043" w:rsidRDefault="001E36E4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单位</w:t>
            </w:r>
          </w:p>
        </w:tc>
        <w:tc>
          <w:tcPr>
            <w:tcW w:w="1152" w:type="dxa"/>
            <w:tcBorders>
              <w:top w:val="single" w:sz="12" w:space="0" w:color="000000"/>
              <w:left w:val="nil"/>
              <w:bottom w:val="single" w:sz="8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B0B02" w14:textId="77777777" w:rsidR="005E3043" w:rsidRDefault="001E36E4">
            <w:pPr>
              <w:spacing w:line="360" w:lineRule="exact"/>
              <w:jc w:val="center"/>
            </w:pPr>
            <w:r>
              <w:rPr>
                <w:rFonts w:ascii="宋体" w:hAnsi="宋体" w:cs="宋体"/>
                <w:b/>
                <w:szCs w:val="24"/>
                <w:lang w:val="zh-CN" w:eastAsia="zh-CN"/>
              </w:rPr>
              <w:t>来源</w:t>
            </w:r>
          </w:p>
        </w:tc>
      </w:tr>
      <w:tr w:rsidR="005E3043" w14:paraId="7493D451" w14:textId="77777777">
        <w:trPr>
          <w:jc w:val="center"/>
        </w:trPr>
        <w:tc>
          <w:tcPr>
            <w:tcW w:w="17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201B2" w14:textId="77777777" w:rsidR="005E3043" w:rsidRDefault="001E36E4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r-001</w:t>
            </w:r>
          </w:p>
        </w:tc>
        <w:tc>
          <w:tcPr>
            <w:tcW w:w="345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7C6F4" w14:textId="77777777" w:rsidR="005E3043" w:rsidRDefault="001E36E4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安全接入网关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86ECF" w14:textId="77777777" w:rsidR="005E3043" w:rsidRDefault="001E36E4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2</w:t>
            </w:r>
          </w:p>
        </w:tc>
        <w:tc>
          <w:tcPr>
            <w:tcW w:w="158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FD1E4" w14:textId="77777777" w:rsidR="005E3043" w:rsidRDefault="001E36E4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台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3F7BD" w14:textId="77777777" w:rsidR="005E3043" w:rsidRDefault="001E36E4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人工录入</w:t>
            </w:r>
          </w:p>
        </w:tc>
      </w:tr>
      <w:tr w:rsidR="005E3043" w14:paraId="7BD0A33C" w14:textId="77777777">
        <w:trPr>
          <w:jc w:val="center"/>
        </w:trPr>
        <w:tc>
          <w:tcPr>
            <w:tcW w:w="1728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50C47" w14:textId="77777777" w:rsidR="005E3043" w:rsidRDefault="001E36E4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r-002</w:t>
            </w:r>
          </w:p>
        </w:tc>
        <w:tc>
          <w:tcPr>
            <w:tcW w:w="3456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4EC85" w14:textId="77777777" w:rsidR="005E3043" w:rsidRDefault="001E36E4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集中审计节点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24CEF" w14:textId="77777777" w:rsidR="005E3043" w:rsidRDefault="001E36E4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1</w:t>
            </w:r>
          </w:p>
        </w:tc>
        <w:tc>
          <w:tcPr>
            <w:tcW w:w="1584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E4385" w14:textId="77777777" w:rsidR="005E3043" w:rsidRDefault="001E36E4">
            <w:pPr>
              <w:spacing w:line="360" w:lineRule="exact"/>
              <w:rPr>
                <w:lang w:eastAsia="zh-CN"/>
              </w:rPr>
            </w:pPr>
            <w:r>
              <w:rPr>
                <w:rFonts w:ascii="宋体" w:hAnsi="宋体" w:cs="宋体"/>
                <w:szCs w:val="24"/>
                <w:lang w:val="zh-CN" w:eastAsia="zh-CN"/>
              </w:rPr>
              <w:t>套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115DD" w14:textId="77777777" w:rsidR="005E3043" w:rsidRDefault="001E36E4">
            <w:pPr>
              <w:spacing w:line="360" w:lineRule="exact"/>
            </w:pPr>
            <w:r>
              <w:rPr>
                <w:rFonts w:ascii="宋体" w:hAnsi="宋体" w:cs="宋体"/>
                <w:szCs w:val="24"/>
                <w:lang w:val="zh-CN" w:eastAsia="zh-CN"/>
              </w:rPr>
              <w:t>人工录入</w:t>
            </w:r>
          </w:p>
        </w:tc>
      </w:tr>
    </w:tbl>
    <w:p w14:paraId="0E1340D7" w14:textId="77777777" w:rsidR="005E3043" w:rsidRDefault="001E36E4">
      <w:pPr>
        <w:pageBreakBefore/>
        <w:spacing w:line="360" w:lineRule="exact"/>
        <w:jc w:val="center"/>
        <w:outlineLvl w:val="0"/>
        <w:rPr>
          <w:lang w:eastAsia="zh-CN"/>
        </w:rPr>
      </w:pPr>
      <w:bookmarkStart w:id="116" w:name="PENDING_HEADING"/>
      <w:bookmarkStart w:id="117" w:name="_Toc241422068"/>
      <w:r>
        <w:rPr>
          <w:rFonts w:ascii="宋体" w:hAnsi="宋体" w:cs="宋体"/>
          <w:b/>
          <w:bCs/>
          <w:sz w:val="32"/>
          <w:szCs w:val="32"/>
          <w:lang w:val="zh-CN" w:eastAsia="zh-CN"/>
        </w:rPr>
        <w:lastRenderedPageBreak/>
        <w:t xml:space="preserve">6 </w:t>
      </w:r>
      <w:r>
        <w:rPr>
          <w:rFonts w:ascii="宋体" w:hAnsi="宋体" w:cs="宋体"/>
          <w:b/>
          <w:bCs/>
          <w:sz w:val="32"/>
          <w:szCs w:val="32"/>
          <w:lang w:val="zh-CN" w:eastAsia="zh-CN"/>
        </w:rPr>
        <w:t>待确认事项</w:t>
      </w:r>
      <w:bookmarkEnd w:id="116"/>
      <w:bookmarkEnd w:id="117"/>
    </w:p>
    <w:p w14:paraId="13AB3E51" w14:textId="77777777" w:rsidR="005E3043" w:rsidRDefault="001E36E4">
      <w:pPr>
        <w:spacing w:after="120" w:line="360" w:lineRule="exact"/>
        <w:ind w:firstLine="480"/>
        <w:rPr>
          <w:lang w:eastAsia="zh-CN"/>
        </w:rPr>
      </w:pPr>
      <w:bookmarkStart w:id="118" w:name="PENDING_TEXT1"/>
      <w:r>
        <w:rPr>
          <w:rFonts w:ascii="宋体" w:hAnsi="宋体" w:cs="宋体"/>
          <w:szCs w:val="24"/>
          <w:lang w:val="zh-CN" w:eastAsia="zh-CN"/>
        </w:rPr>
        <w:t>运维责任人、最终</w:t>
      </w:r>
      <w:r>
        <w:rPr>
          <w:rFonts w:ascii="宋体" w:hAnsi="宋体" w:cs="宋体"/>
          <w:szCs w:val="24"/>
          <w:lang w:val="zh-CN" w:eastAsia="zh-CN"/>
        </w:rPr>
        <w:t>IP</w:t>
      </w:r>
      <w:r>
        <w:rPr>
          <w:rFonts w:ascii="宋体" w:hAnsi="宋体" w:cs="宋体"/>
          <w:szCs w:val="24"/>
          <w:lang w:val="zh-CN" w:eastAsia="zh-CN"/>
        </w:rPr>
        <w:t>地址、建设成本、运维成本和收益依据待确认</w:t>
      </w:r>
      <w:bookmarkEnd w:id="118"/>
    </w:p>
    <w:p w14:paraId="2B826479" w14:textId="77777777" w:rsidR="005E3043" w:rsidRDefault="001E36E4">
      <w:pPr>
        <w:spacing w:after="120" w:line="360" w:lineRule="exact"/>
        <w:ind w:firstLine="480"/>
        <w:rPr>
          <w:lang w:eastAsia="zh-CN"/>
        </w:rPr>
      </w:pPr>
      <w:bookmarkStart w:id="119" w:name="PENDING_TEXT2"/>
      <w:r>
        <w:rPr>
          <w:rFonts w:ascii="宋体" w:hAnsi="宋体" w:cs="宋体"/>
          <w:szCs w:val="24"/>
          <w:lang w:val="zh-CN" w:eastAsia="zh-CN"/>
        </w:rPr>
        <w:t>日志留存</w:t>
      </w:r>
      <w:r>
        <w:rPr>
          <w:rFonts w:ascii="宋体" w:hAnsi="宋体" w:cs="宋体"/>
          <w:szCs w:val="24"/>
          <w:lang w:val="zh-CN" w:eastAsia="zh-CN"/>
        </w:rPr>
        <w:t>180</w:t>
      </w:r>
      <w:r>
        <w:rPr>
          <w:rFonts w:ascii="宋体" w:hAnsi="宋体" w:cs="宋体"/>
          <w:szCs w:val="24"/>
          <w:lang w:val="zh-CN" w:eastAsia="zh-CN"/>
        </w:rPr>
        <w:t>天与不少于</w:t>
      </w:r>
      <w:r>
        <w:rPr>
          <w:rFonts w:ascii="宋体" w:hAnsi="宋体" w:cs="宋体"/>
          <w:szCs w:val="24"/>
          <w:lang w:val="zh-CN" w:eastAsia="zh-CN"/>
        </w:rPr>
        <w:t>6</w:t>
      </w:r>
      <w:r>
        <w:rPr>
          <w:rFonts w:ascii="宋体" w:hAnsi="宋体" w:cs="宋体"/>
          <w:szCs w:val="24"/>
          <w:lang w:val="zh-CN" w:eastAsia="zh-CN"/>
        </w:rPr>
        <w:t>个月的口径待统一</w:t>
      </w:r>
      <w:bookmarkEnd w:id="119"/>
    </w:p>
    <w:sectPr w:rsidR="005E3043">
      <w:headerReference w:type="default" r:id="rId23"/>
      <w:footerReference w:type="default" r:id="rId24"/>
      <w:pgSz w:w="11906" w:h="16838"/>
      <w:pgMar w:top="1440" w:right="1440" w:bottom="1440" w:left="1440" w:header="850" w:footer="992" w:gutter="0"/>
      <w:cols w:space="720"/>
      <w:titlePg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92D02" w14:textId="77777777" w:rsidR="001E36E4" w:rsidRDefault="001E36E4">
      <w:pPr>
        <w:spacing w:after="0" w:line="240" w:lineRule="auto"/>
      </w:pPr>
      <w:r>
        <w:separator/>
      </w:r>
    </w:p>
  </w:endnote>
  <w:endnote w:type="continuationSeparator" w:id="0">
    <w:p w14:paraId="064116FB" w14:textId="77777777" w:rsidR="001E36E4" w:rsidRDefault="001E36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A8EAA" w14:textId="77777777" w:rsidR="005E3043" w:rsidRDefault="001E36E4">
    <w:pPr>
      <w:pStyle w:val="a7"/>
      <w:spacing w:line="360" w:lineRule="exact"/>
      <w:jc w:val="center"/>
    </w:pPr>
    <w:r>
      <w:rPr>
        <w:rFonts w:ascii="宋体" w:hAnsi="宋体" w:cs="宋体"/>
        <w:sz w:val="18"/>
      </w:rPr>
      <w:fldChar w:fldCharType="begin"/>
    </w:r>
    <w:r>
      <w:rPr>
        <w:rFonts w:ascii="宋体" w:hAnsi="宋体" w:cs="宋体"/>
        <w:sz w:val="18"/>
      </w:rPr>
      <w:instrText xml:space="preserve"> PAGE </w:instrText>
    </w:r>
    <w:r>
      <w:rPr>
        <w:rFonts w:ascii="宋体" w:hAnsi="宋体" w:cs="宋体"/>
        <w:sz w:val="18"/>
      </w:rPr>
      <w:fldChar w:fldCharType="separate"/>
    </w:r>
    <w:r>
      <w:rPr>
        <w:rFonts w:ascii="宋体" w:hAnsi="宋体" w:cs="宋体"/>
        <w:sz w:val="18"/>
      </w:rPr>
      <w:t>1</w:t>
    </w:r>
    <w:r>
      <w:rPr>
        <w:rFonts w:ascii="宋体" w:hAnsi="宋体" w:cs="宋体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25D19" w14:textId="77777777" w:rsidR="001E36E4" w:rsidRDefault="001E36E4">
      <w:pPr>
        <w:spacing w:after="0" w:line="240" w:lineRule="auto"/>
      </w:pPr>
      <w:r>
        <w:separator/>
      </w:r>
    </w:p>
  </w:footnote>
  <w:footnote w:type="continuationSeparator" w:id="0">
    <w:p w14:paraId="3E381469" w14:textId="77777777" w:rsidR="001E36E4" w:rsidRDefault="001E36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132B1" w14:textId="77777777" w:rsidR="005E3043" w:rsidRDefault="001E36E4">
    <w:pPr>
      <w:pBdr>
        <w:bottom w:val="double" w:sz="8" w:space="1" w:color="000000"/>
      </w:pBdr>
      <w:jc w:val="center"/>
    </w:pPr>
    <w:r>
      <w:rPr>
        <w:rFonts w:ascii="宋体" w:hAnsi="宋体" w:cs="宋体"/>
        <w:sz w:val="21"/>
      </w:rPr>
      <w:t>园区安全接入与集中审计技术方案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491783">
    <w:abstractNumId w:val="8"/>
  </w:num>
  <w:num w:numId="2" w16cid:durableId="229463360">
    <w:abstractNumId w:val="6"/>
  </w:num>
  <w:num w:numId="3" w16cid:durableId="1770350009">
    <w:abstractNumId w:val="5"/>
  </w:num>
  <w:num w:numId="4" w16cid:durableId="697581641">
    <w:abstractNumId w:val="4"/>
  </w:num>
  <w:num w:numId="5" w16cid:durableId="1535189165">
    <w:abstractNumId w:val="7"/>
  </w:num>
  <w:num w:numId="6" w16cid:durableId="1286038017">
    <w:abstractNumId w:val="3"/>
  </w:num>
  <w:num w:numId="7" w16cid:durableId="1556819683">
    <w:abstractNumId w:val="2"/>
  </w:num>
  <w:num w:numId="8" w16cid:durableId="170336860">
    <w:abstractNumId w:val="1"/>
  </w:num>
  <w:num w:numId="9" w16cid:durableId="417337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043"/>
    <w:rsid w:val="001E36E4"/>
    <w:rsid w:val="002C4D27"/>
    <w:rsid w:val="005E3043"/>
    <w:rsid w:val="00983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897E732"/>
  <w14:defaultImageDpi w14:val="300"/>
  <w15:docId w15:val="{FF9A4DAE-EC39-4F66-A2D6-D42F114DC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 w:line="360" w:lineRule="auto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DF4361"/>
  </w:style>
  <w:style w:type="paragraph" w:styleId="TOC2">
    <w:name w:val="toc 2"/>
    <w:basedOn w:val="a1"/>
    <w:next w:val="a1"/>
    <w:autoRedefine/>
    <w:uiPriority w:val="39"/>
    <w:unhideWhenUsed/>
    <w:rsid w:val="00DF4361"/>
    <w:pPr>
      <w:ind w:leftChars="200" w:left="420"/>
    </w:pPr>
  </w:style>
  <w:style w:type="character" w:styleId="aff9">
    <w:name w:val="Hyperlink"/>
    <w:basedOn w:val="a2"/>
    <w:uiPriority w:val="99"/>
    <w:unhideWhenUsed/>
    <w:rsid w:val="00DF4361"/>
    <w:rPr>
      <w:color w:val="0000FF" w:themeColor="hyperlink"/>
      <w:u w:val="single"/>
    </w:rPr>
  </w:style>
  <w:style w:type="paragraph" w:styleId="TOC3">
    <w:name w:val="toc 3"/>
    <w:basedOn w:val="a1"/>
    <w:next w:val="a1"/>
    <w:autoRedefine/>
    <w:uiPriority w:val="39"/>
    <w:unhideWhenUsed/>
    <w:rsid w:val="00964A0B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964A0B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ffa">
    <w:name w:val="Unresolved Mention"/>
    <w:basedOn w:val="a2"/>
    <w:uiPriority w:val="99"/>
    <w:semiHidden/>
    <w:unhideWhenUsed/>
    <w:rsid w:val="00964A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3017</Words>
  <Characters>3108</Characters>
  <Application>Microsoft Office Word</Application>
  <DocSecurity>0</DocSecurity>
  <Lines>172</Lines>
  <Paragraphs>197</Paragraphs>
  <ScaleCrop>false</ScaleCrop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YLJJT</cp:lastModifiedBy>
  <cp:revision>2</cp:revision>
  <dcterms:created xsi:type="dcterms:W3CDTF">2026-09-27T09:20:00Z</dcterms:created>
  <dcterms:modified xsi:type="dcterms:W3CDTF">2026-09-27T09:20:00Z</dcterms:modified>
</cp:coreProperties>
</file>