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ind w:firstLine="480"/>
        <w:rPr>
          <w:color w:val="auto"/>
        </w:rPr>
      </w:pPr>
      <w:r/>
    </w:p>
    <w:p>
      <w:pPr>
        <w:pStyle w:val="16"/>
        <w:rPr>
          <w:color w:val="auto"/>
        </w:rPr>
      </w:pPr>
      <w:r/>
    </w:p>
    <w:p>
      <w:pPr>
        <w:pStyle w:val="16"/>
        <w:rPr>
          <w:color w:val="auto"/>
        </w:rPr>
      </w:pPr>
      <w:r/>
    </w:p>
    <w:p>
      <w:pPr>
        <w:ind w:firstLine="480"/>
        <w:rPr>
          <w:color w:val="auto"/>
        </w:rPr>
      </w:pPr>
      <w:r/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800000" cy="740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-lo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color w:val="auto"/>
        </w:rPr>
      </w:pPr>
      <w:r>
        <w:rPr>
          <w:rFonts w:hint="eastAsia"/>
          <w:b/>
          <w:bCs/>
          <w:color w:val="auto"/>
          <w:sz w:val="44"/>
          <w:szCs w:val="44"/>
        </w:rPr>
        <w:t xml:space="preserve">园区安全接入与集中审计可行性研究报告</w:t>
      </w:r>
    </w:p>
    <w:p>
      <w:pPr>
        <w:jc w:val="center"/>
        <w:rPr>
          <w:b/>
          <w:bCs/>
          <w:color w:val="auto"/>
          <w:sz w:val="44"/>
          <w:szCs w:val="44"/>
        </w:rPr>
      </w:pPr>
      <w:r/>
    </w:p>
    <w:p>
      <w:pPr>
        <w:ind w:firstLine="480"/>
        <w:rPr>
          <w:color w:val="auto"/>
        </w:rPr>
      </w:pPr>
      <w:r/>
    </w:p>
    <w:p>
      <w:pPr>
        <w:ind w:firstLine="480"/>
        <w:rPr>
          <w:color w:val="auto"/>
        </w:rPr>
      </w:pPr>
      <w:r/>
    </w:p>
    <w:p>
      <w:pPr>
        <w:pStyle w:val="70"/>
        <w:ind w:left="1822" w:leftChars="759" w:firstLine="487" w:firstLineChars="202"/>
        <w:rPr>
          <w:rFonts w:hAnsi="宋体" w:cs="宋体"/>
          <w:b/>
          <w:bCs/>
          <w:color w:val="auto"/>
          <w:szCs w:val="28"/>
        </w:rPr>
      </w:pPr>
      <w:r/>
    </w:p>
    <w:p>
      <w:pPr>
        <w:pStyle w:val="70"/>
        <w:ind w:firstLine="0" w:firstLineChars="0"/>
        <w:rPr>
          <w:rFonts w:hAnsi="宋体" w:cs="宋体"/>
          <w:b/>
          <w:bCs/>
          <w:color w:val="auto"/>
          <w:szCs w:val="28"/>
        </w:rPr>
      </w:pPr>
      <w:r/>
    </w:p>
    <w:p>
      <w:pPr>
        <w:rPr>
          <w:rFonts w:hAnsi="宋体" w:cs="宋体"/>
          <w:b/>
          <w:bCs/>
          <w:color w:val="auto"/>
          <w:szCs w:val="28"/>
        </w:rPr>
      </w:pPr>
      <w:r/>
    </w:p>
    <w:p>
      <w:pPr>
        <w:rPr>
          <w:rFonts w:hAnsi="宋体" w:cs="宋体"/>
          <w:b/>
          <w:bCs/>
          <w:color w:val="auto"/>
          <w:szCs w:val="28"/>
        </w:rPr>
      </w:pPr>
      <w:r/>
    </w:p>
    <w:p>
      <w:pPr>
        <w:pStyle w:val="70"/>
        <w:ind w:left="1822" w:leftChars="759" w:firstLine="487" w:firstLineChars="202"/>
        <w:rPr>
          <w:rFonts w:hint="default" w:hAnsi="宋体" w:cs="宋体"/>
          <w:b/>
          <w:bCs/>
          <w:color w:val="auto"/>
          <w:szCs w:val="28"/>
        </w:rPr>
      </w:pPr>
      <w:r>
        <w:rPr>
          <w:rFonts w:hint="eastAsia" w:hAnsi="宋体" w:cs="宋体"/>
          <w:b/>
          <w:bCs/>
          <w:color w:val="auto"/>
          <w:szCs w:val="28"/>
        </w:rPr>
      </w:r>
      <w:r>
        <w:rPr>
          <w:rFonts w:hint="eastAsia" w:hAnsi="宋体" w:cs="宋体"/>
          <w:b/>
          <w:bCs/>
          <w:color w:val="auto"/>
          <w:szCs w:val="28"/>
          <w:lang w:val="en-US" w:eastAsia="zh-CN"/>
        </w:rPr>
      </w:r>
    </w:p>
    <w:p>
      <w:pPr>
        <w:pStyle w:val="70"/>
        <w:ind w:left="1822" w:leftChars="759" w:firstLine="487" w:firstLineChars="202"/>
        <w:rPr>
          <w:rFonts w:hint="default" w:hAnsi="宋体" w:eastAsia="宋体" w:cs="宋体"/>
          <w:b/>
          <w:bCs/>
          <w:color w:val="auto"/>
          <w:szCs w:val="28"/>
          <w:lang w:val="en-US" w:eastAsia="zh-CN"/>
        </w:rPr>
      </w:pPr>
      <w:r>
        <w:rPr>
          <w:rFonts w:hint="eastAsia" w:hAnsi="宋体" w:cs="宋体"/>
          <w:b/>
          <w:bCs/>
          <w:color w:val="auto"/>
          <w:szCs w:val="28"/>
        </w:rPr>
      </w:r>
      <w:r>
        <w:rPr>
          <w:rFonts w:hint="eastAsia" w:hAnsi="宋体" w:cs="宋体"/>
          <w:b/>
          <w:bCs/>
          <w:color w:val="auto"/>
          <w:szCs w:val="28"/>
          <w:lang w:val="en-US" w:eastAsia="zh-CN"/>
        </w:rPr>
      </w:r>
    </w:p>
    <w:p>
      <w:pPr>
        <w:ind w:firstLine="480"/>
        <w:rPr>
          <w:rFonts w:hint="default" w:eastAsia="宋体"/>
          <w:color w:val="auto"/>
          <w:lang w:val="en-US" w:eastAsia="zh-CN"/>
        </w:rPr>
        <w:sectPr>
          <w:footerReference r:id="rId10" w:type="first"/>
          <w:footerReference r:id="rId8" w:type="default"/>
          <w:footerReference r:id="rId9" w:type="even"/>
          <w:headerReference w:type="default" r:id="rId37"/>
          <w:headerReference w:type="first" r:id="rId38"/>
          <w:pgSz w:w="11906" w:h="16838"/>
          <w:pgMar w:top="1440" w:right="1440" w:bottom="1440" w:left="1440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titlePg/>
          <w:rtlGutter w:val="0"/>
          <w:docGrid w:type="linesAndChars" w:linePitch="360" w:charSpace="0"/>
        </w:sectPr>
      </w:pPr>
      <w:r/>
    </w:p>
    <w:p>
      <w:pPr>
        <w:ind w:firstLine="883" w:firstLineChars="200"/>
        <w:jc w:val="center"/>
        <w:rPr>
          <w:rFonts w:hint="eastAsia" w:ascii="宋体" w:hAnsi="宋体" w:eastAsia="宋体" w:cs="宋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44"/>
          <w:szCs w:val="44"/>
          <w:lang w:val="en-US" w:eastAsia="zh-CN"/>
        </w:rPr>
        <w:t xml:space="preserve">目录</w:t>
      </w:r>
    </w:p>
    <w:p>
      <w:pPr>
        <w:pStyle w:val="26"/>
        <w:tabs>
          <w:tab w:val="right" w:leader="dot" w:pos="8300"/>
        </w:tabs>
      </w:pP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begin"/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instrText xml:space="preserve"> TOC \o "1-2" \h \u </w:instrText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separate"/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end"/>
      </w:r>
    </w:p>
    <w:p>
      <w:pPr>
        <w:pStyle w:val="2"/>
        <w:rPr>
          <w:color w:val="auto"/>
        </w:rPr>
        <w:sectPr>
          <w:footerReference r:id="rId13" w:type="default"/>
          <w:headerReference w:type="default" r:id="rId39"/>
          <w:pgSz w:w="11906" w:h="16838"/>
          <w:pgMar w:top="1440" w:right="1440" w:bottom="1440" w:left="1440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0" w:num="1"/>
          <w:rtlGutter w:val="0"/>
          <w:docGrid w:type="linesAndChars" w:linePitch="360" w:charSpace="0"/>
        </w:sectPr>
      </w:pPr>
      <w:r/>
    </w:p>
    <w:p>
      <w:pPr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1" w:name="Cb6451cc6dd815a950de3dcc4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1 现状与建设必要性</w:t>
      </w:r>
      <w:bookmarkEnd w:id="1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2" w:name="Cb6451cc6dd815a950de3dcc4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1.1 评价目标与分析边界</w:t>
      </w:r>
      <w:bookmarkEnd w:id="2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3" w:name="Cb6451cc6dd815a950de3dcc4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3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4" w:name="Cb6451cc6dd815a950de3dcc4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1.2 现状依据与关键假设</w:t>
      </w:r>
      <w:bookmarkEnd w:id="4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5" w:name="Cb6451cc6dd815a950de3dcc4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5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6" w:name="Cb6451cc6dd815a950de3dcc4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1.3 可行性论证与风险控制</w:t>
      </w:r>
      <w:bookmarkEnd w:id="6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7" w:name="Cb6451cc6dd815a950de3dcc4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现状与建设必要性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7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8" w:name="Cb6451cc6dd815a950de3dcc4S4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1.4 实施条件与决策建议</w:t>
      </w:r>
      <w:bookmarkEnd w:id="8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9" w:name="Cb6451cc6dd815a950de3dcc4P4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现状与建设必要性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9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0" w:name="Cb6451cc6dd815a950de3dcc4S5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1.5 评价目标与分析边界</w:t>
      </w:r>
      <w:bookmarkEnd w:id="10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1" w:name="Cb6451cc6dd815a950de3dcc4P5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现状与建设必要性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1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2" w:name="DIAGRAM_01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1.6 业务闭环流程</w:t>
      </w:r>
      <w:bookmarkEnd w:id="12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3" w:name="DIAGRAM_01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3"/>
      <w:r>
        <w:drawing>
          <wp:inline xmlns:a="http://schemas.openxmlformats.org/drawingml/2006/main" xmlns:pic="http://schemas.openxmlformats.org/drawingml/2006/picture">
            <wp:extent cx="5220000" cy="2936250"/>
            <wp:docPr id="2" name="Picture 2" descr="从资料接收到方案交付的端到端业务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1.1 业务闭环流程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5" w:name="DIAGRAM_01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从资料接收到方案交付的端到端业务闭环。图中颜色用于区分参与角色、平台能力、数据资源与控制节点，箭头表示主要依赖或处理方向。</w:t>
      </w:r>
      <w:bookmarkEnd w:id="15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6" w:name="DIAGRAM_06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1.7 网络拓扑</w:t>
      </w:r>
      <w:bookmarkEnd w:id="16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7" w:name="DIAGRAM_06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7"/>
      <w:r>
        <w:drawing>
          <wp:inline xmlns:a="http://schemas.openxmlformats.org/drawingml/2006/main" xmlns:pic="http://schemas.openxmlformats.org/drawingml/2006/picture">
            <wp:extent cx="5220000" cy="2936250"/>
            <wp:docPr id="3" name="Picture 3" descr="用户、边界防护、应用集群、数据服务和外部系统的连接拓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1.2 网络拓扑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9" w:name="DIAGRAM_06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用户、边界防护、应用集群、数据服务和外部系统的连接拓扑。图中颜色用于区分参与角色、平台能力、数据资源与控制节点，箭头表示主要依赖或处理方向。</w:t>
      </w:r>
      <w:bookmarkEnd w:id="19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20" w:name="DIAGRAM_11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1.8 日志审计</w:t>
      </w:r>
      <w:bookmarkEnd w:id="20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21" w:name="DIAGRAM_11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21"/>
      <w:r>
        <w:drawing>
          <wp:inline xmlns:a="http://schemas.openxmlformats.org/drawingml/2006/main" xmlns:pic="http://schemas.openxmlformats.org/drawingml/2006/picture">
            <wp:extent cx="5220000" cy="2936250"/>
            <wp:docPr id="4" name="Picture 4" descr="业务日志、操作日志、模型调用日志和安全事件的汇聚分析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1.3 日志审计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23" w:name="DIAGRAM_11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业务日志、操作日志、模型调用日志和安全事件的汇聚分析流程。图中颜色用于区分参与角色、平台能力、数据资源与控制节点，箭头表示主要依赖或处理方向。</w:t>
      </w:r>
      <w:bookmarkEnd w:id="23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24" w:name="DIAGRAM_16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1.9 可行性评价框架</w:t>
      </w:r>
      <w:bookmarkEnd w:id="24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25" w:name="DIAGRAM_16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25"/>
      <w:r>
        <w:drawing>
          <wp:inline xmlns:a="http://schemas.openxmlformats.org/drawingml/2006/main" xmlns:pic="http://schemas.openxmlformats.org/drawingml/2006/picture">
            <wp:extent cx="5220000" cy="2936250"/>
            <wp:docPr id="5" name="Picture 5" descr="业务、技术、经济、实施和合规五个维度的综合评价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1.4 可行性评价框架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27" w:name="DIAGRAM_16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业务、技术、经济、实施和合规五个维度的综合评价关系。图中颜色用于区分参与角色、平台能力、数据资源与控制节点，箭头表示主要依赖或处理方向。</w:t>
      </w:r>
      <w:bookmarkEnd w:id="27"/>
    </w:p>
    <w:p>
      <w:pPr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28" w:name="C8a1eb106427026fd9f7daef2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2 备选技术路线</w:t>
      </w:r>
      <w:bookmarkEnd w:id="2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29" w:name="C8a1eb106427026fd9f7daef2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2.1 评价目标与分析边界</w:t>
      </w:r>
      <w:bookmarkEnd w:id="29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30" w:name="C8a1eb106427026fd9f7daef2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3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1" w:name="C8a1eb106427026fd9f7daef2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2.2 现状依据与关键假设</w:t>
      </w:r>
      <w:bookmarkEnd w:id="31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32" w:name="C8a1eb106427026fd9f7daef2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3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3" w:name="C8a1eb106427026fd9f7daef2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2.3 可行性论证与风险控制</w:t>
      </w:r>
      <w:bookmarkEnd w:id="33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34" w:name="C8a1eb106427026fd9f7daef2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备选技术路线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3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5" w:name="C8a1eb106427026fd9f7daef2S4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2.4 实施条件与决策建议</w:t>
      </w:r>
      <w:bookmarkEnd w:id="35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36" w:name="C8a1eb106427026fd9f7daef2P4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备选技术路线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3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7" w:name="C8a1eb106427026fd9f7daef2S5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2.5 评价目标与分析边界</w:t>
      </w:r>
      <w:bookmarkEnd w:id="37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38" w:name="C8a1eb106427026fd9f7daef2P5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备选技术路线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3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9" w:name="DIAGRAM_02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2.6 总体架构</w:t>
      </w:r>
      <w:bookmarkEnd w:id="39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40" w:name="DIAGRAM_02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40"/>
      <w:r>
        <w:drawing>
          <wp:inline xmlns:a="http://schemas.openxmlformats.org/drawingml/2006/main" xmlns:pic="http://schemas.openxmlformats.org/drawingml/2006/picture">
            <wp:extent cx="5220000" cy="2936250"/>
            <wp:docPr id="6" name="Picture 6" descr="业务目标、平台能力、数据资源和基础设施之间的总体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2.1 总体架构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42" w:name="DIAGRAM_02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业务目标、平台能力、数据资源和基础设施之间的总体关系。图中颜色用于区分参与角色、平台能力、数据资源与控制节点，箭头表示主要依赖或处理方向。</w:t>
      </w:r>
      <w:bookmarkEnd w:id="4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43" w:name="DIAGRAM_07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2.7 数据流转</w:t>
      </w:r>
      <w:bookmarkEnd w:id="43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44" w:name="DIAGRAM_07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44"/>
      <w:r>
        <w:drawing>
          <wp:inline xmlns:a="http://schemas.openxmlformats.org/drawingml/2006/main" xmlns:pic="http://schemas.openxmlformats.org/drawingml/2006/picture">
            <wp:extent cx="5220000" cy="2936250"/>
            <wp:docPr id="7" name="Picture 7" descr="资料上传、解析、生成、审核、归档与下载的数据流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2.2 数据流转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46" w:name="DIAGRAM_07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资料上传、解析、生成、审核、归档与下载的数据流向。图中颜色用于区分参与角色、平台能力、数据资源与控制节点，箭头表示主要依赖或处理方向。</w:t>
      </w:r>
      <w:bookmarkEnd w:id="4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47" w:name="DIAGRAM_12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2.8 高可用架构</w:t>
      </w:r>
      <w:bookmarkEnd w:id="47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48" w:name="DIAGRAM_12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48"/>
      <w:r>
        <w:drawing>
          <wp:inline xmlns:a="http://schemas.openxmlformats.org/drawingml/2006/main" xmlns:pic="http://schemas.openxmlformats.org/drawingml/2006/picture">
            <wp:extent cx="5220000" cy="2936250"/>
            <wp:docPr id="8" name="Picture 8" descr="负载均衡、无状态应用、任务执行和数据服务的高可用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2.3 高可用架构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50" w:name="DIAGRAM_12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负载均衡、无状态应用、任务执行和数据服务的高可用设计。图中颜色用于区分参与角色、平台能力、数据资源与控制节点，箭头表示主要依赖或处理方向。</w:t>
      </w:r>
      <w:bookmarkEnd w:id="5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51" w:name="DIAGRAM_17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2.9 建设范围边界</w:t>
      </w:r>
      <w:bookmarkEnd w:id="51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52" w:name="DIAGRAM_17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52"/>
      <w:r>
        <w:drawing>
          <wp:inline xmlns:a="http://schemas.openxmlformats.org/drawingml/2006/main" xmlns:pic="http://schemas.openxmlformats.org/drawingml/2006/picture">
            <wp:extent cx="5220000" cy="2936250"/>
            <wp:docPr id="9" name="Picture 9" descr="本期建设、外部依赖、后续演进和明确排除项的边界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2.4 建设范围边界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54" w:name="DIAGRAM_17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本期建设、外部依赖、后续演进和明确排除项的边界关系。图中颜色用于区分参与角色、平台能力、数据资源与控制节点，箭头表示主要依赖或处理方向。</w:t>
      </w:r>
      <w:bookmarkEnd w:id="54"/>
    </w:p>
    <w:p>
      <w:pPr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55" w:name="C562a77a7ae22fe1bb05561df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3 实施条件与技术方案</w:t>
      </w:r>
      <w:bookmarkEnd w:id="55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56" w:name="C562a77a7ae22fe1bb05561df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3.1 评价目标与分析边界</w:t>
      </w:r>
      <w:bookmarkEnd w:id="56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57" w:name="C562a77a7ae22fe1bb05561df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57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58" w:name="C562a77a7ae22fe1bb05561df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3.2 现状依据与关键假设</w:t>
      </w:r>
      <w:bookmarkEnd w:id="58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59" w:name="C562a77a7ae22fe1bb05561df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59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60" w:name="C562a77a7ae22fe1bb05561df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3.3 可行性论证与风险控制</w:t>
      </w:r>
      <w:bookmarkEnd w:id="60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61" w:name="C562a77a7ae22fe1bb05561df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实施条件与技术方案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61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62" w:name="C562a77a7ae22fe1bb05561dfS4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3.4 实施条件与决策建议</w:t>
      </w:r>
      <w:bookmarkEnd w:id="62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63" w:name="C562a77a7ae22fe1bb05561dfP4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实施条件与技术方案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63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64" w:name="C562a77a7ae22fe1bb05561dfS5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3.5 评价目标与分析边界</w:t>
      </w:r>
      <w:bookmarkEnd w:id="64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65" w:name="C562a77a7ae22fe1bb05561dfP5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实施条件与技术方案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65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66" w:name="DIAGRAM_03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3.6 应用架构</w:t>
      </w:r>
      <w:bookmarkEnd w:id="66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67" w:name="DIAGRAM_03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67"/>
      <w:r>
        <w:drawing>
          <wp:inline xmlns:a="http://schemas.openxmlformats.org/drawingml/2006/main" xmlns:pic="http://schemas.openxmlformats.org/drawingml/2006/picture">
            <wp:extent cx="5220000" cy="2936250"/>
            <wp:docPr id="10" name="Picture 10" descr="用户门户、业务服务、智能体服务与运营管理能力的协作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3.1 应用架构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69" w:name="DIAGRAM_03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用户门户、业务服务、智能体服务与运营管理能力的协作关系。图中颜色用于区分参与角色、平台能力、数据资源与控制节点，箭头表示主要依赖或处理方向。</w:t>
      </w:r>
      <w:bookmarkEnd w:id="69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70" w:name="DIAGRAM_08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3.7 集成架构</w:t>
      </w:r>
      <w:bookmarkEnd w:id="70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71" w:name="DIAGRAM_08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71"/>
      <w:r>
        <w:drawing>
          <wp:inline xmlns:a="http://schemas.openxmlformats.org/drawingml/2006/main" xmlns:pic="http://schemas.openxmlformats.org/drawingml/2006/picture">
            <wp:extent cx="5220000" cy="2936250"/>
            <wp:docPr id="11" name="Picture 11" descr="平台与统一身份、知识库、模型网关和企业系统的集成方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3.2 集成架构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73" w:name="DIAGRAM_08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平台与统一身份、知识库、模型网关和企业系统的集成方式。图中颜色用于区分参与角色、平台能力、数据资源与控制节点，箭头表示主要依赖或处理方向。</w:t>
      </w:r>
      <w:bookmarkEnd w:id="73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74" w:name="DIAGRAM_13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3.8 备份与恢复</w:t>
      </w:r>
      <w:bookmarkEnd w:id="74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75" w:name="DIAGRAM_13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75"/>
      <w:r>
        <w:drawing>
          <wp:inline xmlns:a="http://schemas.openxmlformats.org/drawingml/2006/main" xmlns:pic="http://schemas.openxmlformats.org/drawingml/2006/picture">
            <wp:extent cx="5220000" cy="2936250"/>
            <wp:docPr id="12" name="Picture 12" descr="数据备份、校验、异地保留、恢复演练和复盘改进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3.3 备份与恢复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77" w:name="DIAGRAM_13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数据备份、校验、异地保留、恢复演练和复盘改进流程。图中颜色用于区分参与角色、平台能力、数据资源与控制节点，箭头表示主要依赖或处理方向。</w:t>
      </w:r>
      <w:bookmarkEnd w:id="77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78" w:name="DIAGRAM_18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3.9 干系人协同</w:t>
      </w:r>
      <w:bookmarkEnd w:id="78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79" w:name="DIAGRAM_18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79"/>
      <w:r>
        <w:drawing>
          <wp:inline xmlns:a="http://schemas.openxmlformats.org/drawingml/2006/main" xmlns:pic="http://schemas.openxmlformats.org/drawingml/2006/picture">
            <wp:extent cx="5220000" cy="2936250"/>
            <wp:docPr id="13" name="Picture 13" descr="决策层、业务部门、建设团队、运维团队和供应方的协作机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3.4 干系人协同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81" w:name="DIAGRAM_18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决策层、业务部门、建设团队、运维团队和供应方的协作机制。图中颜色用于区分参与角色、平台能力、数据资源与控制节点，箭头表示主要依赖或处理方向。</w:t>
      </w:r>
      <w:bookmarkEnd w:id="81"/>
    </w:p>
    <w:p>
      <w:pPr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82" w:name="C37c48e35b50ae9c90981b34b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4 风险与控制</w:t>
      </w:r>
      <w:bookmarkEnd w:id="8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83" w:name="C37c48e35b50ae9c90981b34b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4.1 评价目标与分析边界</w:t>
      </w:r>
      <w:bookmarkEnd w:id="83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84" w:name="C37c48e35b50ae9c90981b34b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8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85" w:name="C37c48e35b50ae9c90981b34b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4.2 现状依据与关键假设</w:t>
      </w:r>
      <w:bookmarkEnd w:id="85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86" w:name="C37c48e35b50ae9c90981b34b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8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87" w:name="C37c48e35b50ae9c90981b34b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4.3 可行性论证与风险控制</w:t>
      </w:r>
      <w:bookmarkEnd w:id="87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88" w:name="C37c48e35b50ae9c90981b34b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风险与控制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8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89" w:name="C37c48e35b50ae9c90981b34bS4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4.4 实施条件与决策建议</w:t>
      </w:r>
      <w:bookmarkEnd w:id="89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90" w:name="C37c48e35b50ae9c90981b34bP4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风险与控制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9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91" w:name="C37c48e35b50ae9c90981b34bS5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4.5 评价目标与分析边界</w:t>
      </w:r>
      <w:bookmarkEnd w:id="91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92" w:name="C37c48e35b50ae9c90981b34bP5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风险与控制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9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93" w:name="DIAGRAM_04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4.6 技术架构</w:t>
      </w:r>
      <w:bookmarkEnd w:id="93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94" w:name="DIAGRAM_04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94"/>
      <w:r>
        <w:drawing>
          <wp:inline xmlns:a="http://schemas.openxmlformats.org/drawingml/2006/main" xmlns:pic="http://schemas.openxmlformats.org/drawingml/2006/picture">
            <wp:extent cx="5220000" cy="2936250"/>
            <wp:docPr id="14" name="Picture 14" descr="前端、服务端、任务编排、模型服务和数据存储的技术分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4.1 技术架构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96" w:name="DIAGRAM_04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前端、服务端、任务编排、模型服务和数据存储的技术分层。图中颜色用于区分参与角色、平台能力、数据资源与控制节点，箭头表示主要依赖或处理方向。</w:t>
      </w:r>
      <w:bookmarkEnd w:id="9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97" w:name="DIAGRAM_09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4.7 安全架构</w:t>
      </w:r>
      <w:bookmarkEnd w:id="97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98" w:name="DIAGRAM_09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98"/>
      <w:r>
        <w:drawing>
          <wp:inline xmlns:a="http://schemas.openxmlformats.org/drawingml/2006/main" xmlns:pic="http://schemas.openxmlformats.org/drawingml/2006/picture">
            <wp:extent cx="5220000" cy="2936250"/>
            <wp:docPr id="15" name="Picture 15" descr="身份、网络、应用、数据和审计五个安全域的防护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4.2 安全架构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00" w:name="DIAGRAM_09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身份、网络、应用、数据和审计五个安全域的防护关系。图中颜色用于区分参与角色、平台能力、数据资源与控制节点，箭头表示主要依赖或处理方向。</w:t>
      </w:r>
      <w:bookmarkEnd w:id="10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01" w:name="DIAGRAM_14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4.8 监控告警</w:t>
      </w:r>
      <w:bookmarkEnd w:id="101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02" w:name="DIAGRAM_14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02"/>
      <w:r>
        <w:drawing>
          <wp:inline xmlns:a="http://schemas.openxmlformats.org/drawingml/2006/main" xmlns:pic="http://schemas.openxmlformats.org/drawingml/2006/picture">
            <wp:extent cx="5220000" cy="2936250"/>
            <wp:docPr id="16" name="Picture 16" descr="指标采集、规则判断、分级通知、处置和闭环复盘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4.3 监控告警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04" w:name="DIAGRAM_14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指标采集、规则判断、分级通知、处置和闭环复盘流程。图中颜色用于区分参与角色、平台能力、数据资源与控制节点，箭头表示主要依赖或处理方向。</w:t>
      </w:r>
      <w:bookmarkEnd w:id="10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05" w:name="DIAGRAM_19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4.9 决策门禁</w:t>
      </w:r>
      <w:bookmarkEnd w:id="105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06" w:name="DIAGRAM_19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06"/>
      <w:r>
        <w:drawing>
          <wp:inline xmlns:a="http://schemas.openxmlformats.org/drawingml/2006/main" xmlns:pic="http://schemas.openxmlformats.org/drawingml/2006/picture">
            <wp:extent cx="5220000" cy="2936250"/>
            <wp:docPr id="17" name="Picture 17" descr="立项、方案、试点、上线和验收阶段的准入与退出条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4.4 决策门禁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08" w:name="DIAGRAM_19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立项、方案、试点、上线和验收阶段的准入与退出条件。图中颜色用于区分参与角色、平台能力、数据资源与控制节点，箭头表示主要依赖或处理方向。</w:t>
      </w:r>
      <w:bookmarkEnd w:id="108"/>
    </w:p>
    <w:p>
      <w:pPr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109" w:name="C5e9ad751b5e6102bb17b687e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5 经济资料边界</w:t>
      </w:r>
      <w:bookmarkEnd w:id="109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10" w:name="C5e9ad751b5e6102bb17b687e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5.1 评价目标与分析边界</w:t>
      </w:r>
      <w:bookmarkEnd w:id="110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11" w:name="C5e9ad751b5e6102bb17b687e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111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12" w:name="C5e9ad751b5e6102bb17b687e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5.2 现状依据与关键假设</w:t>
      </w:r>
      <w:bookmarkEnd w:id="112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13" w:name="C5e9ad751b5e6102bb17b687e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113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14" w:name="C5e9ad751b5e6102bb17b687e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5.3 可行性论证与风险控制</w:t>
      </w:r>
      <w:bookmarkEnd w:id="114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15" w:name="C5e9ad751b5e6102bb17b687e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经济资料边界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15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16" w:name="C5e9ad751b5e6102bb17b687eS4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5.4 实施条件与决策建议</w:t>
      </w:r>
      <w:bookmarkEnd w:id="116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17" w:name="C5e9ad751b5e6102bb17b687eP4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经济资料边界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17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18" w:name="C5e9ad751b5e6102bb17b687eS5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5.5 评价目标与分析边界</w:t>
      </w:r>
      <w:bookmarkEnd w:id="118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19" w:name="C5e9ad751b5e6102bb17b687eP5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经济资料边界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19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20" w:name="DIAGRAM_05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5.6 部署架构</w:t>
      </w:r>
      <w:bookmarkEnd w:id="120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21" w:name="DIAGRAM_05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21"/>
      <w:r>
        <w:drawing>
          <wp:inline xmlns:a="http://schemas.openxmlformats.org/drawingml/2006/main" xmlns:pic="http://schemas.openxmlformats.org/drawingml/2006/picture">
            <wp:extent cx="5220000" cy="2936250"/>
            <wp:docPr id="18" name="Picture 18" descr="访问区、应用区、数据区和运维区的部署与访问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5.1 部署架构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23" w:name="DIAGRAM_05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访问区、应用区、数据区和运维区的部署与访问边界。图中颜色用于区分参与角色、平台能力、数据资源与控制节点，箭头表示主要依赖或处理方向。</w:t>
      </w:r>
      <w:bookmarkEnd w:id="123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24" w:name="DIAGRAM_10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5.7 身份与权限</w:t>
      </w:r>
      <w:bookmarkEnd w:id="124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25" w:name="DIAGRAM_10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25"/>
      <w:r>
        <w:drawing>
          <wp:inline xmlns:a="http://schemas.openxmlformats.org/drawingml/2006/main" xmlns:pic="http://schemas.openxmlformats.org/drawingml/2006/picture">
            <wp:extent cx="5220000" cy="2936250"/>
            <wp:docPr id="19" name="Picture 19" descr="登录、首次改密、角色授权、访问校验和审计留痕的控制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5.2 身份与权限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27" w:name="DIAGRAM_10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登录、首次改密、角色授权、访问校验和审计留痕的控制链。图中颜色用于区分参与角色、平台能力、数据资源与控制节点，箭头表示主要依赖或处理方向。</w:t>
      </w:r>
      <w:bookmarkEnd w:id="127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28" w:name="DIAGRAM_15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5.8 发布与变更</w:t>
      </w:r>
      <w:bookmarkEnd w:id="128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29" w:name="DIAGRAM_15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29"/>
      <w:r>
        <w:drawing>
          <wp:inline xmlns:a="http://schemas.openxmlformats.org/drawingml/2006/main" xmlns:pic="http://schemas.openxmlformats.org/drawingml/2006/picture">
            <wp:extent cx="5220000" cy="2936250"/>
            <wp:docPr id="20" name="Picture 20" descr="开发验证、审批、灰度发布、观察和回滚的受控变更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5.3 发布与变更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31" w:name="DIAGRAM_15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开发验证、审批、灰度发布、观察和回滚的受控变更流程。图中颜色用于区分参与角色、平台能力、数据资源与控制节点，箭头表示主要依赖或处理方向。</w:t>
      </w:r>
      <w:bookmarkEnd w:id="131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32" w:name="DIAGRAM_20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5.9 效益实现路径</w:t>
      </w:r>
      <w:bookmarkEnd w:id="132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33" w:name="DIAGRAM_20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33"/>
      <w:r>
        <w:drawing>
          <wp:inline xmlns:a="http://schemas.openxmlformats.org/drawingml/2006/main" xmlns:pic="http://schemas.openxmlformats.org/drawingml/2006/picture">
            <wp:extent cx="5220000" cy="2936250"/>
            <wp:docPr id="21" name="Picture 21" descr="能力建设、业务采用、过程改善、结果度量和持续优化的价值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2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5.4 效益实现路径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35" w:name="DIAGRAM_20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能力建设、业务采用、过程改善、结果度量和持续优化的价值路径。图中颜色用于区分参与角色、平台能力、数据资源与控制节点，箭头表示主要依赖或处理方向。</w:t>
      </w:r>
      <w:bookmarkEnd w:id="135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36" w:name="INPUT_ITEM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输入清单：安全接入网关，数量 2 台；原行号 r-001；来源 人工录入。</w:t>
      </w:r>
      <w:bookmarkEnd w:id="136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37" w:name="INPUT_ITEM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输入清单：集中审计节点，数量 1 套；原行号 r-002；来源 人工录入。</w:t>
      </w:r>
      <w:bookmarkEnd w:id="137"/>
    </w:p>
    <w:p>
      <w:pPr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138" w:name="PENDING_HEADING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6 待确认事项</w:t>
      </w:r>
      <w:bookmarkEnd w:id="138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39" w:name="PENDING_TEXT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未提供经核实的成本与收益依据，不形成经济成本、收益或回报结论。</w:t>
      </w:r>
      <w:bookmarkEnd w:id="139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40" w:name="PENDING_TEXT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运维责任人、最终IP地址、建设成本、运维成本和收益依据待确认</w:t>
      </w:r>
      <w:bookmarkEnd w:id="140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41" w:name="PENDING_TEXT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日志留存180天与不少于6个月的口径待统一</w:t>
      </w:r>
      <w:bookmarkEnd w:id="141"/>
    </w:p>
    <w:sectPr>
      <w:footerReference r:id="rId14" w:type="default"/>
      <w:headerReference w:type="default" r:id="rId40"/>
      <w:pgSz w:w="11906" w:h="16838"/>
      <w:pgMar w:top="1440" w:right="1440" w:bottom="1440" w:left="1440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type="linesAndChars"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arlett"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wordWrap w:val="0"/>
      <w:ind w:firstLine="5622" w:firstLineChars="2000"/>
      <w:jc w:val="center"/>
      <w:rPr>
        <w:rFonts w:ascii="宋体" w:hAnsi="宋体" w:cs="宋体"/>
        <w:b/>
        <w:bCs/>
        <w:color w:val="005192"/>
        <w:sz w:val="28"/>
        <w:szCs w:val="44"/>
      </w:rPr>
    </w:pPr>
    <w:r>
      <w:rPr>
        <w:rFonts w:ascii="宋体" w:hAnsi="宋体" w:eastAsia="宋体" w:cs="宋体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  <w:jc w:val="center"/>
    </w:pPr>
  </w:p>
  <w:p>
    <w:pPr>
      <w:pStyle w:val="24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 w14:paraId="3A9A2DDA">
    <w:pPr>
      <w:pStyle w:val="25"/>
      <w:wordWrap w:val="0"/>
      <w:ind w:firstLine="5600" w:firstLineChars="2000"/>
      <w:jc w:val="center"/>
      <w:rPr>
        <w:rFonts w:ascii="宋体" w:hAnsi="宋体" w:cs="宋体"/>
        <w:b/>
        <w:bCs/>
        <w:color w:val="005192"/>
        <w:sz w:val="28"/>
        <w:szCs w:val="28"/>
      </w:rPr>
      <w:spacing w:line="360" w:lineRule="exact"/>
    </w:pPr>
    <w:r>
      <w:rPr>
        <w:rFonts w:ascii="宋体" w:hAnsi="宋体" w:eastAsia="宋体" w:cs="宋体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 w14:paraId="290E965D">
    <w:pPr>
      <w:pStyle w:val="25"/>
      <w:wordWrap w:val="0"/>
      <w:ind w:firstLine="5600" w:firstLineChars="2000"/>
      <w:jc w:val="center"/>
      <w:rPr>
        <w:rFonts w:ascii="宋体" w:hAnsi="宋体" w:cs="宋体"/>
        <w:b/>
        <w:bCs/>
        <w:color w:val="005192"/>
        <w:sz w:val="28"/>
        <w:szCs w:val="28"/>
      </w:rPr>
      <w:spacing w:line="360" w:lineRule="exact"/>
    </w:pPr>
    <w:r>
      <w:rPr>
        <w:rFonts w:ascii="宋体" w:hAnsi="宋体" w:eastAsia="宋体" w:cs="宋体"/>
        <w:sz w:val="18"/>
      </w:rPr>
      <w:fldChar w:fldCharType="begin"/>
      <w:instrText xml:space="preserve"> PAGE </w:instrText>
      <w:fldChar w:fldCharType="separate"/>
      <w:t>1</w:t>
      <w:fldChar w:fldCharType="end"/>
    </w:r>
  </w:p>
  <w:p>
    <w:pPr>
      <w:ind w:firstLine="48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562"/>
      <w:jc w:val="center"/>
      <w:textAlignment w:val="center"/>
      <w:rPr>
        <w:rFonts w:ascii="宋体" w:hAnsi="宋体" w:cs="宋体"/>
        <w:b/>
        <w:bCs/>
        <w:color w:val="005192"/>
        <w:sz w:val="28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jc w:val="right"/>
      <w:rPr>
        <w:rFonts w:hint="eastAsia" w:cs="宋体"/>
        <w:sz w:val="21"/>
        <w:szCs w:val="21"/>
        <w:lang w:eastAsia="zh-CN"/>
      </w:rPr>
    </w:pPr>
    <w:r>
      <w:rPr>
        <w:rFonts w:hint="eastAsia" w:cs="宋体"/>
        <w:sz w:val="21"/>
        <w:szCs w:val="21"/>
        <w:lang w:eastAsia="zh-CN"/>
      </w:rPr>
      <w:t xml:space="preserve">{{title}}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double" w:sz="8" w:space="1" w:color="000000"/>
      </w:pBdr>
    </w:pPr>
    <w:r>
      <w:rPr>
        <w:rFonts w:ascii="宋体" w:hAnsi="宋体" w:eastAsia="宋体" w:cs="宋体"/>
        <w:sz w:val="21"/>
      </w:rPr>
      <w:t>园区安全接入与集中审计可行性研究报告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double" w:sz="8" w:space="1" w:color="000000"/>
      </w:pBdr>
    </w:pPr>
    <w:r>
      <w:rPr>
        <w:rFonts w:ascii="宋体" w:hAnsi="宋体" w:eastAsia="宋体" w:cs="宋体"/>
        <w:sz w:val="21"/>
      </w:rPr>
      <w:t>园区安全接入与集中审计可行性研究报告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double" w:sz="8" w:space="1" w:color="000000"/>
      </w:pBdr>
    </w:pPr>
    <w:r>
      <w:rPr>
        <w:rFonts w:ascii="宋体" w:hAnsi="宋体" w:eastAsia="宋体" w:cs="宋体"/>
        <w:sz w:val="21"/>
      </w:rPr>
      <w:t>园区安全接入与集中审计可行性研究报告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44784"/>
    <w:multiLevelType w:val="singleLevel"/>
    <w:tmpl w:val="8054478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1">
    <w:nsid w:val="85364E80"/>
    <w:multiLevelType w:val="singleLevel"/>
    <w:tmpl w:val="85364E8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2">
    <w:nsid w:val="86E9DC96"/>
    <w:multiLevelType w:val="singleLevel"/>
    <w:tmpl w:val="86E9DC9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8907058A"/>
    <w:multiLevelType w:val="singleLevel"/>
    <w:tmpl w:val="8907058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">
    <w:nsid w:val="8AE767E9"/>
    <w:multiLevelType w:val="singleLevel"/>
    <w:tmpl w:val="8AE767E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">
    <w:nsid w:val="8B0AB728"/>
    <w:multiLevelType w:val="singleLevel"/>
    <w:tmpl w:val="8B0AB72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">
    <w:nsid w:val="8E71C0CF"/>
    <w:multiLevelType w:val="singleLevel"/>
    <w:tmpl w:val="8E71C0CF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">
    <w:nsid w:val="8F053EFC"/>
    <w:multiLevelType w:val="singleLevel"/>
    <w:tmpl w:val="8F053EF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">
    <w:nsid w:val="8F88FDF0"/>
    <w:multiLevelType w:val="singleLevel"/>
    <w:tmpl w:val="8F88FDF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">
    <w:nsid w:val="935F0030"/>
    <w:multiLevelType w:val="singleLevel"/>
    <w:tmpl w:val="935F003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0">
    <w:nsid w:val="956BB3DB"/>
    <w:multiLevelType w:val="singleLevel"/>
    <w:tmpl w:val="956BB3D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1">
    <w:nsid w:val="964A1563"/>
    <w:multiLevelType w:val="singleLevel"/>
    <w:tmpl w:val="964A156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2">
    <w:nsid w:val="966F2173"/>
    <w:multiLevelType w:val="singleLevel"/>
    <w:tmpl w:val="966F217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3">
    <w:nsid w:val="A073A0E6"/>
    <w:multiLevelType w:val="multilevel"/>
    <w:tmpl w:val="A073A0E6"/>
    <w:lvl w:ilvl="0" w:tentative="0">
      <w:start w:val="1"/>
      <w:numFmt w:val="decimal"/>
      <w:pStyle w:val="56"/>
      <w:suff w:val="nothing"/>
      <w:lvlText w:val="%1、"/>
      <w:lvlJc w:val="left"/>
      <w:pPr>
        <w:ind w:left="0" w:firstLine="420"/>
      </w:pPr>
      <w:rPr>
        <w:rFonts w:hint="default"/>
        <w:u w:val="none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4">
    <w:nsid w:val="A2B6AF68"/>
    <w:multiLevelType w:val="singleLevel"/>
    <w:tmpl w:val="A2B6AF68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15">
    <w:nsid w:val="A3911C15"/>
    <w:multiLevelType w:val="singleLevel"/>
    <w:tmpl w:val="A3911C1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6">
    <w:nsid w:val="A3DE3225"/>
    <w:multiLevelType w:val="singleLevel"/>
    <w:tmpl w:val="A3DE322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7">
    <w:nsid w:val="A8B90BCD"/>
    <w:multiLevelType w:val="singleLevel"/>
    <w:tmpl w:val="A8B90BC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8">
    <w:nsid w:val="A9A7CD75"/>
    <w:multiLevelType w:val="singleLevel"/>
    <w:tmpl w:val="A9A7CD7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9">
    <w:nsid w:val="AA4B5416"/>
    <w:multiLevelType w:val="singleLevel"/>
    <w:tmpl w:val="AA4B541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0">
    <w:nsid w:val="AAE3AB3E"/>
    <w:multiLevelType w:val="singleLevel"/>
    <w:tmpl w:val="AAE3AB3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1">
    <w:nsid w:val="AE972976"/>
    <w:multiLevelType w:val="singleLevel"/>
    <w:tmpl w:val="AE97297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2">
    <w:nsid w:val="AFDE081B"/>
    <w:multiLevelType w:val="singleLevel"/>
    <w:tmpl w:val="AFDE081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23">
    <w:nsid w:val="B11FC8C7"/>
    <w:multiLevelType w:val="singleLevel"/>
    <w:tmpl w:val="B11FC8C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4">
    <w:nsid w:val="B4898425"/>
    <w:multiLevelType w:val="singleLevel"/>
    <w:tmpl w:val="B489842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5">
    <w:nsid w:val="B50DA393"/>
    <w:multiLevelType w:val="singleLevel"/>
    <w:tmpl w:val="B50DA393"/>
    <w:lvl w:ilvl="0" w:tentative="0">
      <w:start w:val="1"/>
      <w:numFmt w:val="decimal"/>
      <w:suff w:val="space"/>
      <w:lvlText w:val="%1."/>
      <w:lvlJc w:val="left"/>
    </w:lvl>
  </w:abstractNum>
  <w:abstractNum w:abstractNumId="26">
    <w:nsid w:val="B7295246"/>
    <w:multiLevelType w:val="singleLevel"/>
    <w:tmpl w:val="B7295246"/>
    <w:lvl w:ilvl="0" w:tentative="0">
      <w:start w:val="1"/>
      <w:numFmt w:val="decimal"/>
      <w:suff w:val="space"/>
      <w:lvlText w:val="(%1)"/>
      <w:lvlJc w:val="left"/>
      <w:pPr>
        <w:ind w:left="0" w:leftChars="0" w:firstLine="454" w:firstLineChars="0"/>
      </w:pPr>
      <w:rPr>
        <w:rFonts w:hint="default"/>
      </w:rPr>
    </w:lvl>
  </w:abstractNum>
  <w:abstractNum w:abstractNumId="27">
    <w:nsid w:val="B8BF97EB"/>
    <w:multiLevelType w:val="singleLevel"/>
    <w:tmpl w:val="B8BF97E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8">
    <w:nsid w:val="BB3D2FC8"/>
    <w:multiLevelType w:val="singleLevel"/>
    <w:tmpl w:val="BB3D2FC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9">
    <w:nsid w:val="BF81A76E"/>
    <w:multiLevelType w:val="singleLevel"/>
    <w:tmpl w:val="BF81A76E"/>
    <w:lvl w:ilvl="0" w:tentative="0">
      <w:start w:val="2"/>
      <w:numFmt w:val="decimal"/>
      <w:suff w:val="space"/>
      <w:lvlText w:val="%1."/>
      <w:lvlJc w:val="left"/>
    </w:lvl>
  </w:abstractNum>
  <w:abstractNum w:abstractNumId="30">
    <w:nsid w:val="C08143F5"/>
    <w:multiLevelType w:val="singleLevel"/>
    <w:tmpl w:val="C08143F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1">
    <w:nsid w:val="C6FE7932"/>
    <w:multiLevelType w:val="singleLevel"/>
    <w:tmpl w:val="C6FE793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2">
    <w:nsid w:val="C8FEB393"/>
    <w:multiLevelType w:val="singleLevel"/>
    <w:tmpl w:val="C8FEB39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3">
    <w:nsid w:val="C9F054E3"/>
    <w:multiLevelType w:val="singleLevel"/>
    <w:tmpl w:val="C9F054E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4">
    <w:nsid w:val="CA4498C4"/>
    <w:multiLevelType w:val="singleLevel"/>
    <w:tmpl w:val="CA4498C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5">
    <w:nsid w:val="CBE3AD51"/>
    <w:multiLevelType w:val="singleLevel"/>
    <w:tmpl w:val="CBE3AD5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6">
    <w:nsid w:val="CE974831"/>
    <w:multiLevelType w:val="singleLevel"/>
    <w:tmpl w:val="CE97483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7">
    <w:nsid w:val="D28C6AF2"/>
    <w:multiLevelType w:val="singleLevel"/>
    <w:tmpl w:val="D28C6AF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8">
    <w:nsid w:val="D533AD52"/>
    <w:multiLevelType w:val="singleLevel"/>
    <w:tmpl w:val="D533AD5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9">
    <w:nsid w:val="D549F389"/>
    <w:multiLevelType w:val="singleLevel"/>
    <w:tmpl w:val="D549F38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0">
    <w:nsid w:val="E0B974ED"/>
    <w:multiLevelType w:val="singleLevel"/>
    <w:tmpl w:val="E0B974E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1">
    <w:nsid w:val="E5646C60"/>
    <w:multiLevelType w:val="singleLevel"/>
    <w:tmpl w:val="E5646C6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2">
    <w:nsid w:val="E722DB2B"/>
    <w:multiLevelType w:val="singleLevel"/>
    <w:tmpl w:val="E722DB2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3">
    <w:nsid w:val="E9C7D274"/>
    <w:multiLevelType w:val="singleLevel"/>
    <w:tmpl w:val="E9C7D27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4">
    <w:nsid w:val="EA1C568D"/>
    <w:multiLevelType w:val="singleLevel"/>
    <w:tmpl w:val="EA1C568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5">
    <w:nsid w:val="EA962522"/>
    <w:multiLevelType w:val="singleLevel"/>
    <w:tmpl w:val="EA96252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6">
    <w:nsid w:val="EED4B136"/>
    <w:multiLevelType w:val="singleLevel"/>
    <w:tmpl w:val="EED4B136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47">
    <w:nsid w:val="F33C5AEE"/>
    <w:multiLevelType w:val="singleLevel"/>
    <w:tmpl w:val="F33C5AE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8">
    <w:nsid w:val="F3E74E7D"/>
    <w:multiLevelType w:val="singleLevel"/>
    <w:tmpl w:val="F3E74E7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9">
    <w:nsid w:val="F43C4F5E"/>
    <w:multiLevelType w:val="singleLevel"/>
    <w:tmpl w:val="F43C4F5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0">
    <w:nsid w:val="F51A2FCB"/>
    <w:multiLevelType w:val="singleLevel"/>
    <w:tmpl w:val="F51A2FC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1">
    <w:nsid w:val="F5482683"/>
    <w:multiLevelType w:val="singleLevel"/>
    <w:tmpl w:val="F548268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2">
    <w:nsid w:val="F6659A19"/>
    <w:multiLevelType w:val="singleLevel"/>
    <w:tmpl w:val="F6659A1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3">
    <w:nsid w:val="F6C00E76"/>
    <w:multiLevelType w:val="singleLevel"/>
    <w:tmpl w:val="F6C00E7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4">
    <w:nsid w:val="FCCE15A2"/>
    <w:multiLevelType w:val="singleLevel"/>
    <w:tmpl w:val="FCCE15A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5">
    <w:nsid w:val="FD32C6EC"/>
    <w:multiLevelType w:val="singleLevel"/>
    <w:tmpl w:val="FD32C6E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6">
    <w:nsid w:val="00A3E70A"/>
    <w:multiLevelType w:val="singleLevel"/>
    <w:tmpl w:val="00A3E70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7">
    <w:nsid w:val="05710D8E"/>
    <w:multiLevelType w:val="singleLevel"/>
    <w:tmpl w:val="05710D8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8">
    <w:nsid w:val="05B00545"/>
    <w:multiLevelType w:val="singleLevel"/>
    <w:tmpl w:val="05B0054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9">
    <w:nsid w:val="086F0BC8"/>
    <w:multiLevelType w:val="singleLevel"/>
    <w:tmpl w:val="086F0BC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0">
    <w:nsid w:val="09CCDCA3"/>
    <w:multiLevelType w:val="singleLevel"/>
    <w:tmpl w:val="09CCDCA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1">
    <w:nsid w:val="0AA97CE0"/>
    <w:multiLevelType w:val="singleLevel"/>
    <w:tmpl w:val="0AA97CE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2">
    <w:nsid w:val="1000755B"/>
    <w:multiLevelType w:val="singleLevel"/>
    <w:tmpl w:val="1000755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3">
    <w:nsid w:val="110D06C1"/>
    <w:multiLevelType w:val="singleLevel"/>
    <w:tmpl w:val="110D06C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4">
    <w:nsid w:val="1848EC7A"/>
    <w:multiLevelType w:val="singleLevel"/>
    <w:tmpl w:val="1848EC7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5">
    <w:nsid w:val="19A64E3D"/>
    <w:multiLevelType w:val="singleLevel"/>
    <w:tmpl w:val="19A64E3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6">
    <w:nsid w:val="19B10240"/>
    <w:multiLevelType w:val="singleLevel"/>
    <w:tmpl w:val="19B10240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67">
    <w:nsid w:val="1D4BBA9A"/>
    <w:multiLevelType w:val="singleLevel"/>
    <w:tmpl w:val="1D4BBA9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8">
    <w:nsid w:val="1FFAD489"/>
    <w:multiLevelType w:val="singleLevel"/>
    <w:tmpl w:val="1FFAD48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9">
    <w:nsid w:val="24323566"/>
    <w:multiLevelType w:val="singleLevel"/>
    <w:tmpl w:val="2432356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0">
    <w:nsid w:val="2678AAFC"/>
    <w:multiLevelType w:val="singleLevel"/>
    <w:tmpl w:val="2678AAF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1">
    <w:nsid w:val="283D352A"/>
    <w:multiLevelType w:val="singleLevel"/>
    <w:tmpl w:val="283D352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2">
    <w:nsid w:val="29679FA6"/>
    <w:multiLevelType w:val="singleLevel"/>
    <w:tmpl w:val="29679FA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3">
    <w:nsid w:val="2D249440"/>
    <w:multiLevelType w:val="singleLevel"/>
    <w:tmpl w:val="2D24944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4">
    <w:nsid w:val="31F062A4"/>
    <w:multiLevelType w:val="singleLevel"/>
    <w:tmpl w:val="31F062A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5">
    <w:nsid w:val="322B1227"/>
    <w:multiLevelType w:val="singleLevel"/>
    <w:tmpl w:val="322B122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6">
    <w:nsid w:val="3D63D9B4"/>
    <w:multiLevelType w:val="singleLevel"/>
    <w:tmpl w:val="3D63D9B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7">
    <w:nsid w:val="41F890C5"/>
    <w:multiLevelType w:val="singleLevel"/>
    <w:tmpl w:val="41F890C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8">
    <w:nsid w:val="47FB0364"/>
    <w:multiLevelType w:val="multilevel"/>
    <w:tmpl w:val="47FB0364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79">
    <w:nsid w:val="48B146C5"/>
    <w:multiLevelType w:val="singleLevel"/>
    <w:tmpl w:val="48B146C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0">
    <w:nsid w:val="4E335B56"/>
    <w:multiLevelType w:val="singleLevel"/>
    <w:tmpl w:val="4E335B5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1">
    <w:nsid w:val="4E816711"/>
    <w:multiLevelType w:val="multilevel"/>
    <w:tmpl w:val="4E816711"/>
    <w:lvl w:ilvl="0" w:tentative="0">
      <w:start w:val="1"/>
      <w:numFmt w:val="decimal"/>
      <w:pStyle w:val="119"/>
      <w:lvlText w:val="（%1）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82">
    <w:nsid w:val="4E88D269"/>
    <w:multiLevelType w:val="singleLevel"/>
    <w:tmpl w:val="4E88D26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3">
    <w:nsid w:val="52994BC0"/>
    <w:multiLevelType w:val="singleLevel"/>
    <w:tmpl w:val="52994BC0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84">
    <w:nsid w:val="539820C1"/>
    <w:multiLevelType w:val="singleLevel"/>
    <w:tmpl w:val="539820C1"/>
    <w:lvl w:ilvl="0" w:tentative="0">
      <w:start w:val="1"/>
      <w:numFmt w:val="decimal"/>
      <w:suff w:val="space"/>
      <w:lvlText w:val="%1."/>
      <w:lvlJc w:val="left"/>
    </w:lvl>
  </w:abstractNum>
  <w:abstractNum w:abstractNumId="85">
    <w:nsid w:val="55A9CE8F"/>
    <w:multiLevelType w:val="singleLevel"/>
    <w:tmpl w:val="55A9CE8F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6">
    <w:nsid w:val="55D8758B"/>
    <w:multiLevelType w:val="singleLevel"/>
    <w:tmpl w:val="55D8758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87">
    <w:nsid w:val="59C7CED0"/>
    <w:multiLevelType w:val="singleLevel"/>
    <w:tmpl w:val="59C7CED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8">
    <w:nsid w:val="5ED11E53"/>
    <w:multiLevelType w:val="singleLevel"/>
    <w:tmpl w:val="5ED11E5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9">
    <w:nsid w:val="646B652D"/>
    <w:multiLevelType w:val="singleLevel"/>
    <w:tmpl w:val="646B652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0">
    <w:nsid w:val="656BA287"/>
    <w:multiLevelType w:val="singleLevel"/>
    <w:tmpl w:val="656BA28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1">
    <w:nsid w:val="66075B36"/>
    <w:multiLevelType w:val="singleLevel"/>
    <w:tmpl w:val="66075B3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2">
    <w:nsid w:val="698EB15C"/>
    <w:multiLevelType w:val="singleLevel"/>
    <w:tmpl w:val="698EB15C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3">
    <w:nsid w:val="7141151D"/>
    <w:multiLevelType w:val="multilevel"/>
    <w:tmpl w:val="7141151D"/>
    <w:lvl w:ilvl="0" w:tentative="0">
      <w:start w:val="1"/>
      <w:numFmt w:val="decimal"/>
      <w:pStyle w:val="118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94">
    <w:nsid w:val="775CA88C"/>
    <w:multiLevelType w:val="singleLevel"/>
    <w:tmpl w:val="775CA88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5">
    <w:nsid w:val="776E98B6"/>
    <w:multiLevelType w:val="singleLevel"/>
    <w:tmpl w:val="776E98B6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6">
    <w:nsid w:val="78F50A7E"/>
    <w:multiLevelType w:val="singleLevel"/>
    <w:tmpl w:val="78F50A7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7">
    <w:nsid w:val="7AA1AA21"/>
    <w:multiLevelType w:val="singleLevel"/>
    <w:tmpl w:val="7AA1AA21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8">
    <w:nsid w:val="7C695A4C"/>
    <w:multiLevelType w:val="singleLevel"/>
    <w:tmpl w:val="7C695A4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9">
    <w:nsid w:val="7EF45569"/>
    <w:multiLevelType w:val="singleLevel"/>
    <w:tmpl w:val="7EF4556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num w:numId="1">
    <w:abstractNumId w:val="78"/>
  </w:num>
  <w:num w:numId="2">
    <w:abstractNumId w:val="13"/>
  </w:num>
  <w:num w:numId="3">
    <w:abstractNumId w:val="93"/>
  </w:num>
  <w:num w:numId="4">
    <w:abstractNumId w:val="81"/>
  </w:num>
  <w:num w:numId="5">
    <w:abstractNumId w:val="80"/>
  </w:num>
  <w:num w:numId="6">
    <w:abstractNumId w:val="21"/>
  </w:num>
  <w:num w:numId="7">
    <w:abstractNumId w:val="77"/>
  </w:num>
  <w:num w:numId="8">
    <w:abstractNumId w:val="89"/>
  </w:num>
  <w:num w:numId="9">
    <w:abstractNumId w:val="61"/>
  </w:num>
  <w:num w:numId="10">
    <w:abstractNumId w:val="29"/>
  </w:num>
  <w:num w:numId="11">
    <w:abstractNumId w:val="58"/>
  </w:num>
  <w:num w:numId="12">
    <w:abstractNumId w:val="56"/>
  </w:num>
  <w:num w:numId="13">
    <w:abstractNumId w:val="19"/>
  </w:num>
  <w:num w:numId="14">
    <w:abstractNumId w:val="62"/>
  </w:num>
  <w:num w:numId="15">
    <w:abstractNumId w:val="41"/>
  </w:num>
  <w:num w:numId="16">
    <w:abstractNumId w:val="79"/>
  </w:num>
  <w:num w:numId="17">
    <w:abstractNumId w:val="52"/>
  </w:num>
  <w:num w:numId="18">
    <w:abstractNumId w:val="76"/>
  </w:num>
  <w:num w:numId="19">
    <w:abstractNumId w:val="60"/>
  </w:num>
  <w:num w:numId="20">
    <w:abstractNumId w:val="51"/>
  </w:num>
  <w:num w:numId="21">
    <w:abstractNumId w:val="17"/>
  </w:num>
  <w:num w:numId="22">
    <w:abstractNumId w:val="14"/>
  </w:num>
  <w:num w:numId="23">
    <w:abstractNumId w:val="66"/>
  </w:num>
  <w:num w:numId="24">
    <w:abstractNumId w:val="67"/>
  </w:num>
  <w:num w:numId="25">
    <w:abstractNumId w:val="64"/>
  </w:num>
  <w:num w:numId="26">
    <w:abstractNumId w:val="96"/>
  </w:num>
  <w:num w:numId="27">
    <w:abstractNumId w:val="12"/>
  </w:num>
  <w:num w:numId="28">
    <w:abstractNumId w:val="36"/>
  </w:num>
  <w:num w:numId="29">
    <w:abstractNumId w:val="16"/>
  </w:num>
  <w:num w:numId="30">
    <w:abstractNumId w:val="4"/>
  </w:num>
  <w:num w:numId="31">
    <w:abstractNumId w:val="31"/>
  </w:num>
  <w:num w:numId="32">
    <w:abstractNumId w:val="90"/>
  </w:num>
  <w:num w:numId="33">
    <w:abstractNumId w:val="95"/>
  </w:num>
  <w:num w:numId="34">
    <w:abstractNumId w:val="8"/>
  </w:num>
  <w:num w:numId="35">
    <w:abstractNumId w:val="59"/>
  </w:num>
  <w:num w:numId="36">
    <w:abstractNumId w:val="3"/>
  </w:num>
  <w:num w:numId="37">
    <w:abstractNumId w:val="94"/>
  </w:num>
  <w:num w:numId="38">
    <w:abstractNumId w:val="22"/>
  </w:num>
  <w:num w:numId="39">
    <w:abstractNumId w:val="32"/>
  </w:num>
  <w:num w:numId="40">
    <w:abstractNumId w:val="6"/>
  </w:num>
  <w:num w:numId="41">
    <w:abstractNumId w:val="57"/>
  </w:num>
  <w:num w:numId="42">
    <w:abstractNumId w:val="97"/>
  </w:num>
  <w:num w:numId="43">
    <w:abstractNumId w:val="63"/>
  </w:num>
  <w:num w:numId="44">
    <w:abstractNumId w:val="75"/>
  </w:num>
  <w:num w:numId="45">
    <w:abstractNumId w:val="48"/>
  </w:num>
  <w:num w:numId="46">
    <w:abstractNumId w:val="83"/>
  </w:num>
  <w:num w:numId="47">
    <w:abstractNumId w:val="99"/>
  </w:num>
  <w:num w:numId="48">
    <w:abstractNumId w:val="71"/>
  </w:num>
  <w:num w:numId="49">
    <w:abstractNumId w:val="84"/>
  </w:num>
  <w:num w:numId="50">
    <w:abstractNumId w:val="2"/>
  </w:num>
  <w:num w:numId="51">
    <w:abstractNumId w:val="25"/>
  </w:num>
  <w:num w:numId="52">
    <w:abstractNumId w:val="85"/>
  </w:num>
  <w:num w:numId="53">
    <w:abstractNumId w:val="11"/>
  </w:num>
  <w:num w:numId="54">
    <w:abstractNumId w:val="70"/>
  </w:num>
  <w:num w:numId="55">
    <w:abstractNumId w:val="24"/>
  </w:num>
  <w:num w:numId="56">
    <w:abstractNumId w:val="38"/>
  </w:num>
  <w:num w:numId="57">
    <w:abstractNumId w:val="42"/>
  </w:num>
  <w:num w:numId="58">
    <w:abstractNumId w:val="92"/>
  </w:num>
  <w:num w:numId="59">
    <w:abstractNumId w:val="34"/>
  </w:num>
  <w:num w:numId="60">
    <w:abstractNumId w:val="53"/>
  </w:num>
  <w:num w:numId="61">
    <w:abstractNumId w:val="10"/>
  </w:num>
  <w:num w:numId="62">
    <w:abstractNumId w:val="33"/>
  </w:num>
  <w:num w:numId="63">
    <w:abstractNumId w:val="40"/>
  </w:num>
  <w:num w:numId="64">
    <w:abstractNumId w:val="15"/>
  </w:num>
  <w:num w:numId="65">
    <w:abstractNumId w:val="26"/>
  </w:num>
  <w:num w:numId="66">
    <w:abstractNumId w:val="91"/>
  </w:num>
  <w:num w:numId="67">
    <w:abstractNumId w:val="27"/>
  </w:num>
  <w:num w:numId="68">
    <w:abstractNumId w:val="50"/>
  </w:num>
  <w:num w:numId="69">
    <w:abstractNumId w:val="47"/>
  </w:num>
  <w:num w:numId="70">
    <w:abstractNumId w:val="73"/>
  </w:num>
  <w:num w:numId="71">
    <w:abstractNumId w:val="54"/>
  </w:num>
  <w:num w:numId="72">
    <w:abstractNumId w:val="39"/>
  </w:num>
  <w:num w:numId="73">
    <w:abstractNumId w:val="88"/>
  </w:num>
  <w:num w:numId="74">
    <w:abstractNumId w:val="98"/>
  </w:num>
  <w:num w:numId="75">
    <w:abstractNumId w:val="46"/>
  </w:num>
  <w:num w:numId="76">
    <w:abstractNumId w:val="23"/>
  </w:num>
  <w:num w:numId="77">
    <w:abstractNumId w:val="55"/>
  </w:num>
  <w:num w:numId="78">
    <w:abstractNumId w:val="0"/>
  </w:num>
  <w:num w:numId="79">
    <w:abstractNumId w:val="5"/>
  </w:num>
  <w:num w:numId="80">
    <w:abstractNumId w:val="35"/>
  </w:num>
  <w:num w:numId="81">
    <w:abstractNumId w:val="65"/>
  </w:num>
  <w:num w:numId="82">
    <w:abstractNumId w:val="1"/>
  </w:num>
  <w:num w:numId="83">
    <w:abstractNumId w:val="44"/>
  </w:num>
  <w:num w:numId="84">
    <w:abstractNumId w:val="37"/>
  </w:num>
  <w:num w:numId="85">
    <w:abstractNumId w:val="86"/>
  </w:num>
  <w:num w:numId="86">
    <w:abstractNumId w:val="72"/>
  </w:num>
  <w:num w:numId="87">
    <w:abstractNumId w:val="7"/>
  </w:num>
  <w:num w:numId="88">
    <w:abstractNumId w:val="45"/>
  </w:num>
  <w:num w:numId="89">
    <w:abstractNumId w:val="87"/>
  </w:num>
  <w:num w:numId="90">
    <w:abstractNumId w:val="18"/>
  </w:num>
  <w:num w:numId="91">
    <w:abstractNumId w:val="68"/>
  </w:num>
  <w:num w:numId="92">
    <w:abstractNumId w:val="43"/>
  </w:num>
  <w:num w:numId="93">
    <w:abstractNumId w:val="49"/>
  </w:num>
  <w:num w:numId="94">
    <w:abstractNumId w:val="69"/>
  </w:num>
  <w:num w:numId="95">
    <w:abstractNumId w:val="82"/>
  </w:num>
  <w:num w:numId="96">
    <w:abstractNumId w:val="20"/>
  </w:num>
  <w:num w:numId="97">
    <w:abstractNumId w:val="28"/>
  </w:num>
  <w:num w:numId="98">
    <w:abstractNumId w:val="74"/>
  </w:num>
  <w:num w:numId="99">
    <w:abstractNumId w:val="30"/>
  </w:num>
  <w:num w:numId="1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hideSpellingErrors/>
  <w:revisionView w:markup="0"/>
  <w:defaultTabStop w:val="420"/>
  <w:drawingGridHorizontalSpacing w:val="240"/>
  <w:drawingGridVerticalSpacing w:val="259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99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99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qFormat="1" w:unhideWhenUsed="0" w:uiPriority="99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99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iPriority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560" w:lineRule="exact"/>
      <w:ind w:firstLine="883" w:firstLineChars="200"/>
      <w:jc w:val="both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80"/>
    <w:autoRedefine/>
    <w:qFormat/>
    <w:uiPriority w:val="0"/>
    <w:pPr>
      <w:keepNext/>
      <w:keepLines/>
      <w:numPr>
        <w:ilvl w:val="0"/>
        <w:numId w:val="1"/>
      </w:numPr>
      <w:spacing w:before="360" w:after="360" w:line="240" w:lineRule="auto"/>
      <w:ind w:left="432" w:hanging="432" w:firstLineChars="0"/>
      <w:jc w:val="left"/>
      <w:outlineLvl w:val="0"/>
    </w:pPr>
    <w:rPr>
      <w:rFonts w:ascii="Times New Roman" w:hAnsi="Times New Roman" w:eastAsia="黑体"/>
      <w:color w:val="000000" w:themeColor="text1"/>
      <w:kern w:val="44"/>
      <w:sz w:val="44"/>
      <w:szCs w:val="44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64"/>
    <w:autoRedefine/>
    <w:unhideWhenUsed/>
    <w:qFormat/>
    <w:uiPriority w:val="0"/>
    <w:pPr>
      <w:numPr>
        <w:ilvl w:val="1"/>
        <w:numId w:val="1"/>
      </w:numPr>
      <w:spacing w:before="240" w:after="240"/>
      <w:ind w:left="575" w:hanging="575" w:firstLineChars="0"/>
      <w:jc w:val="left"/>
      <w:outlineLvl w:val="1"/>
    </w:pPr>
    <w:rPr>
      <w:rFonts w:asciiTheme="majorHAnsi" w:hAnsiTheme="majorHAnsi" w:cstheme="majorBidi"/>
      <w:b/>
      <w:bCs/>
      <w:sz w:val="36"/>
      <w:szCs w:val="32"/>
    </w:rPr>
  </w:style>
  <w:style w:type="paragraph" w:styleId="4">
    <w:name w:val="heading 3"/>
    <w:basedOn w:val="1"/>
    <w:next w:val="1"/>
    <w:link w:val="54"/>
    <w:autoRedefine/>
    <w:qFormat/>
    <w:uiPriority w:val="99"/>
    <w:pPr>
      <w:numPr>
        <w:ilvl w:val="2"/>
        <w:numId w:val="1"/>
      </w:numPr>
      <w:spacing w:before="120" w:after="120"/>
      <w:ind w:left="720" w:hanging="720" w:firstLineChars="0"/>
      <w:outlineLvl w:val="2"/>
    </w:pPr>
    <w:rPr>
      <w:rFonts w:eastAsia="宋体" w:cs="黑体" w:asciiTheme="minorEastAsia" w:hAnsiTheme="minorEastAsia"/>
      <w:b/>
      <w:sz w:val="32"/>
      <w:szCs w:val="28"/>
    </w:rPr>
  </w:style>
  <w:style w:type="paragraph" w:styleId="5">
    <w:name w:val="heading 4"/>
    <w:basedOn w:val="1"/>
    <w:next w:val="1"/>
    <w:link w:val="52"/>
    <w:autoRedefine/>
    <w:unhideWhenUsed/>
    <w:qFormat/>
    <w:uiPriority w:val="0"/>
    <w:pPr>
      <w:keepNext/>
      <w:keepLines/>
      <w:numPr>
        <w:ilvl w:val="3"/>
        <w:numId w:val="1"/>
      </w:numPr>
      <w:tabs>
        <w:tab w:val="left" w:pos="0"/>
      </w:tabs>
      <w:spacing w:before="120" w:after="120" w:line="240" w:lineRule="auto"/>
      <w:ind w:left="864" w:hanging="864" w:firstLineChars="0"/>
      <w:jc w:val="left"/>
      <w:outlineLvl w:val="3"/>
    </w:pPr>
    <w:rPr>
      <w:rFonts w:eastAsia="黑体" w:asciiTheme="minorEastAsia" w:hAnsiTheme="minorEastAsia"/>
      <w:b/>
      <w:color w:val="000000" w:themeColor="text1"/>
      <w:sz w:val="30"/>
      <w:szCs w:val="28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55"/>
    <w:autoRedefine/>
    <w:unhideWhenUsed/>
    <w:qFormat/>
    <w:uiPriority w:val="0"/>
    <w:pPr>
      <w:keepNext/>
      <w:keepLines/>
      <w:numPr>
        <w:ilvl w:val="4"/>
        <w:numId w:val="1"/>
      </w:numPr>
      <w:tabs>
        <w:tab w:val="left" w:pos="420"/>
      </w:tabs>
      <w:spacing w:line="240" w:lineRule="auto"/>
      <w:ind w:left="1008" w:hanging="1008" w:firstLineChars="0"/>
      <w:outlineLvl w:val="4"/>
    </w:pPr>
    <w:rPr>
      <w:rFonts w:asciiTheme="minorEastAsia" w:hAnsiTheme="minorEastAsia" w:eastAsiaTheme="minorEastAsia"/>
      <w:b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7">
    <w:name w:val="heading 6"/>
    <w:basedOn w:val="1"/>
    <w:next w:val="1"/>
    <w:link w:val="53"/>
    <w:autoRedefine/>
    <w:unhideWhenUsed/>
    <w:qFormat/>
    <w:uiPriority w:val="0"/>
    <w:pPr>
      <w:keepNext/>
      <w:keepLines/>
      <w:numPr>
        <w:ilvl w:val="5"/>
        <w:numId w:val="1"/>
      </w:numPr>
      <w:adjustRightInd w:val="0"/>
      <w:spacing w:before="120" w:after="120" w:line="240" w:lineRule="auto"/>
      <w:ind w:left="1151" w:hanging="1151" w:firstLineChars="0"/>
      <w:outlineLvl w:val="5"/>
    </w:pPr>
    <w:rPr>
      <w:rFonts w:ascii="宋体" w:hAnsi="宋体"/>
      <w:b/>
    </w:rPr>
  </w:style>
  <w:style w:type="paragraph" w:styleId="8">
    <w:name w:val="heading 7"/>
    <w:basedOn w:val="1"/>
    <w:next w:val="1"/>
    <w:link w:val="66"/>
    <w:autoRedefine/>
    <w:unhideWhenUsed/>
    <w:qFormat/>
    <w:uiPriority w:val="0"/>
    <w:pPr>
      <w:keepNext/>
      <w:keepLines/>
      <w:numPr>
        <w:ilvl w:val="6"/>
        <w:numId w:val="1"/>
      </w:numPr>
      <w:adjustRightInd w:val="0"/>
      <w:spacing w:before="120" w:after="120" w:line="360" w:lineRule="auto"/>
      <w:ind w:left="0" w:leftChars="0" w:right="0" w:rightChars="0" w:firstLine="0" w:firstLineChars="0"/>
      <w:outlineLvl w:val="6"/>
    </w:pPr>
    <w:rPr>
      <w:rFonts w:ascii="Times New Roman" w:hAnsi="Times New Roman" w:eastAsia="宋体"/>
      <w:b/>
    </w:rPr>
  </w:style>
  <w:style w:type="paragraph" w:styleId="9">
    <w:name w:val="heading 8"/>
    <w:basedOn w:val="1"/>
    <w:next w:val="1"/>
    <w:link w:val="67"/>
    <w:autoRedefine/>
    <w:unhideWhenUsed/>
    <w:qFormat/>
    <w:uiPriority w:val="0"/>
    <w:pPr>
      <w:keepNext/>
      <w:keepLines/>
      <w:numPr>
        <w:ilvl w:val="7"/>
        <w:numId w:val="1"/>
      </w:numPr>
      <w:adjustRightInd w:val="0"/>
      <w:spacing w:before="240" w:after="64" w:line="317" w:lineRule="auto"/>
      <w:ind w:hanging="1440" w:firstLineChars="0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link w:val="68"/>
    <w:autoRedefine/>
    <w:unhideWhenUsed/>
    <w:qFormat/>
    <w:uiPriority w:val="0"/>
    <w:pPr>
      <w:keepNext/>
      <w:keepLines/>
      <w:numPr>
        <w:ilvl w:val="8"/>
        <w:numId w:val="1"/>
      </w:numPr>
      <w:adjustRightInd w:val="0"/>
      <w:spacing w:before="240" w:after="64" w:line="317" w:lineRule="auto"/>
      <w:ind w:hanging="1583" w:firstLineChars="0"/>
      <w:outlineLvl w:val="8"/>
    </w:pPr>
    <w:rPr>
      <w:rFonts w:ascii="Arial" w:hAnsi="Arial" w:eastAsia="黑体"/>
      <w:sz w:val="21"/>
    </w:rPr>
  </w:style>
  <w:style w:type="character" w:default="1" w:styleId="45">
    <w:name w:val="Default Paragraph Font"/>
    <w:semiHidden/>
    <w:unhideWhenUsed/>
    <w:qFormat/>
    <w:uiPriority w:val="1"/>
  </w:style>
  <w:style w:type="table" w:default="1" w:styleId="4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ind w:left="2520" w:leftChars="1200"/>
    </w:pPr>
    <w:rPr>
      <w:sz w:val="21"/>
      <w:szCs w:val="22"/>
    </w:rPr>
  </w:style>
  <w:style w:type="paragraph" w:styleId="12">
    <w:name w:val="Normal Indent"/>
    <w:basedOn w:val="1"/>
    <w:autoRedefine/>
    <w:qFormat/>
    <w:uiPriority w:val="0"/>
    <w:pPr>
      <w:ind w:firstLine="400"/>
    </w:pPr>
    <w:rPr>
      <w:rFonts w:cs="Times New Roman"/>
      <w:sz w:val="20"/>
      <w:szCs w:val="20"/>
    </w:rPr>
  </w:style>
  <w:style w:type="paragraph" w:styleId="13">
    <w:name w:val="caption"/>
    <w:basedOn w:val="1"/>
    <w:next w:val="1"/>
    <w:autoRedefine/>
    <w:unhideWhenUsed/>
    <w:qFormat/>
    <w:uiPriority w:val="0"/>
    <w:pPr>
      <w:adjustRightInd w:val="0"/>
      <w:snapToGrid w:val="0"/>
      <w:spacing w:before="180" w:after="180" w:line="240" w:lineRule="atLeast"/>
      <w:ind w:firstLine="0" w:firstLineChars="0"/>
      <w:jc w:val="center"/>
    </w:pPr>
    <w:rPr>
      <w:rFonts w:ascii="Times New Roman" w:hAnsi="Times New Roman" w:eastAsia="黑体" w:cs="Times New Roman"/>
      <w:b/>
      <w:snapToGrid w:val="0"/>
      <w:sz w:val="21"/>
    </w:rPr>
  </w:style>
  <w:style w:type="paragraph" w:styleId="14">
    <w:name w:val="toa heading"/>
    <w:basedOn w:val="1"/>
    <w:next w:val="1"/>
    <w:qFormat/>
    <w:uiPriority w:val="99"/>
    <w:rPr>
      <w:rFonts w:ascii="Arial" w:hAnsi="Arial" w:cs="Arial"/>
    </w:rPr>
  </w:style>
  <w:style w:type="paragraph" w:styleId="15">
    <w:name w:val="annotation text"/>
    <w:basedOn w:val="1"/>
    <w:link w:val="59"/>
    <w:autoRedefine/>
    <w:qFormat/>
    <w:uiPriority w:val="0"/>
    <w:pPr>
      <w:jc w:val="left"/>
    </w:pPr>
  </w:style>
  <w:style w:type="paragraph" w:styleId="16">
    <w:name w:val="Body Text"/>
    <w:basedOn w:val="1"/>
    <w:link w:val="77"/>
    <w:autoRedefine/>
    <w:qFormat/>
    <w:uiPriority w:val="1"/>
    <w:pPr>
      <w:spacing w:line="360" w:lineRule="auto"/>
      <w:ind w:firstLine="480"/>
    </w:pPr>
  </w:style>
  <w:style w:type="paragraph" w:styleId="17">
    <w:name w:val="Body Text Indent"/>
    <w:basedOn w:val="1"/>
    <w:link w:val="72"/>
    <w:autoRedefine/>
    <w:qFormat/>
    <w:uiPriority w:val="0"/>
    <w:pPr>
      <w:adjustRightInd w:val="0"/>
      <w:spacing w:after="120" w:line="372" w:lineRule="auto"/>
      <w:ind w:left="420" w:leftChars="200" w:firstLine="1124"/>
    </w:pPr>
    <w:rPr>
      <w:rFonts w:ascii="Times New Roman" w:hAnsi="Times New Roman"/>
    </w:rPr>
  </w:style>
  <w:style w:type="paragraph" w:styleId="18">
    <w:name w:val="toc 5"/>
    <w:basedOn w:val="1"/>
    <w:next w:val="1"/>
    <w:autoRedefine/>
    <w:unhideWhenUsed/>
    <w:qFormat/>
    <w:uiPriority w:val="39"/>
    <w:pPr>
      <w:ind w:left="1680" w:leftChars="800"/>
    </w:pPr>
    <w:rPr>
      <w:sz w:val="21"/>
      <w:szCs w:val="22"/>
    </w:rPr>
  </w:style>
  <w:style w:type="paragraph" w:styleId="19">
    <w:name w:val="toc 3"/>
    <w:basedOn w:val="1"/>
    <w:next w:val="1"/>
    <w:autoRedefine/>
    <w:qFormat/>
    <w:uiPriority w:val="39"/>
    <w:pPr>
      <w:tabs>
        <w:tab w:val="right" w:leader="dot" w:pos="8835"/>
      </w:tabs>
      <w:adjustRightInd w:val="0"/>
      <w:spacing w:line="240" w:lineRule="auto"/>
      <w:ind w:left="0" w:leftChars="0" w:firstLine="960" w:firstLineChars="400"/>
    </w:pPr>
    <w:rPr>
      <w:rFonts w:ascii="Times New Roman" w:hAnsi="Times New Roman"/>
    </w:rPr>
  </w:style>
  <w:style w:type="paragraph" w:styleId="20">
    <w:name w:val="Plain Text"/>
    <w:basedOn w:val="1"/>
    <w:next w:val="1"/>
    <w:link w:val="73"/>
    <w:autoRedefine/>
    <w:qFormat/>
    <w:uiPriority w:val="0"/>
    <w:pPr>
      <w:adjustRightInd w:val="0"/>
      <w:spacing w:line="372" w:lineRule="auto"/>
      <w:ind w:firstLine="1124"/>
    </w:pPr>
    <w:rPr>
      <w:rFonts w:ascii="宋体" w:hAnsi="Courier New"/>
      <w:szCs w:val="21"/>
    </w:rPr>
  </w:style>
  <w:style w:type="paragraph" w:styleId="21">
    <w:name w:val="toc 8"/>
    <w:basedOn w:val="1"/>
    <w:next w:val="1"/>
    <w:autoRedefine/>
    <w:unhideWhenUsed/>
    <w:qFormat/>
    <w:uiPriority w:val="39"/>
    <w:pPr>
      <w:ind w:left="2940" w:leftChars="1400"/>
    </w:pPr>
    <w:rPr>
      <w:sz w:val="21"/>
      <w:szCs w:val="22"/>
    </w:rPr>
  </w:style>
  <w:style w:type="paragraph" w:styleId="22">
    <w:name w:val="Body Text Indent 2"/>
    <w:basedOn w:val="1"/>
    <w:link w:val="65"/>
    <w:autoRedefine/>
    <w:qFormat/>
    <w:uiPriority w:val="0"/>
    <w:pPr>
      <w:spacing w:after="120" w:line="480" w:lineRule="auto"/>
      <w:ind w:left="420" w:leftChars="200"/>
    </w:pPr>
  </w:style>
  <w:style w:type="paragraph" w:styleId="23">
    <w:name w:val="Balloon Text"/>
    <w:basedOn w:val="1"/>
    <w:link w:val="58"/>
    <w:autoRedefine/>
    <w:qFormat/>
    <w:uiPriority w:val="0"/>
    <w:rPr>
      <w:sz w:val="18"/>
      <w:szCs w:val="18"/>
    </w:rPr>
  </w:style>
  <w:style w:type="paragraph" w:styleId="24">
    <w:name w:val="footer"/>
    <w:basedOn w:val="1"/>
    <w:link w:val="82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5">
    <w:name w:val="header"/>
    <w:basedOn w:val="1"/>
    <w:link w:val="8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26">
    <w:name w:val="toc 1"/>
    <w:basedOn w:val="1"/>
    <w:next w:val="1"/>
    <w:autoRedefine/>
    <w:qFormat/>
    <w:uiPriority w:val="39"/>
    <w:pPr>
      <w:adjustRightInd w:val="0"/>
      <w:spacing w:line="240" w:lineRule="auto"/>
      <w:ind w:firstLine="0" w:firstLineChars="0"/>
    </w:pPr>
    <w:rPr>
      <w:rFonts w:ascii="Times New Roman" w:hAnsi="Times New Roman"/>
      <w:b/>
      <w:sz w:val="32"/>
    </w:rPr>
  </w:style>
  <w:style w:type="paragraph" w:styleId="27">
    <w:name w:val="toc 4"/>
    <w:basedOn w:val="1"/>
    <w:next w:val="1"/>
    <w:autoRedefine/>
    <w:unhideWhenUsed/>
    <w:qFormat/>
    <w:uiPriority w:val="39"/>
    <w:pPr>
      <w:ind w:left="1260" w:leftChars="600"/>
    </w:pPr>
    <w:rPr>
      <w:sz w:val="21"/>
      <w:szCs w:val="22"/>
    </w:rPr>
  </w:style>
  <w:style w:type="paragraph" w:styleId="28">
    <w:name w:val="index heading"/>
    <w:basedOn w:val="1"/>
    <w:next w:val="29"/>
    <w:autoRedefine/>
    <w:qFormat/>
    <w:uiPriority w:val="99"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styleId="29">
    <w:name w:val="index 1"/>
    <w:basedOn w:val="1"/>
    <w:next w:val="1"/>
    <w:autoRedefine/>
    <w:qFormat/>
    <w:uiPriority w:val="99"/>
  </w:style>
  <w:style w:type="paragraph" w:styleId="30">
    <w:name w:val="Subtitle"/>
    <w:basedOn w:val="1"/>
    <w:next w:val="1"/>
    <w:qFormat/>
    <w:uiPriority w:val="11"/>
    <w:pPr>
      <w:ind w:firstLine="422"/>
      <w:jc w:val="center"/>
    </w:pPr>
    <w:rPr>
      <w:rFonts w:ascii="仿宋" w:hAnsi="仿宋" w:cs="仿宋"/>
      <w:sz w:val="21"/>
    </w:rPr>
  </w:style>
  <w:style w:type="paragraph" w:styleId="31">
    <w:name w:val="toc 6"/>
    <w:basedOn w:val="1"/>
    <w:next w:val="1"/>
    <w:autoRedefine/>
    <w:unhideWhenUsed/>
    <w:qFormat/>
    <w:uiPriority w:val="39"/>
    <w:pPr>
      <w:ind w:left="2100" w:leftChars="1000"/>
    </w:pPr>
    <w:rPr>
      <w:sz w:val="21"/>
      <w:szCs w:val="22"/>
    </w:rPr>
  </w:style>
  <w:style w:type="paragraph" w:styleId="32">
    <w:name w:val="toc 2"/>
    <w:basedOn w:val="1"/>
    <w:next w:val="1"/>
    <w:autoRedefine/>
    <w:qFormat/>
    <w:uiPriority w:val="39"/>
    <w:pPr>
      <w:adjustRightInd w:val="0"/>
      <w:spacing w:line="240" w:lineRule="auto"/>
      <w:ind w:left="0" w:leftChars="0"/>
    </w:pPr>
    <w:rPr>
      <w:rFonts w:ascii="Times New Roman" w:hAnsi="Times New Roman"/>
    </w:rPr>
  </w:style>
  <w:style w:type="paragraph" w:styleId="33">
    <w:name w:val="toc 9"/>
    <w:basedOn w:val="1"/>
    <w:next w:val="1"/>
    <w:autoRedefine/>
    <w:unhideWhenUsed/>
    <w:qFormat/>
    <w:uiPriority w:val="39"/>
    <w:pPr>
      <w:ind w:left="3360" w:leftChars="1600"/>
    </w:pPr>
    <w:rPr>
      <w:sz w:val="21"/>
      <w:szCs w:val="22"/>
    </w:rPr>
  </w:style>
  <w:style w:type="paragraph" w:styleId="34">
    <w:name w:val="Body Text 2"/>
    <w:basedOn w:val="1"/>
    <w:next w:val="16"/>
    <w:link w:val="71"/>
    <w:autoRedefine/>
    <w:qFormat/>
    <w:uiPriority w:val="0"/>
    <w:pPr>
      <w:adjustRightInd w:val="0"/>
      <w:spacing w:line="372" w:lineRule="auto"/>
      <w:ind w:firstLine="1124"/>
    </w:pPr>
    <w:rPr>
      <w:rFonts w:ascii="Times New Roman" w:hAnsi="Times New Roman"/>
      <w:color w:val="0000FF"/>
    </w:rPr>
  </w:style>
  <w:style w:type="paragraph" w:styleId="35">
    <w:name w:val="Message Header"/>
    <w:basedOn w:val="1"/>
    <w:next w:val="1"/>
    <w:link w:val="75"/>
    <w:autoRedefine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adjustRightInd w:val="0"/>
      <w:spacing w:line="372" w:lineRule="auto"/>
      <w:ind w:left="1080" w:leftChars="500" w:hanging="1080" w:hangingChars="500"/>
    </w:pPr>
    <w:rPr>
      <w:rFonts w:ascii="Arial" w:hAnsi="Arial"/>
    </w:rPr>
  </w:style>
  <w:style w:type="paragraph" w:styleId="36">
    <w:name w:val="HTML Preformatted"/>
    <w:basedOn w:val="1"/>
    <w:link w:val="76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72" w:lineRule="auto"/>
      <w:ind w:firstLine="1124"/>
      <w:jc w:val="left"/>
    </w:pPr>
    <w:rPr>
      <w:rFonts w:hint="eastAsia" w:ascii="宋体" w:hAnsi="宋体" w:cs="Times New Roman"/>
      <w:kern w:val="0"/>
    </w:rPr>
  </w:style>
  <w:style w:type="paragraph" w:styleId="37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0"/>
      <w:szCs w:val="20"/>
    </w:rPr>
  </w:style>
  <w:style w:type="paragraph" w:styleId="38">
    <w:name w:val="Title"/>
    <w:basedOn w:val="1"/>
    <w:next w:val="39"/>
    <w:qFormat/>
    <w:uiPriority w:val="0"/>
    <w:pPr>
      <w:spacing w:line="360" w:lineRule="auto"/>
      <w:jc w:val="center"/>
    </w:pPr>
    <w:rPr>
      <w:b/>
      <w:bCs/>
      <w:sz w:val="36"/>
    </w:rPr>
  </w:style>
  <w:style w:type="paragraph" w:customStyle="1" w:styleId="39">
    <w:name w:val="Body Text Indent1"/>
    <w:basedOn w:val="1"/>
    <w:next w:val="1"/>
    <w:qFormat/>
    <w:uiPriority w:val="0"/>
    <w:pPr>
      <w:ind w:firstLine="420" w:firstLineChars="140"/>
    </w:pPr>
    <w:rPr>
      <w:sz w:val="21"/>
      <w:szCs w:val="21"/>
    </w:rPr>
  </w:style>
  <w:style w:type="paragraph" w:styleId="40">
    <w:name w:val="annotation subject"/>
    <w:basedOn w:val="15"/>
    <w:next w:val="15"/>
    <w:link w:val="60"/>
    <w:autoRedefine/>
    <w:qFormat/>
    <w:uiPriority w:val="0"/>
    <w:rPr>
      <w:b/>
      <w:bCs/>
    </w:rPr>
  </w:style>
  <w:style w:type="paragraph" w:styleId="41">
    <w:name w:val="Body Text First Indent"/>
    <w:basedOn w:val="16"/>
    <w:link w:val="78"/>
    <w:autoRedefine/>
    <w:unhideWhenUsed/>
    <w:qFormat/>
    <w:uiPriority w:val="99"/>
    <w:pPr>
      <w:autoSpaceDE w:val="0"/>
      <w:autoSpaceDN w:val="0"/>
      <w:adjustRightInd w:val="0"/>
      <w:ind w:firstLine="420" w:firstLineChars="100"/>
    </w:pPr>
    <w:rPr>
      <w:rFonts w:ascii="Arial Black" w:hAnsi="Arial Black" w:cs="Arial Black"/>
      <w:szCs w:val="28"/>
      <w:lang w:eastAsia="en-US"/>
    </w:rPr>
  </w:style>
  <w:style w:type="paragraph" w:styleId="42">
    <w:name w:val="Body Text First Indent 2"/>
    <w:basedOn w:val="17"/>
    <w:link w:val="79"/>
    <w:autoRedefine/>
    <w:qFormat/>
    <w:uiPriority w:val="0"/>
    <w:pPr>
      <w:ind w:firstLine="420"/>
    </w:pPr>
  </w:style>
  <w:style w:type="table" w:styleId="44">
    <w:name w:val="Table Grid"/>
    <w:basedOn w:val="4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6">
    <w:name w:val="Strong"/>
    <w:basedOn w:val="45"/>
    <w:autoRedefine/>
    <w:qFormat/>
    <w:uiPriority w:val="0"/>
    <w:rPr>
      <w:b/>
      <w:bCs/>
    </w:rPr>
  </w:style>
  <w:style w:type="character" w:styleId="47">
    <w:name w:val="page number"/>
    <w:basedOn w:val="45"/>
    <w:semiHidden/>
    <w:unhideWhenUsed/>
    <w:qFormat/>
    <w:uiPriority w:val="99"/>
  </w:style>
  <w:style w:type="character" w:styleId="48">
    <w:name w:val="Emphasis"/>
    <w:basedOn w:val="45"/>
    <w:autoRedefine/>
    <w:qFormat/>
    <w:uiPriority w:val="0"/>
    <w:rPr>
      <w:i/>
    </w:rPr>
  </w:style>
  <w:style w:type="character" w:styleId="49">
    <w:name w:val="Hyperlink"/>
    <w:basedOn w:val="45"/>
    <w:autoRedefine/>
    <w:qFormat/>
    <w:uiPriority w:val="99"/>
    <w:rPr>
      <w:color w:val="0000FF"/>
      <w:u w:val="single"/>
    </w:rPr>
  </w:style>
  <w:style w:type="character" w:styleId="50">
    <w:name w:val="HTML Code"/>
    <w:basedOn w:val="45"/>
    <w:autoRedefine/>
    <w:qFormat/>
    <w:uiPriority w:val="0"/>
    <w:rPr>
      <w:rFonts w:ascii="Courier New" w:hAnsi="Courier New"/>
      <w:sz w:val="20"/>
    </w:rPr>
  </w:style>
  <w:style w:type="character" w:styleId="51">
    <w:name w:val="annotation reference"/>
    <w:basedOn w:val="45"/>
    <w:autoRedefine/>
    <w:qFormat/>
    <w:uiPriority w:val="0"/>
    <w:rPr>
      <w:sz w:val="21"/>
      <w:szCs w:val="21"/>
    </w:rPr>
  </w:style>
  <w:style w:type="character" w:customStyle="1" w:styleId="52">
    <w:name w:val="标题 4 字符"/>
    <w:basedOn w:val="45"/>
    <w:link w:val="5"/>
    <w:autoRedefine/>
    <w:qFormat/>
    <w:uiPriority w:val="0"/>
    <w:rPr>
      <w:rFonts w:eastAsia="黑体" w:asciiTheme="minorEastAsia" w:hAnsiTheme="minorEastAsia" w:cstheme="minorBidi"/>
      <w:b/>
      <w:color w:val="000000" w:themeColor="text1"/>
      <w:kern w:val="2"/>
      <w:sz w:val="30"/>
      <w:szCs w:val="28"/>
      <w14:textFill>
        <w14:solidFill>
          <w14:schemeClr w14:val="tx1"/>
        </w14:solidFill>
      </w14:textFill>
    </w:rPr>
  </w:style>
  <w:style w:type="character" w:customStyle="1" w:styleId="53">
    <w:name w:val="标题 6 字符"/>
    <w:basedOn w:val="45"/>
    <w:link w:val="7"/>
    <w:autoRedefine/>
    <w:qFormat/>
    <w:uiPriority w:val="0"/>
    <w:rPr>
      <w:rFonts w:ascii="宋体" w:hAnsi="宋体" w:eastAsia="宋体" w:cstheme="minorBidi"/>
      <w:b/>
      <w:kern w:val="2"/>
      <w:sz w:val="28"/>
      <w:szCs w:val="24"/>
    </w:rPr>
  </w:style>
  <w:style w:type="character" w:customStyle="1" w:styleId="54">
    <w:name w:val="标题 3 字符"/>
    <w:basedOn w:val="45"/>
    <w:link w:val="4"/>
    <w:autoRedefine/>
    <w:qFormat/>
    <w:uiPriority w:val="99"/>
    <w:rPr>
      <w:rFonts w:eastAsia="宋体" w:cs="黑体" w:asciiTheme="minorEastAsia" w:hAnsiTheme="minorEastAsia"/>
      <w:b/>
      <w:bCs/>
      <w:color w:val="000000" w:themeColor="text1"/>
      <w:kern w:val="2"/>
      <w:sz w:val="32"/>
      <w:szCs w:val="28"/>
      <w14:textFill>
        <w14:solidFill>
          <w14:schemeClr w14:val="tx1"/>
        </w14:solidFill>
      </w14:textFill>
    </w:rPr>
  </w:style>
  <w:style w:type="character" w:customStyle="1" w:styleId="55">
    <w:name w:val="标题 5 字符"/>
    <w:basedOn w:val="45"/>
    <w:link w:val="6"/>
    <w:autoRedefine/>
    <w:qFormat/>
    <w:uiPriority w:val="0"/>
    <w:rPr>
      <w:rFonts w:asciiTheme="minorEastAsia" w:hAnsiTheme="minorEastAsia" w:eastAsiaTheme="minorEastAsia" w:cstheme="minorBidi"/>
      <w:b/>
      <w:color w:val="000000" w:themeColor="text1"/>
      <w:kern w:val="2"/>
      <w:sz w:val="28"/>
      <w:szCs w:val="28"/>
      <w14:textFill>
        <w14:solidFill>
          <w14:schemeClr w14:val="tx1"/>
        </w14:solidFill>
      </w14:textFill>
    </w:rPr>
  </w:style>
  <w:style w:type="paragraph" w:customStyle="1" w:styleId="56">
    <w:name w:val="样式1"/>
    <w:basedOn w:val="2"/>
    <w:next w:val="1"/>
    <w:autoRedefine/>
    <w:qFormat/>
    <w:uiPriority w:val="0"/>
    <w:pPr>
      <w:keepNext w:val="0"/>
      <w:keepLines w:val="0"/>
      <w:numPr>
        <w:ilvl w:val="0"/>
        <w:numId w:val="2"/>
      </w:numPr>
      <w:adjustRightInd w:val="0"/>
      <w:spacing w:line="480" w:lineRule="auto"/>
      <w:ind w:firstLine="0"/>
    </w:pPr>
    <w:rPr>
      <w:rFonts w:eastAsia="宋体" w:cs="Times New Roman"/>
      <w:b/>
      <w:sz w:val="32"/>
    </w:rPr>
  </w:style>
  <w:style w:type="paragraph" w:styleId="57">
    <w:name w:val="No Spacing"/>
    <w:autoRedefine/>
    <w:qFormat/>
    <w:uiPriority w:val="1"/>
    <w:pPr>
      <w:widowControl w:val="0"/>
      <w:ind w:firstLine="200" w:firstLineChars="200"/>
      <w:jc w:val="both"/>
    </w:pPr>
    <w:rPr>
      <w:rFonts w:eastAsia="SimSun-ExtB" w:asciiTheme="minorHAnsi" w:hAnsiTheme="minorHAnsi" w:cstheme="minorBidi"/>
      <w:kern w:val="2"/>
      <w:sz w:val="28"/>
      <w:szCs w:val="24"/>
      <w:lang w:val="en-US" w:eastAsia="zh-CN" w:bidi="ar-SA"/>
    </w:rPr>
  </w:style>
  <w:style w:type="character" w:customStyle="1" w:styleId="58">
    <w:name w:val="批注框文本 字符"/>
    <w:basedOn w:val="45"/>
    <w:link w:val="2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59">
    <w:name w:val="批注文字 字符"/>
    <w:basedOn w:val="45"/>
    <w:link w:val="15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60">
    <w:name w:val="批注主题 字符"/>
    <w:basedOn w:val="59"/>
    <w:link w:val="40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61">
    <w:name w:val="特别强调"/>
    <w:autoRedefine/>
    <w:qFormat/>
    <w:uiPriority w:val="0"/>
    <w:rPr>
      <w:b/>
      <w:bCs/>
    </w:rPr>
  </w:style>
  <w:style w:type="paragraph" w:customStyle="1" w:styleId="62">
    <w:name w:val="表格内容"/>
    <w:basedOn w:val="1"/>
    <w:autoRedefine/>
    <w:qFormat/>
    <w:uiPriority w:val="0"/>
    <w:pPr>
      <w:suppressLineNumbers/>
    </w:pPr>
  </w:style>
  <w:style w:type="paragraph" w:styleId="63">
    <w:name w:val="List Paragraph"/>
    <w:basedOn w:val="1"/>
    <w:autoRedefine/>
    <w:qFormat/>
    <w:uiPriority w:val="1"/>
    <w:pPr>
      <w:ind w:firstLine="420"/>
    </w:pPr>
    <w:rPr>
      <w:rFonts w:ascii="Calibri" w:hAnsi="Calibri" w:cs="Times New Roman"/>
      <w:szCs w:val="20"/>
    </w:rPr>
  </w:style>
  <w:style w:type="character" w:customStyle="1" w:styleId="64">
    <w:name w:val="标题 2 字符"/>
    <w:basedOn w:val="45"/>
    <w:link w:val="3"/>
    <w:autoRedefine/>
    <w:qFormat/>
    <w:uiPriority w:val="0"/>
    <w:rPr>
      <w:rFonts w:eastAsia="黑体" w:asciiTheme="majorHAnsi" w:hAnsiTheme="majorHAnsi" w:cstheme="majorBidi"/>
      <w:b/>
      <w:bCs/>
      <w:color w:val="000000" w:themeColor="text1"/>
      <w:kern w:val="2"/>
      <w:sz w:val="36"/>
      <w:szCs w:val="32"/>
      <w14:textFill>
        <w14:solidFill>
          <w14:schemeClr w14:val="tx1"/>
        </w14:solidFill>
      </w14:textFill>
    </w:rPr>
  </w:style>
  <w:style w:type="character" w:customStyle="1" w:styleId="65">
    <w:name w:val="正文文本缩进 2 字符"/>
    <w:basedOn w:val="45"/>
    <w:link w:val="22"/>
    <w:autoRedefine/>
    <w:qFormat/>
    <w:uiPriority w:val="0"/>
    <w:rPr>
      <w:rFonts w:asciiTheme="minorHAnsi" w:hAnsiTheme="minorHAnsi" w:eastAsiaTheme="minorEastAsia" w:cstheme="minorBidi"/>
      <w:kern w:val="2"/>
      <w:sz w:val="24"/>
      <w:szCs w:val="24"/>
    </w:rPr>
  </w:style>
  <w:style w:type="character" w:customStyle="1" w:styleId="66">
    <w:name w:val="标题 7 字符"/>
    <w:basedOn w:val="45"/>
    <w:link w:val="8"/>
    <w:autoRedefine/>
    <w:qFormat/>
    <w:uiPriority w:val="0"/>
    <w:rPr>
      <w:rFonts w:ascii="Times New Roman" w:hAnsi="Times New Roman" w:eastAsia="宋体" w:cstheme="minorBidi"/>
      <w:b/>
      <w:kern w:val="2"/>
      <w:sz w:val="24"/>
      <w:szCs w:val="24"/>
    </w:rPr>
  </w:style>
  <w:style w:type="character" w:customStyle="1" w:styleId="67">
    <w:name w:val="标题 8 字符"/>
    <w:basedOn w:val="45"/>
    <w:link w:val="9"/>
    <w:autoRedefine/>
    <w:qFormat/>
    <w:uiPriority w:val="0"/>
    <w:rPr>
      <w:rFonts w:ascii="Arial" w:hAnsi="Arial" w:eastAsia="黑体" w:cstheme="minorBidi"/>
      <w:kern w:val="2"/>
      <w:sz w:val="24"/>
      <w:szCs w:val="24"/>
    </w:rPr>
  </w:style>
  <w:style w:type="character" w:customStyle="1" w:styleId="68">
    <w:name w:val="标题 9 字符"/>
    <w:basedOn w:val="45"/>
    <w:link w:val="10"/>
    <w:autoRedefine/>
    <w:qFormat/>
    <w:uiPriority w:val="0"/>
    <w:rPr>
      <w:rFonts w:ascii="Arial" w:hAnsi="Arial" w:eastAsia="黑体" w:cstheme="minorBidi"/>
      <w:kern w:val="2"/>
      <w:sz w:val="21"/>
      <w:szCs w:val="24"/>
    </w:rPr>
  </w:style>
  <w:style w:type="paragraph" w:customStyle="1" w:styleId="69">
    <w:name w:val="表格标题"/>
    <w:next w:val="1"/>
    <w:autoRedefine/>
    <w:qFormat/>
    <w:uiPriority w:val="0"/>
    <w:pPr>
      <w:jc w:val="center"/>
    </w:pPr>
    <w:rPr>
      <w:rFonts w:ascii="Times New Roman" w:hAnsi="Times New Roman" w:eastAsia="宋体" w:cs="Times New Roman"/>
      <w:b/>
      <w:sz w:val="24"/>
      <w:lang w:val="en-US" w:eastAsia="zh-CN" w:bidi="ar-SA"/>
    </w:rPr>
  </w:style>
  <w:style w:type="paragraph" w:customStyle="1" w:styleId="70">
    <w:name w:val="reader-word-layer reader-word-s46-2"/>
    <w:basedOn w:val="1"/>
    <w:next w:val="1"/>
    <w:autoRedefine/>
    <w:qFormat/>
    <w:uiPriority w:val="0"/>
    <w:pPr>
      <w:widowControl/>
      <w:adjustRightInd w:val="0"/>
      <w:spacing w:before="280" w:after="280"/>
      <w:ind w:firstLine="1124"/>
    </w:pPr>
    <w:rPr>
      <w:rFonts w:ascii="宋体" w:hAnsi="Times New Roman"/>
    </w:rPr>
  </w:style>
  <w:style w:type="character" w:customStyle="1" w:styleId="71">
    <w:name w:val="正文文本 2 字符"/>
    <w:basedOn w:val="45"/>
    <w:link w:val="34"/>
    <w:autoRedefine/>
    <w:qFormat/>
    <w:uiPriority w:val="0"/>
    <w:rPr>
      <w:rFonts w:cstheme="minorBidi"/>
      <w:color w:val="0000FF"/>
      <w:kern w:val="2"/>
      <w:sz w:val="28"/>
      <w:szCs w:val="24"/>
    </w:rPr>
  </w:style>
  <w:style w:type="character" w:customStyle="1" w:styleId="72">
    <w:name w:val="正文文本缩进 字符"/>
    <w:basedOn w:val="45"/>
    <w:link w:val="17"/>
    <w:autoRedefine/>
    <w:qFormat/>
    <w:uiPriority w:val="0"/>
    <w:rPr>
      <w:rFonts w:cstheme="minorBidi"/>
      <w:kern w:val="2"/>
      <w:sz w:val="28"/>
      <w:szCs w:val="24"/>
    </w:rPr>
  </w:style>
  <w:style w:type="character" w:customStyle="1" w:styleId="73">
    <w:name w:val="纯文本 字符"/>
    <w:basedOn w:val="45"/>
    <w:link w:val="20"/>
    <w:autoRedefine/>
    <w:qFormat/>
    <w:uiPriority w:val="0"/>
    <w:rPr>
      <w:rFonts w:ascii="宋体" w:hAnsi="Courier New" w:cstheme="minorBidi"/>
      <w:kern w:val="2"/>
      <w:sz w:val="28"/>
      <w:szCs w:val="21"/>
    </w:rPr>
  </w:style>
  <w:style w:type="paragraph" w:customStyle="1" w:styleId="74">
    <w:name w:val="xl35"/>
    <w:basedOn w:val="1"/>
    <w:next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adjustRightInd w:val="0"/>
      <w:spacing w:before="100" w:beforeAutospacing="1" w:after="100" w:afterAutospacing="1" w:line="372" w:lineRule="auto"/>
      <w:ind w:firstLine="1124"/>
      <w:jc w:val="center"/>
      <w:textAlignment w:val="bottom"/>
    </w:pPr>
    <w:rPr>
      <w:rFonts w:ascii="Arial Black" w:hAnsi="Arial Black" w:eastAsia="Arial Black" w:cs="Arial Black"/>
      <w:kern w:val="0"/>
      <w:sz w:val="18"/>
      <w:szCs w:val="18"/>
    </w:rPr>
  </w:style>
  <w:style w:type="character" w:customStyle="1" w:styleId="75">
    <w:name w:val="信息标题 字符"/>
    <w:basedOn w:val="45"/>
    <w:link w:val="35"/>
    <w:autoRedefine/>
    <w:qFormat/>
    <w:uiPriority w:val="0"/>
    <w:rPr>
      <w:rFonts w:ascii="Arial" w:hAnsi="Arial" w:cstheme="minorBidi"/>
      <w:kern w:val="2"/>
      <w:sz w:val="24"/>
      <w:szCs w:val="24"/>
      <w:shd w:val="pct20" w:color="auto" w:fill="auto"/>
    </w:rPr>
  </w:style>
  <w:style w:type="character" w:customStyle="1" w:styleId="76">
    <w:name w:val="HTML 预设格式 字符"/>
    <w:basedOn w:val="45"/>
    <w:link w:val="36"/>
    <w:autoRedefine/>
    <w:qFormat/>
    <w:uiPriority w:val="0"/>
    <w:rPr>
      <w:rFonts w:ascii="宋体" w:hAnsi="宋体"/>
      <w:sz w:val="24"/>
      <w:szCs w:val="24"/>
    </w:rPr>
  </w:style>
  <w:style w:type="character" w:customStyle="1" w:styleId="77">
    <w:name w:val="正文文本 字符"/>
    <w:basedOn w:val="45"/>
    <w:link w:val="16"/>
    <w:autoRedefine/>
    <w:qFormat/>
    <w:uiPriority w:val="1"/>
    <w:rPr>
      <w:rFonts w:asciiTheme="minorHAnsi" w:hAnsiTheme="minorHAnsi" w:cstheme="minorBidi"/>
      <w:kern w:val="2"/>
      <w:sz w:val="24"/>
      <w:szCs w:val="24"/>
    </w:rPr>
  </w:style>
  <w:style w:type="character" w:customStyle="1" w:styleId="78">
    <w:name w:val="正文首行缩进 字符"/>
    <w:basedOn w:val="77"/>
    <w:link w:val="41"/>
    <w:autoRedefine/>
    <w:qFormat/>
    <w:uiPriority w:val="99"/>
    <w:rPr>
      <w:rFonts w:ascii="Arial Black" w:hAnsi="Arial Black" w:cs="Arial Black" w:eastAsiaTheme="minorEastAsia"/>
      <w:kern w:val="2"/>
      <w:sz w:val="28"/>
      <w:szCs w:val="28"/>
      <w:lang w:eastAsia="en-US"/>
    </w:rPr>
  </w:style>
  <w:style w:type="character" w:customStyle="1" w:styleId="79">
    <w:name w:val="正文首行缩进 2 字符"/>
    <w:basedOn w:val="72"/>
    <w:link w:val="42"/>
    <w:autoRedefine/>
    <w:qFormat/>
    <w:uiPriority w:val="0"/>
    <w:rPr>
      <w:rFonts w:cstheme="minorBidi"/>
      <w:kern w:val="2"/>
      <w:sz w:val="28"/>
      <w:szCs w:val="24"/>
    </w:rPr>
  </w:style>
  <w:style w:type="character" w:customStyle="1" w:styleId="80">
    <w:name w:val="标题 1 字符"/>
    <w:basedOn w:val="45"/>
    <w:link w:val="2"/>
    <w:autoRedefine/>
    <w:qFormat/>
    <w:uiPriority w:val="0"/>
    <w:rPr>
      <w:rFonts w:ascii="Times New Roman" w:hAnsi="Times New Roman" w:eastAsia="黑体" w:cstheme="minorBidi"/>
      <w:color w:val="000000" w:themeColor="text1"/>
      <w:kern w:val="44"/>
      <w:sz w:val="44"/>
      <w:szCs w:val="44"/>
      <w14:textFill>
        <w14:solidFill>
          <w14:schemeClr w14:val="tx1"/>
        </w14:solidFill>
      </w14:textFill>
    </w:rPr>
  </w:style>
  <w:style w:type="character" w:customStyle="1" w:styleId="81">
    <w:name w:val="页眉 字符"/>
    <w:basedOn w:val="45"/>
    <w:link w:val="25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24"/>
    </w:rPr>
  </w:style>
  <w:style w:type="character" w:customStyle="1" w:styleId="82">
    <w:name w:val="页脚 字符"/>
    <w:basedOn w:val="45"/>
    <w:link w:val="24"/>
    <w:autoRedefine/>
    <w:qFormat/>
    <w:uiPriority w:val="99"/>
    <w:rPr>
      <w:rFonts w:asciiTheme="minorHAnsi" w:hAnsiTheme="minorHAnsi" w:eastAsiaTheme="minorEastAsia" w:cstheme="minorBidi"/>
      <w:kern w:val="2"/>
      <w:sz w:val="18"/>
      <w:szCs w:val="24"/>
    </w:rPr>
  </w:style>
  <w:style w:type="paragraph" w:customStyle="1" w:styleId="83">
    <w:name w:val="正文样式"/>
    <w:autoRedefine/>
    <w:unhideWhenUsed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customStyle="1" w:styleId="84">
    <w:name w:val="正文文本首行缩进1"/>
    <w:basedOn w:val="1"/>
    <w:autoRedefine/>
    <w:qFormat/>
    <w:uiPriority w:val="0"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customStyle="1" w:styleId="85">
    <w:name w:val="表格"/>
    <w:basedOn w:val="1"/>
    <w:next w:val="1"/>
    <w:autoRedefine/>
    <w:qFormat/>
    <w:uiPriority w:val="0"/>
    <w:pPr>
      <w:adjustRightInd w:val="0"/>
    </w:pPr>
    <w:rPr>
      <w:rFonts w:ascii="宋体" w:hAnsi="宋体"/>
      <w:b/>
      <w:bCs/>
      <w:color w:val="FF0000"/>
      <w:szCs w:val="28"/>
    </w:rPr>
  </w:style>
  <w:style w:type="paragraph" w:customStyle="1" w:styleId="86">
    <w:name w:val="Table Paragraph"/>
    <w:basedOn w:val="1"/>
    <w:autoRedefine/>
    <w:qFormat/>
    <w:uiPriority w:val="1"/>
    <w:pPr>
      <w:adjustRightInd w:val="0"/>
      <w:spacing w:line="372" w:lineRule="auto"/>
      <w:ind w:firstLine="1124"/>
    </w:pPr>
    <w:rPr>
      <w:rFonts w:ascii="宋体" w:hAnsi="宋体" w:cs="宋体"/>
    </w:rPr>
  </w:style>
  <w:style w:type="character" w:customStyle="1" w:styleId="87">
    <w:name w:val="font101"/>
    <w:basedOn w:val="45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88">
    <w:name w:val="font71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89">
    <w:name w:val="font112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90">
    <w:name w:val="font31"/>
    <w:basedOn w:val="45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91">
    <w:name w:val="font13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  <w:vertAlign w:val="superscript"/>
    </w:rPr>
  </w:style>
  <w:style w:type="character" w:customStyle="1" w:styleId="92">
    <w:name w:val="font2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93">
    <w:name w:val="font14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  <w:vertAlign w:val="superscript"/>
    </w:rPr>
  </w:style>
  <w:style w:type="character" w:customStyle="1" w:styleId="94">
    <w:name w:val="font11"/>
    <w:basedOn w:val="45"/>
    <w:autoRedefine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95">
    <w:name w:val="font41"/>
    <w:basedOn w:val="4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96">
    <w:name w:val="font51"/>
    <w:basedOn w:val="4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97">
    <w:name w:val="font01"/>
    <w:basedOn w:val="45"/>
    <w:autoRedefine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98">
    <w:name w:val="font81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99">
    <w:name w:val="font61"/>
    <w:basedOn w:val="45"/>
    <w:autoRedefine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100">
    <w:name w:val="apple-style-span"/>
    <w:basedOn w:val="45"/>
    <w:autoRedefine/>
    <w:qFormat/>
    <w:uiPriority w:val="0"/>
  </w:style>
  <w:style w:type="character" w:customStyle="1" w:styleId="101">
    <w:name w:val="apple-converted-space"/>
    <w:basedOn w:val="45"/>
    <w:autoRedefine/>
    <w:qFormat/>
    <w:uiPriority w:val="0"/>
  </w:style>
  <w:style w:type="paragraph" w:customStyle="1" w:styleId="102">
    <w:name w:val="正文文本1"/>
    <w:link w:val="103"/>
    <w:autoRedefine/>
    <w:qFormat/>
    <w:uiPriority w:val="0"/>
    <w:pPr>
      <w:widowControl w:val="0"/>
      <w:spacing w:line="439" w:lineRule="auto"/>
      <w:ind w:firstLine="400"/>
    </w:pPr>
    <w:rPr>
      <w:rFonts w:ascii="宋体" w:hAnsi="宋体" w:eastAsia="宋体" w:cs="宋体"/>
      <w:sz w:val="26"/>
      <w:szCs w:val="26"/>
      <w:lang w:val="zh-CN" w:eastAsia="zh-CN" w:bidi="zh-CN"/>
    </w:rPr>
  </w:style>
  <w:style w:type="character" w:customStyle="1" w:styleId="103">
    <w:name w:val="正文文本_"/>
    <w:basedOn w:val="45"/>
    <w:link w:val="102"/>
    <w:autoRedefine/>
    <w:qFormat/>
    <w:uiPriority w:val="0"/>
    <w:rPr>
      <w:rFonts w:ascii="宋体" w:hAnsi="宋体" w:cs="宋体"/>
      <w:sz w:val="26"/>
      <w:szCs w:val="26"/>
      <w:lang w:val="zh-CN" w:bidi="zh-CN"/>
    </w:rPr>
  </w:style>
  <w:style w:type="paragraph" w:customStyle="1" w:styleId="104">
    <w:name w:val="BT4"/>
    <w:basedOn w:val="1"/>
    <w:autoRedefine/>
    <w:qFormat/>
    <w:uiPriority w:val="0"/>
    <w:pPr>
      <w:adjustRightInd w:val="0"/>
      <w:spacing w:line="360" w:lineRule="auto"/>
      <w:ind w:firstLine="200"/>
    </w:pPr>
    <w:rPr>
      <w:rFonts w:ascii="仿宋" w:hAnsi="仿宋" w:eastAsia="仿宋"/>
    </w:rPr>
  </w:style>
  <w:style w:type="paragraph" w:customStyle="1" w:styleId="105">
    <w:name w:val="表标题"/>
    <w:basedOn w:val="1"/>
    <w:next w:val="1"/>
    <w:autoRedefine/>
    <w:qFormat/>
    <w:uiPriority w:val="0"/>
    <w:pPr>
      <w:widowControl/>
      <w:adjustRightInd w:val="0"/>
      <w:spacing w:before="50" w:beforeLines="50" w:after="25" w:afterLines="25" w:line="372" w:lineRule="auto"/>
      <w:jc w:val="center"/>
    </w:pPr>
    <w:rPr>
      <w:rFonts w:ascii="Times New Roman" w:hAnsi="Times New Roman"/>
      <w:b/>
      <w:kern w:val="4"/>
      <w:sz w:val="21"/>
      <w:szCs w:val="21"/>
    </w:rPr>
  </w:style>
  <w:style w:type="character" w:customStyle="1" w:styleId="106">
    <w:name w:val="UserStyle_0"/>
    <w:autoRedefine/>
    <w:semiHidden/>
    <w:qFormat/>
    <w:uiPriority w:val="0"/>
    <w:rPr>
      <w:rFonts w:ascii="Times New Roman" w:hAnsi="Times New Roman" w:eastAsia="宋体" w:cstheme="minorBidi"/>
      <w:kern w:val="2"/>
      <w:sz w:val="28"/>
      <w:szCs w:val="24"/>
      <w:lang w:val="en-US" w:eastAsia="zh-CN" w:bidi="ar-SA"/>
    </w:rPr>
  </w:style>
  <w:style w:type="paragraph" w:customStyle="1" w:styleId="107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0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09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10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111">
    <w:name w:val="表头，alt+D"/>
    <w:basedOn w:val="1"/>
    <w:autoRedefine/>
    <w:qFormat/>
    <w:uiPriority w:val="0"/>
    <w:pPr>
      <w:adjustRightInd w:val="0"/>
      <w:snapToGrid w:val="0"/>
      <w:spacing w:before="60" w:after="60" w:line="372" w:lineRule="auto"/>
      <w:ind w:left="-113" w:right="-113" w:firstLine="1124"/>
      <w:jc w:val="center"/>
      <w:textAlignment w:val="center"/>
    </w:pPr>
    <w:rPr>
      <w:rFonts w:ascii="Times New Roman" w:hAnsi="Times New Roman"/>
      <w:b/>
      <w:color w:val="000000"/>
    </w:rPr>
  </w:style>
  <w:style w:type="paragraph" w:customStyle="1" w:styleId="112">
    <w:name w:val="文档正文"/>
    <w:basedOn w:val="1"/>
    <w:autoRedefine/>
    <w:qFormat/>
    <w:uiPriority w:val="0"/>
    <w:pPr>
      <w:adjustRightInd w:val="0"/>
      <w:spacing w:line="360" w:lineRule="auto"/>
      <w:ind w:firstLine="482"/>
    </w:pPr>
    <w:rPr>
      <w:rFonts w:asciiTheme="minorEastAsia" w:hAnsiTheme="minorEastAsia"/>
      <w:szCs w:val="28"/>
    </w:rPr>
  </w:style>
  <w:style w:type="paragraph" w:customStyle="1" w:styleId="113">
    <w:name w:val="TOC1"/>
    <w:basedOn w:val="1"/>
    <w:next w:val="1"/>
    <w:autoRedefine/>
    <w:qFormat/>
    <w:uiPriority w:val="0"/>
    <w:pPr>
      <w:adjustRightInd w:val="0"/>
      <w:spacing w:line="360" w:lineRule="auto"/>
      <w:jc w:val="left"/>
      <w:textAlignment w:val="baseline"/>
    </w:pPr>
    <w:rPr>
      <w:rFonts w:ascii="Times New Roman" w:hAnsi="Times New Roman" w:cs="Times New Roman"/>
      <w:b/>
      <w:bCs/>
      <w:caps/>
      <w:szCs w:val="22"/>
    </w:rPr>
  </w:style>
  <w:style w:type="table" w:customStyle="1" w:styleId="114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5">
    <w:name w:val="列出段落1"/>
    <w:basedOn w:val="1"/>
    <w:autoRedefine/>
    <w:unhideWhenUsed/>
    <w:qFormat/>
    <w:uiPriority w:val="99"/>
    <w:pPr>
      <w:adjustRightInd w:val="0"/>
      <w:spacing w:line="372" w:lineRule="auto"/>
      <w:ind w:firstLine="420"/>
    </w:pPr>
    <w:rPr>
      <w:rFonts w:ascii="Times New Roman" w:hAnsi="Times New Roman"/>
    </w:rPr>
  </w:style>
  <w:style w:type="paragraph" w:customStyle="1" w:styleId="116">
    <w:name w:val="Table Text"/>
    <w:basedOn w:val="1"/>
    <w:autoRedefine/>
    <w:semiHidden/>
    <w:qFormat/>
    <w:uiPriority w:val="0"/>
    <w:pPr>
      <w:adjustRightInd w:val="0"/>
      <w:spacing w:line="372" w:lineRule="auto"/>
      <w:ind w:firstLine="1124"/>
    </w:pPr>
    <w:rPr>
      <w:rFonts w:ascii="Arial" w:hAnsi="Arial" w:eastAsia="Arial" w:cs="Arial"/>
      <w:sz w:val="21"/>
      <w:szCs w:val="21"/>
      <w:lang w:eastAsia="en-US"/>
    </w:rPr>
  </w:style>
  <w:style w:type="paragraph" w:customStyle="1" w:styleId="117">
    <w:name w:val="投标正文"/>
    <w:basedOn w:val="1"/>
    <w:autoRedefine/>
    <w:qFormat/>
    <w:uiPriority w:val="0"/>
    <w:pPr>
      <w:adjustRightInd w:val="0"/>
      <w:spacing w:before="100" w:beforeAutospacing="1" w:after="100" w:afterAutospacing="1" w:line="372" w:lineRule="auto"/>
      <w:ind w:left="100" w:firstLine="480"/>
    </w:pPr>
    <w:rPr>
      <w:rFonts w:ascii="Calibri" w:hAnsi="Calibri" w:cs="Times New Roman"/>
    </w:rPr>
  </w:style>
  <w:style w:type="paragraph" w:customStyle="1" w:styleId="118">
    <w:name w:val="序号1."/>
    <w:basedOn w:val="63"/>
    <w:next w:val="1"/>
    <w:autoRedefine/>
    <w:qFormat/>
    <w:uiPriority w:val="0"/>
    <w:pPr>
      <w:numPr>
        <w:ilvl w:val="0"/>
        <w:numId w:val="3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19">
    <w:name w:val="序号（1）"/>
    <w:basedOn w:val="63"/>
    <w:next w:val="1"/>
    <w:autoRedefine/>
    <w:qFormat/>
    <w:uiPriority w:val="0"/>
    <w:pPr>
      <w:numPr>
        <w:ilvl w:val="0"/>
        <w:numId w:val="4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20">
    <w:name w:val="_正文"/>
    <w:basedOn w:val="1"/>
    <w:autoRedefine/>
    <w:qFormat/>
    <w:uiPriority w:val="0"/>
    <w:pPr>
      <w:spacing w:line="360" w:lineRule="auto"/>
      <w:ind w:firstLine="643"/>
    </w:pPr>
    <w:rPr>
      <w:rFonts w:ascii="宋体" w:hAnsi="宋体" w:cs="Times New Roman"/>
      <w:szCs w:val="22"/>
    </w:rPr>
  </w:style>
  <w:style w:type="paragraph" w:customStyle="1" w:styleId="121">
    <w:name w:val="！正文"/>
    <w:basedOn w:val="1"/>
    <w:autoRedefine/>
    <w:qFormat/>
    <w:uiPriority w:val="0"/>
    <w:pPr>
      <w:spacing w:line="240" w:lineRule="auto"/>
      <w:ind w:firstLine="0" w:firstLineChars="0"/>
      <w:jc w:val="center"/>
    </w:pPr>
    <w:rPr>
      <w:rFonts w:ascii="Calibri" w:hAnsi="Calibri" w:cs="Times New Roman"/>
      <w:szCs w:val="21"/>
    </w:rPr>
  </w:style>
  <w:style w:type="paragraph" w:customStyle="1" w:styleId="122">
    <w:name w:val="C503-正文格式"/>
    <w:basedOn w:val="1"/>
    <w:autoRedefine/>
    <w:qFormat/>
    <w:uiPriority w:val="0"/>
    <w:pPr>
      <w:spacing w:line="360" w:lineRule="auto"/>
      <w:ind w:firstLine="643"/>
    </w:pPr>
    <w:rPr>
      <w:rFonts w:ascii="Calibri" w:hAnsi="Calibri" w:cs="Times New Roman"/>
      <w:szCs w:val="20"/>
    </w:rPr>
  </w:style>
  <w:style w:type="paragraph" w:customStyle="1" w:styleId="123">
    <w:name w:val="_Style 10"/>
    <w:basedOn w:val="1"/>
    <w:autoRedefine/>
    <w:qFormat/>
    <w:uiPriority w:val="34"/>
    <w:pPr>
      <w:spacing w:line="360" w:lineRule="auto"/>
      <w:ind w:firstLine="420"/>
    </w:pPr>
    <w:rPr>
      <w:rFonts w:ascii="Calibri" w:hAnsi="Calibri" w:cs="Times New Roman"/>
      <w:szCs w:val="22"/>
    </w:rPr>
  </w:style>
  <w:style w:type="paragraph" w:customStyle="1" w:styleId="124">
    <w:name w:val="正文1"/>
    <w:basedOn w:val="1"/>
    <w:autoRedefine/>
    <w:qFormat/>
    <w:uiPriority w:val="0"/>
    <w:pPr>
      <w:spacing w:line="360" w:lineRule="auto"/>
    </w:pPr>
    <w:rPr>
      <w:rFonts w:asciiTheme="minorEastAsia" w:hAnsiTheme="minorEastAsia"/>
      <w:color w:val="000000" w:themeColor="text1"/>
      <w:szCs w:val="22"/>
      <w14:textFill>
        <w14:solidFill>
          <w14:schemeClr w14:val="tx1"/>
        </w14:solidFill>
      </w14:textFill>
      <w14:ligatures w14:val="standardContextual"/>
    </w:rPr>
  </w:style>
  <w:style w:type="table" w:customStyle="1" w:styleId="125">
    <w:name w:val="网格型3"/>
    <w:basedOn w:val="43"/>
    <w:autoRedefine/>
    <w:qFormat/>
    <w:uiPriority w:val="59"/>
    <w:rPr>
      <w:rFonts w:ascii="等线" w:hAnsi="等线" w:eastAsia="等线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6">
    <w:name w:val="TOC 标题1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paragraph" w:customStyle="1" w:styleId="127">
    <w:name w:val="TOC 标题2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paragraph" w:customStyle="1" w:styleId="128">
    <w:name w:val="000*正文"/>
    <w:basedOn w:val="12"/>
    <w:qFormat/>
    <w:uiPriority w:val="0"/>
    <w:pPr>
      <w:spacing w:line="360" w:lineRule="auto"/>
      <w:ind w:firstLine="480"/>
    </w:pPr>
    <w:rPr>
      <w:rFonts w:ascii="宋体" w:hAnsi="宋体"/>
      <w:color w:val="000000"/>
      <w:kern w:val="0"/>
    </w:rPr>
  </w:style>
  <w:style w:type="paragraph" w:customStyle="1" w:styleId="129">
    <w:name w:val="my正文"/>
    <w:basedOn w:val="1"/>
    <w:qFormat/>
    <w:uiPriority w:val="0"/>
    <w:pPr>
      <w:spacing w:line="360" w:lineRule="auto"/>
      <w:ind w:firstLine="480"/>
    </w:pPr>
    <w:rPr>
      <w:kern w:val="0"/>
      <w:szCs w:val="20"/>
    </w:rPr>
  </w:style>
  <w:style w:type="paragraph" w:customStyle="1" w:styleId="130">
    <w:name w:val="表格文字"/>
    <w:basedOn w:val="1"/>
    <w:qFormat/>
    <w:uiPriority w:val="0"/>
    <w:pPr>
      <w:suppressLineNumbers/>
      <w:spacing w:line="240" w:lineRule="auto"/>
      <w:ind w:firstLine="0" w:firstLineChars="0"/>
    </w:pPr>
    <w:rPr>
      <w:sz w:val="21"/>
    </w:rPr>
  </w:style>
  <w:style w:type="paragraph" w:customStyle="1" w:styleId="131">
    <w:name w:val="样式 样式 首行缩进:  2 字符 + Arial"/>
    <w:basedOn w:val="1"/>
    <w:autoRedefine/>
    <w:qFormat/>
    <w:uiPriority w:val="0"/>
    <w:pPr>
      <w:widowControl/>
      <w:ind w:firstLine="560"/>
    </w:pPr>
    <w:rPr>
      <w:rFonts w:ascii="Arial" w:hAnsi="Arial" w:cs="宋体"/>
      <w:szCs w:val="28"/>
    </w:rPr>
  </w:style>
  <w:style w:type="paragraph" w:customStyle="1" w:styleId="132">
    <w:name w:val="!正文"/>
    <w:basedOn w:val="1"/>
    <w:qFormat/>
    <w:uiPriority w:val="0"/>
    <w:rPr>
      <w:szCs w:val="28"/>
    </w:rPr>
  </w:style>
  <w:style w:type="paragraph" w:customStyle="1" w:styleId="133">
    <w:name w:val="表格文字1"/>
    <w:basedOn w:val="1"/>
    <w:qFormat/>
    <w:uiPriority w:val="0"/>
    <w:pPr>
      <w:jc w:val="center"/>
    </w:pPr>
    <w:rPr>
      <w:rFonts w:ascii="Times New Roman" w:hAnsi="Times New Roman"/>
      <w:color w:val="0D0D0D"/>
      <w:sz w:val="18"/>
    </w:rPr>
  </w:style>
  <w:style w:type="paragraph" w:customStyle="1" w:styleId="134">
    <w:name w:val="图"/>
    <w:basedOn w:val="135"/>
    <w:next w:val="1"/>
    <w:autoRedefine/>
    <w:qFormat/>
    <w:uiPriority w:val="0"/>
    <w:pPr>
      <w:ind w:firstLine="0" w:firstLineChars="0"/>
      <w:jc w:val="center"/>
    </w:pPr>
  </w:style>
  <w:style w:type="paragraph" w:customStyle="1" w:styleId="135">
    <w:name w:val="正文内容"/>
    <w:basedOn w:val="1"/>
    <w:autoRedefine/>
    <w:qFormat/>
    <w:uiPriority w:val="0"/>
    <w:rPr>
      <w:szCs w:val="22"/>
    </w:rPr>
  </w:style>
  <w:style w:type="character" w:customStyle="1" w:styleId="136">
    <w:name w:val="fontstyle01"/>
    <w:basedOn w:val="45"/>
    <w:qFormat/>
    <w:uiPriority w:val="0"/>
    <w:rPr>
      <w:rFonts w:hint="eastAsia" w:ascii="仿宋_GB2312" w:eastAsia="仿宋_GB2312"/>
      <w:color w:val="000000"/>
      <w:sz w:val="28"/>
      <w:szCs w:val="28"/>
    </w:rPr>
  </w:style>
  <w:style w:type="paragraph" w:customStyle="1" w:styleId="137">
    <w:name w:val="图片题注"/>
    <w:basedOn w:val="1"/>
    <w:next w:val="1"/>
    <w:qFormat/>
    <w:uiPriority w:val="0"/>
    <w:pPr>
      <w:jc w:val="center"/>
    </w:pPr>
    <w:rPr>
      <w:rFonts w:ascii="Arial" w:hAnsi="Arial" w:eastAsia="黑体"/>
      <w:color w:val="000000"/>
      <w:szCs w:val="20"/>
    </w:rPr>
  </w:style>
  <w:style w:type="paragraph" w:customStyle="1" w:styleId="138">
    <w:name w:val="一级标题"/>
    <w:basedOn w:val="1"/>
    <w:next w:val="1"/>
    <w:qFormat/>
    <w:uiPriority w:val="0"/>
    <w:pPr>
      <w:spacing w:beforeLines="100" w:afterLines="100" w:line="360" w:lineRule="auto"/>
      <w:jc w:val="center"/>
    </w:pPr>
    <w:rPr>
      <w:rFonts w:ascii="黑体" w:hAnsi="宋体" w:eastAsia="黑体"/>
      <w:kern w:val="0"/>
      <w:sz w:val="28"/>
      <w:szCs w:val="28"/>
    </w:rPr>
  </w:style>
  <w:style w:type="paragraph" w:customStyle="1" w:styleId="139">
    <w:name w:val="正文格式"/>
    <w:basedOn w:val="1"/>
    <w:qFormat/>
    <w:uiPriority w:val="99"/>
    <w:pPr>
      <w:spacing w:line="360" w:lineRule="auto"/>
      <w:ind w:firstLine="200"/>
    </w:pPr>
    <w:rPr>
      <w:sz w:val="28"/>
    </w:rPr>
  </w:style>
  <w:style w:type="paragraph" w:customStyle="1" w:styleId="140">
    <w:name w:val="正文回车"/>
    <w:basedOn w:val="42"/>
    <w:qFormat/>
    <w:uiPriority w:val="0"/>
    <w:pPr>
      <w:spacing w:after="0" w:line="360" w:lineRule="auto"/>
      <w:ind w:left="0" w:leftChars="0" w:firstLine="480"/>
    </w:pPr>
    <w:rPr>
      <w:rFonts w:ascii="宋体" w:hAnsi="宋体"/>
    </w:rPr>
  </w:style>
  <w:style w:type="paragraph" w:customStyle="1" w:styleId="141">
    <w:name w:val="D-表文字"/>
    <w:basedOn w:val="1"/>
    <w:qFormat/>
    <w:uiPriority w:val="0"/>
    <w:pPr>
      <w:spacing w:line="240" w:lineRule="auto"/>
      <w:ind w:firstLine="0" w:firstLineChars="0"/>
      <w:jc w:val="left"/>
    </w:pPr>
    <w:rPr>
      <w:rFonts w:eastAsia="黑体"/>
      <w:sz w:val="21"/>
      <w:szCs w:val="20"/>
    </w:rPr>
  </w:style>
  <w:style w:type="paragraph" w:customStyle="1" w:styleId="142">
    <w:name w:val="图表内容"/>
    <w:basedOn w:val="1"/>
    <w:autoRedefine/>
    <w:qFormat/>
    <w:uiPriority w:val="1"/>
    <w:pPr>
      <w:spacing w:line="240" w:lineRule="auto"/>
      <w:ind w:firstLine="0" w:firstLineChars="0"/>
      <w:jc w:val="center"/>
    </w:pPr>
    <w:rPr>
      <w:rFonts w:ascii="宋体" w:hAnsi="宋体" w:cs="Times New Roman"/>
      <w:sz w:val="21"/>
      <w:szCs w:val="22"/>
    </w:rPr>
  </w:style>
  <w:style w:type="paragraph" w:customStyle="1" w:styleId="143">
    <w:name w:val="图表12"/>
    <w:basedOn w:val="1"/>
    <w:next w:val="1"/>
    <w:autoRedefine/>
    <w:qFormat/>
    <w:uiPriority w:val="0"/>
    <w:pPr>
      <w:adjustRightInd w:val="0"/>
      <w:snapToGrid w:val="0"/>
      <w:ind w:firstLine="0" w:firstLineChars="0"/>
      <w:jc w:val="center"/>
    </w:pPr>
    <w:rPr>
      <w:rFonts w:ascii="楷体" w:hAnsi="楷体" w:eastAsia="黑体"/>
      <w:sz w:val="21"/>
      <w:szCs w:val="28"/>
    </w:rPr>
  </w:style>
  <w:style w:type="paragraph" w:customStyle="1" w:styleId="144">
    <w:name w:val="小标题1"/>
    <w:basedOn w:val="1"/>
    <w:qFormat/>
    <w:uiPriority w:val="0"/>
    <w:pPr>
      <w:ind w:left="5528" w:firstLine="480"/>
    </w:pPr>
    <w:rPr>
      <w:rFonts w:ascii="Arial" w:hAnsi="Arial"/>
      <w:b/>
    </w:rPr>
  </w:style>
  <w:style w:type="table" w:customStyle="1" w:styleId="145">
    <w:name w:val="样式93"/>
    <w:basedOn w:val="43"/>
    <w:qFormat/>
    <w:uiPriority w:val="99"/>
    <w:pPr>
      <w:spacing w:line="276" w:lineRule="auto"/>
      <w:jc w:val="center"/>
    </w:pPr>
    <w:rPr>
      <w:rFonts w:eastAsia="华文仿宋"/>
      <w:sz w:val="21"/>
    </w:rPr>
    <w:tblPr>
      <w:tblBorders>
        <w:top w:val="single" w:color="auto" w:sz="18" w:space="0"/>
        <w:left w:val="single" w:color="auto" w:sz="18" w:space="0"/>
        <w:bottom w:val="single" w:color="auto" w:sz="18" w:space="0"/>
        <w:right w:val="single" w:color="auto" w:sz="18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rPr>
        <w:rFonts w:eastAsia="Marlett"/>
        <w:b/>
      </w:rPr>
    </w:tblStylePr>
  </w:style>
  <w:style w:type="paragraph" w:customStyle="1" w:styleId="146">
    <w:name w:val="段"/>
    <w:qFormat/>
    <w:uiPriority w:val="0"/>
    <w:pPr>
      <w:autoSpaceDE w:val="0"/>
      <w:autoSpaceDN w:val="0"/>
      <w:spacing w:after="200" w:line="276" w:lineRule="auto"/>
      <w:ind w:firstLine="200" w:firstLineChars="200"/>
      <w:jc w:val="both"/>
    </w:pPr>
    <w:rPr>
      <w:rFonts w:ascii="宋体" w:hAnsi="Cambria" w:eastAsia="宋体" w:cs="Times New Roman"/>
      <w:sz w:val="21"/>
      <w:szCs w:val="22"/>
      <w:lang w:val="en-US" w:eastAsia="zh-CN" w:bidi="ar-SA"/>
    </w:rPr>
  </w:style>
  <w:style w:type="character" w:customStyle="1" w:styleId="147">
    <w:name w:val="未处理的提及1"/>
    <w:basedOn w:val="4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48">
    <w:name w:val="Unresolved Mention"/>
    <w:basedOn w:val="45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9">
    <w:name w:val="修订1"/>
    <w:hidden/>
    <w:semiHidden/>
    <w:qFormat/>
    <w:uiPriority w:val="99"/>
    <w:rPr>
      <w:rFonts w:eastAsia="宋体" w:asciiTheme="minorHAnsi" w:hAnsiTheme="minorHAnsi" w:cstheme="minorBidi"/>
      <w:kern w:val="2"/>
      <w:sz w:val="24"/>
      <w:szCs w:val="24"/>
      <w:lang w:val="en-US" w:eastAsia="zh-CN" w:bidi="ar-SA"/>
    </w:rPr>
  </w:style>
  <w:style w:type="paragraph" w:customStyle="1" w:styleId="150">
    <w:name w:val="*正文"/>
    <w:basedOn w:val="1"/>
    <w:autoRedefine/>
    <w:qFormat/>
    <w:uiPriority w:val="0"/>
    <w:pPr>
      <w:spacing w:line="360" w:lineRule="auto"/>
      <w:ind w:firstLine="200"/>
    </w:pPr>
    <w:rPr>
      <w:rFonts w:ascii="宋体" w:hAnsi="宋体" w:cs="Times New Roman"/>
      <w:sz w:val="28"/>
    </w:rPr>
  </w:style>
  <w:style w:type="paragraph" w:customStyle="1" w:styleId="151">
    <w:name w:val="图表中文字（5号）"/>
    <w:basedOn w:val="1"/>
    <w:qFormat/>
    <w:uiPriority w:val="0"/>
    <w:pPr>
      <w:adjustRightInd w:val="0"/>
      <w:snapToGrid w:val="0"/>
      <w:jc w:val="center"/>
    </w:pPr>
    <w:rPr>
      <w:rFonts w:ascii="Times New Roman" w:hAnsi="Times New Roman" w:eastAsia="仿宋" w:cs="Times New Roman"/>
      <w:kern w:val="0"/>
    </w:rPr>
  </w:style>
  <w:style w:type="paragraph" w:customStyle="1" w:styleId="152">
    <w:name w:val="表格标题/图片标题/日期格式/图片居中"/>
    <w:next w:val="1"/>
    <w:autoRedefine/>
    <w:qFormat/>
    <w:uiPriority w:val="0"/>
    <w:pPr>
      <w:jc w:val="center"/>
    </w:pPr>
    <w:rPr>
      <w:rFonts w:ascii="Calibri" w:hAnsi="Calibri" w:eastAsia="宋体" w:cs="Times New Roman"/>
      <w:b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3" Type="http://schemas.openxmlformats.org/officeDocument/2006/relationships/fontTable" Target="fontTable.xml"/><Relationship Id="rId41" Type="http://schemas.openxmlformats.org/officeDocument/2006/relationships/numbering" Target="numbering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image" Target="media/image19.png"/><Relationship Id="rId35" Type="http://schemas.openxmlformats.org/officeDocument/2006/relationships/image" Target="media/image20.png"/><Relationship Id="rId36" Type="http://schemas.openxmlformats.org/officeDocument/2006/relationships/image" Target="media/image21.png"/><Relationship Id="rId37" Type="http://schemas.openxmlformats.org/officeDocument/2006/relationships/header" Target="header5.xml"/><Relationship Id="rId38" Type="http://schemas.openxmlformats.org/officeDocument/2006/relationships/header" Target="header6.xml"/><Relationship Id="rId39" Type="http://schemas.openxmlformats.org/officeDocument/2006/relationships/header" Target="header7.xml"/><Relationship Id="rId40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