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 AI 业务协同平台实施规范</w:t>
      </w:r>
    </w:p>
    <w:p>
      <w:pPr>
        <w:pStyle w:val="Subtitle"/>
      </w:pPr>
      <w:r>
        <w:t>业务任务型平台与可控成果交付</w:t>
      </w:r>
    </w:p>
    <w:p>
      <w:r>
        <w:t>版本 0.2    修订日期 2026年9月22日    文档修订已获授权</w:t>
      </w:r>
    </w:p>
    <w:p>
      <w:r>
        <w:t>保留现有平台与业务资产，不建设通用 WorkBuddy 替代品。以产品技术方案为首个闭环，深化验收条件、来源追溯、修改影响、版本留痕和质量回归；人事、经营及工程分批接入。</w:t>
      </w:r>
    </w:p>
    <w:p>
      <w:r>
        <w:t>原37项需求保留，新增2项，映射23项任务。本次只更新文档，不修改业务代码；已有隔离成果继续保留，本版新增与深化验收尚未执行。代码范围、真实数据处理及正式上线须分别确认。</w:t>
      </w:r>
    </w:p>
    <w:p>
      <w:r>
        <w:t>使用方式：先读修订说明与执行状态，再批准一个增量任务批次。开发以配套Markdown为准，本册为同源阅读快照。</w:t>
      </w:r>
    </w:p>
    <w:p>
      <w:pPr>
        <w:pStyle w:val="Heading1"/>
      </w:pPr>
      <w:r>
        <w:t>1  V0.2 修订说明与需求映射</w:t>
      </w:r>
    </w:p>
    <w:p>
      <w:r>
        <w:t>修订日期2026-09-22。用户确认更新文档，范围为业务任务型平台定位、产品创新设计及其实施/验收规则。不是功能发布，不等于正式模板、人员、数据外发和部署条件已获批准。</w:t>
      </w:r>
    </w:p>
    <w:p>
      <w:pPr>
        <w:pStyle w:val="Heading2"/>
      </w:pPr>
      <w:r>
        <w:t>修订结论</w:t>
      </w:r>
    </w:p>
    <w:p>
      <w:r>
        <w:t>不做通用AI助手复制品。保留React、Django/DRF、Admin、FastAPI模型网关、现有后台worker、RAGFlow与原文档资产。员工不必管理Skill或编排图，按业务任务完成工作。任务内对话只作为未来可选交互，不是本版新增开发任务；若以后引入，仍须调用相同权限、版本和审核接口。</w:t>
      </w:r>
    </w:p>
    <w:p>
      <w:r>
        <w:t>已有P1隔离增量成果保留：来源快照、版本批准、输入解决、审核改派、影响记录、恢复和Office候选核验。不得将“设计深化”理解成重建。LangGraph不是当前已确认部署事实，不为符合架构图强制替换已有执行器。</w:t>
      </w:r>
    </w:p>
    <w:p>
      <w:pPr>
        <w:pStyle w:val="Heading2"/>
      </w:pPr>
      <w:r>
        <w:t>变化映射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1134"/>
        <w:gridCol w:w="3005"/>
        <w:gridCol w:w="2721"/>
        <w:gridCol w:w="2778"/>
      </w:tblGrid>
      <w:tr>
        <w:trPr>
          <w:cantSplit/>
          <w:tblHeader/>
        </w:trPr>
        <w:tc>
          <w:tcPr>
            <w:tcW w:type="dxa" w:w="1134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范围</w:t>
            </w:r>
          </w:p>
        </w:tc>
        <w:tc>
          <w:tcPr>
            <w:tcW w:type="dxa" w:w="3005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V0.1与当前基础</w:t>
            </w:r>
          </w:p>
        </w:tc>
        <w:tc>
          <w:tcPr>
            <w:tcW w:type="dxa" w:w="2721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V0.2增量要求</w:t>
            </w:r>
          </w:p>
        </w:tc>
        <w:tc>
          <w:tcPr>
            <w:tcW w:type="dxa" w:w="2778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任务关联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平台定位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多部门统一入口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以任务为中心，非通用WorkBuddy替代品；限定对话边界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T-G01、T-G02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PRD-001、PRD-004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输入问题和内部检索合同/快照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原生RAGFlow真实版本适配；事实、推断、冲突、缺项及来源展示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PRD-002、PRD-003、PRD-007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条件、批准和核验基础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用户确认的可执行验收条件；版本变化、未知结果及例外规则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T-P03、T-P05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PRD-005、PRD-006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显式影响记录与后台恢复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修改前影响预览、变更后差异、受影响检查/批准联动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PRD-007、PRD-008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原工具及Office隔离闭环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正式母版、长样例、目标环境与业务审核验收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T-P01、T-P05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PRD-011 新增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已有revision/audit/approval基础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用户可见留痕、角色区分、受权差异查看与外部上传边界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PRD-012 新增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已有软件测试和合成案例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固定案例、多次生成、留出评估、真实质量与配置变更回归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人事、工程、经营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原模块需求仍在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不增加本批开发范围，不改变原业务规则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原T-H、T-E、T-B任务</w:t>
            </w:r>
          </w:p>
        </w:tc>
      </w:tr>
    </w:tbl>
    <w:p>
      <w:pPr>
        <w:spacing w:after="40"/>
      </w:pPr>
    </w:p>
    <w:p>
      <w:r>
        <w:t>原PRD-009可研、PRD-010 PPT仍属于P2，不能因新增PRD-011/012而改号或提前交付。新增验收编号为AT-PRD-011、AT-PRD-012。原AT深化后的用例需重新核对，旧测试不自动覆盖新增场景。</w:t>
      </w:r>
    </w:p>
    <w:p>
      <w:pPr>
        <w:pStyle w:val="Heading2"/>
      </w:pPr>
      <w:r>
        <w:t>创新主张与证明边界</w:t>
      </w:r>
    </w:p>
    <w:p>
      <w:r>
        <w:t>主要设计贡献是“要求可检查”和“修改影响可解释”；来源、留痕、审批构成可信交付支撑，质量回归提供效果证据。不是宣称框架组合首创，不保证零幻觉、完全可复现或比赛奖项。固化的是事实约束、业务规则和交付标准，不是要求所有生成文字一致。</w:t>
      </w:r>
    </w:p>
    <w:p>
      <w:r>
        <w:t>审核经验沉淀暂缓：实际使用后区分项目例外、个人偏好和公司规则，经批准才形成新规则版本；本版不增加自动训练、自动全局规则更新或新知识图谱。</w:t>
      </w:r>
    </w:p>
    <w:p>
      <w:pPr>
        <w:pStyle w:val="Heading2"/>
      </w:pPr>
      <w:r>
        <w:t>迁移和执行交接</w:t>
      </w:r>
    </w:p>
    <w:p>
      <w:r>
        <w:t>保留V0.1及历史证据；本版以新目录交付。执行方先记录选用的规范版本和文件哈希，读取现有代码、测试与历史来源，再建立差距清单。当前无关工作不自动停止或回退；新设计变更只影响获批的下一轮任务。不要在执行中静默切换规范。</w:t>
      </w:r>
    </w:p>
    <w:p>
      <w:r>
        <w:t>原文评估仍见V0.1/REVIEW.md。旧文档和旧执行记录的保护清单见qa/v01-source-manifest.json；它保护选定源文件，不冒充全仓库哈希或业务安全审计。</w:t>
      </w:r>
    </w:p>
    <w:p>
      <w:r>
        <w:br w:type="page"/>
      </w:r>
    </w:p>
    <w:p>
      <w:pPr>
        <w:pStyle w:val="Heading1"/>
      </w:pPr>
      <w:r>
        <w:t>2  总体需求与产品定位</w:t>
      </w:r>
    </w:p>
    <w:p>
      <w:r>
        <w:t>V0.2文档修订已授权；本文件明确设计方向，不替代下一轮代码范围、外部数据处理及正式上线批准。</w:t>
      </w:r>
    </w:p>
    <w:p>
      <w:pPr>
        <w:pStyle w:val="Heading2"/>
      </w:pPr>
      <w:r>
        <w:t>产品定位</w:t>
      </w:r>
    </w:p>
    <w:p>
      <w:r>
        <w:t>面向企业多部门的AI业务协同平台，以任务为中心，将知识检索、生成、人工审核与成果留痕连接为可控交付流程。员工从产品、人事、经营或工程入口工作，不需要操作模型配置、Skill或编排图。任务列表、待我审核、近期成果为通用交互方向，复用既有工作台而非重做首页。</w:t>
      </w:r>
    </w:p>
    <w:p>
      <w:r>
        <w:t>不构建通用WorkBuddy替代品，不允许普通用户安装任意Skill、执行任意脚本、访问任意本地文件或连接任意工具。复用原Skills中的业务规则与工具，但运行不能依赖WorkBuddy宿主。</w:t>
      </w:r>
    </w:p>
    <w:p>
      <w:r>
        <w:t>任务内自然语言修改可作为后续交互选择：解释为变更建议，展示影响，需要时确认，再走同一服务接口；不能凭模型口头“已批准”改变状态。本版不新增通用聊天入口或对话执行需求。</w:t>
      </w:r>
    </w:p>
    <w:p>
      <w:r>
        <w:t>使用者包括作者、蓝图/成稿审核人、HR、主管、经营用户与平台管理员。管理员不天然拥有业务正文，总经理经营权限不自动包含人事资料。</w:t>
      </w:r>
    </w:p>
    <w:p>
      <w:pPr>
        <w:pStyle w:val="Heading2"/>
      </w:pPr>
      <w:r>
        <w:t>分期与边界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1757"/>
        <w:gridCol w:w="3912"/>
        <w:gridCol w:w="3969"/>
      </w:tblGrid>
      <w:tr>
        <w:trPr>
          <w:cantSplit/>
          <w:tblHeader/>
        </w:trPr>
        <w:tc>
          <w:tcPr>
            <w:tcW w:type="dxa" w:w="1757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发布包</w:t>
            </w:r>
          </w:p>
        </w:tc>
        <w:tc>
          <w:tcPr>
            <w:tcW w:type="dxa" w:w="3912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目标与现状</w:t>
            </w:r>
          </w:p>
        </w:tc>
        <w:tc>
          <w:tcPr>
            <w:tcW w:type="dxa" w:w="3969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G0 公共基线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门户、权限、运维和网关已有基础，仅补业务差距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D-03/D-08/D-09；不重建已验证能力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P1 产品首期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一种技术方案Word；整体部分完成，已有隔离增量，真实业务待验收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D-01/D-02/D-03及相关部署条件；新增留痕与质量回归纳入后续差距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P2 产品扩展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同源可研和PPT，独立模板与验收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P1通过，相应模板及样例获批；本轮不启动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H1 人事招聘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JD与简历分析分批；当前批次不开发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身份/许可、样例；仅正式评分依赖D-04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H2 人事转正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复用原状态机与审批服务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D-03/D-07/D-08；不强制依赖H1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B1 经营接入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保留导航/项目摘要；扩展真实授权看板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旧端改动授权、口径及来源对照；不重算财务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E0 工程盘点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一个专业的资料、依据、样例与交接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造价负责人，不产生正式定额结果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E1 工程试点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获准范围内核查、推荐、人工审定与交接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E0和D-05完成，不猜测计价规则</w:t>
            </w:r>
          </w:p>
        </w:tc>
      </w:tr>
    </w:tbl>
    <w:p>
      <w:pPr>
        <w:spacing w:after="40"/>
      </w:pPr>
    </w:p>
    <w:p>
      <w:r>
        <w:t>实施路线：公共底座复用→产品P1闭环→留痕与质量控制补齐→分批接入人事/经营/工程→试用与统一优化→正式部署。基础留痕从每次修改起记录，不能事后补造历史。参赛展示可在产品真实验证后并行准备，不改变整个平台目标，不需要等待所有部门完成。</w:t>
      </w:r>
    </w:p>
    <w:p>
      <w:r>
        <w:t>每批先功能后细调；权限、数据正确、批准、成果保存和格式正确不是后期美化。只阻塞依赖未确认条件的任务，其他获批工作可继续。</w:t>
      </w:r>
    </w:p>
    <w:p>
      <w:pPr>
        <w:pStyle w:val="Heading2"/>
      </w:pPr>
      <w:r>
        <w:t>数据和状态权威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7257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权威来源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账号与模块权限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平台Django；各业务继续核验对象/动作权限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产品任务、版本与人工批准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平台业务记录；worker/编排检查点不替代批准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事实与验收条件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任务内已确认来源、条件版本与人员决定；来源有引用不等于事实正确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文档成果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不可覆盖的版本工件与精确批准关系；哈希只证明字节一致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知识索引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复用原有RAGFlow；平台当前仅内部合同已接线，原生适配和授权联调待完成；非实时业务账本或权限决策替代品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人事与经营数据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原业务服务及其数据库，不合库、不维护第二套评分或财务账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工程计价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获准规则/专业工具与造价人员审定，不由模型认定</w:t>
            </w:r>
          </w:p>
        </w:tc>
      </w:tr>
    </w:tbl>
    <w:p>
      <w:pPr>
        <w:spacing w:after="40"/>
      </w:pPr>
    </w:p>
    <w:p>
      <w:pPr>
        <w:pStyle w:val="Heading2"/>
      </w:pPr>
      <w:r>
        <w:t>待决策项</w:t>
      </w:r>
    </w:p>
    <w:p>
      <w:r>
        <w:t>保留D-01至D-09编号，不因本次“更新文档”统一改为已批准。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1757"/>
        <w:gridCol w:w="3912"/>
        <w:gridCol w:w="3969"/>
      </w:tblGrid>
      <w:tr>
        <w:trPr>
          <w:cantSplit/>
          <w:tblHeader/>
        </w:trPr>
        <w:tc>
          <w:tcPr>
            <w:tcW w:type="dxa" w:w="1757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912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需要确认</w:t>
            </w:r>
          </w:p>
        </w:tc>
        <w:tc>
          <w:tcPr>
            <w:tcW w:type="dxa" w:w="3969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阻断边界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D-01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获准模型、资料处理/外发、知识范围及现有限额批准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真实调用与未许可数据处理；不阻止隔离实现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D-02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一种正式母版、输入格式/长样例、Office目标环境、关键内容标准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正式格式与业务质量验收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D-03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对象范围、实际审核人员、是否分阶段审核、自审和例外权限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正式人员授权和审批策略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D-04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HR正式评分基线、权重、未知项与样例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正式简历评分；不阻断获批JD工作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D-05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工程专业、地区/定额版本、授权、价格日、税费及工具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正式工程计价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D-06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规模/性能、错误容忍、生成重复次数、质量指标阈值和回归门槛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性能与质量达标声明；不虚构数字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D-07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部署、存储、留存/删除、备份RPO/RTO、TLS与运行责任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正式上线和生产恢复验收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D-08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原生RAGFlow接口版本/授权映射、跨系统可信身份、撤权与适配方式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真实外部接入；内部合同不等于原生兼容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D-09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下一批任务、可修改仓库/文件、负责人和验收范围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对应代码实施；本次仅文档更新获准</w:t>
            </w:r>
          </w:p>
        </w:tc>
      </w:tr>
    </w:tbl>
    <w:p>
      <w:pPr>
        <w:spacing w:after="40"/>
      </w:pPr>
    </w:p>
    <w:p>
      <w:r>
        <w:t>现有费用上界与调用限制保留，不重新建设计费系统。用户不以Token为设计重点，不等于无限调用或获准外发资料。</w:t>
      </w:r>
    </w:p>
    <w:p>
      <w:pPr>
        <w:pStyle w:val="Heading2"/>
      </w:pPr>
      <w:r>
        <w:t>变更与完成定义</w:t>
      </w:r>
    </w:p>
    <w:p>
      <w:r>
        <w:t>先批准任务范围与适用决策，再实现、验证、审查和验收；普通实现自主推进。变更记录原因、REQ/AT/任务及回归范围，不以删规则或降低门槛掩盖失败。全部适用AT、权限负向测试、业务确认及回退条件满足才算对应包完成；导航、机器API、SSO和真实模型验证分别报告。</w:t>
      </w:r>
    </w:p>
    <w:p>
      <w:pPr>
        <w:pStyle w:val="Heading1"/>
      </w:pPr>
      <w:r>
        <w:t>3  平台公共能力规范</w:t>
      </w:r>
    </w:p>
    <w:p>
      <w:r>
        <w:t>V0.2沿用原需求编号；已有门户、网关、审计及任务基础按EXECUTION_STATUS.md复用。本次文档修订不重置实现，新场景证据需另行核对。平台以业务任务为入口，不新增通用助手或任意工具执行能力。</w:t>
      </w:r>
    </w:p>
    <w:p>
      <w:r>
        <w:t>范围为复用并补齐现有平台公共能力，不重新搭建门户。所有AT初始未执行；既有报告可作为线索，不自动视为当前版本通过。</w:t>
      </w:r>
    </w:p>
    <w:p>
      <w:pPr>
        <w:pStyle w:val="Heading2"/>
      </w:pPr>
      <w:r>
        <w:t>PLT-001 登录与会话复用</w:t>
      </w:r>
    </w:p>
    <w:p>
      <w:r>
        <w:t>必须保留无公开自助注册、首次改密、退出、停用/重置后的旧会话失效、CSRF及后端权限检查。业务模块不得另设共享账号绕开平台身份。</w:t>
      </w:r>
    </w:p>
    <w:p>
      <w:r>
        <w:rPr>
          <w:b/>
        </w:rPr>
        <w:t>验收 AT-PLT-001：</w:t>
      </w:r>
      <w:r>
        <w:t xml:space="preserve"> Given已登录账号，When管理员停用或重置密码，Then下一次受保护请求被拒绝；退出后旧会话无效；未完成首次改密不能进入受限业务。缺失或错误CSRF的写请求不得成功。</w:t>
      </w:r>
    </w:p>
    <w:p>
      <w:pPr>
        <w:pStyle w:val="Heading2"/>
      </w:pPr>
      <w:r>
        <w:t>PLT-002 对象与动作授权</w:t>
      </w:r>
    </w:p>
    <w:p>
      <w:r>
        <w:t>模块入口权限不等于查看全部资料。任务、蓝图、简历、评价、经营明细、附件、导出和批准操作都必须按用户与对象授权。管理员默认只管平台；总经理默认只获得明确授权的经营范围，不自动获得人事正文。</w:t>
      </w:r>
    </w:p>
    <w:p>
      <w:r>
        <w:rPr>
          <w:b/>
        </w:rPr>
        <w:t>验收 AT-PLT-002：</w:t>
      </w:r>
      <w:r>
        <w:t xml:space="preserve"> Given两个不同授权用户，When修改任务ID、文件ID或直接调用批准/下载接口，Then未授权请求不返回正文、元数据或文件地址；角色撤销后下一次平台请求按新权限生效。获权与拒绝的角色矩阵均有自动化测试。</w:t>
      </w:r>
    </w:p>
    <w:p>
      <w:pPr>
        <w:pStyle w:val="Heading2"/>
      </w:pPr>
      <w:r>
        <w:t>PLT-003 可信跨系统身份</w:t>
      </w:r>
    </w:p>
    <w:p>
      <w:r>
        <w:t>原业务端只能接受经验证的服务端身份上下文或原生有效会话，不得信任浏览器自报user_id、角色和部门。对外封闭可绕过鉴权的旧端入口。具体令牌或协议由D-08确定，不自创无期限凭据。</w:t>
      </w:r>
    </w:p>
    <w:p>
      <w:r>
        <w:rPr>
          <w:b/>
        </w:rPr>
        <w:t>验收 AT-PLT-003：</w:t>
      </w:r>
      <w:r>
        <w:t xml:space="preserve"> Given不存在映射、错误目标、过期或无效凭据，When请求旧端数据，Then拒绝且不回退管理员身份；直接访问旧API也不能绕过规则。平台路径撤权与旧原生账号生命周期分别测试，不伪称统一SSO。</w:t>
      </w:r>
    </w:p>
    <w:p>
      <w:pPr>
        <w:pStyle w:val="Heading2"/>
      </w:pPr>
      <w:r>
        <w:t>PLT-004 上传与资料隔离</w:t>
      </w:r>
    </w:p>
    <w:p>
      <w:r>
        <w:t>任务根目录由服务端生成并绑定对象；上传校验允许类型、实际格式和获批大小限制。文件名、文档文本和检索结果作为不可信输入，不执行其中命令或宏。下载通过授权服务，禁止暴露本地任意路径、公共桶或跨任务文件。</w:t>
      </w:r>
    </w:p>
    <w:p>
      <w:r>
        <w:rPr>
          <w:b/>
        </w:rPr>
        <w:t>验收 AT-PLT-004：</w:t>
      </w:r>
      <w:r>
        <w:t xml:space="preserve"> Given越界路径、伪装文件、超限文件或其他用户文件ID，When上传/读取/导出，Then拒绝且不产生可执行副作用；合法文件保留来源、哈希和授权归属。</w:t>
      </w:r>
    </w:p>
    <w:p>
      <w:pPr>
        <w:pStyle w:val="Heading2"/>
      </w:pPr>
      <w:r>
        <w:t>PLT-005 任务与人工批准契约</w:t>
      </w:r>
    </w:p>
    <w:p>
      <w:r>
        <w:t>创建任务记录用户、输入版本、幂等键与模块；重复提交不创建多个有效任务。批准必须由获授权用户针对当前精确版本执行，旧版本批准返回冲突。等待人工时保存状态并释放执行资源；模型不能调用接口替人批准。</w:t>
      </w:r>
    </w:p>
    <w:p>
      <w:r>
        <w:rPr>
          <w:b/>
        </w:rPr>
        <w:t>验收 AT-PLT-005：</w:t>
      </w:r>
      <w:r>
        <w:t xml:space="preserve"> Given同一幂等键并发提交，When请求完成，Then仅一个有效任务；同键不同载荷报冲突。Given蓝图已更新，When提交旧版本批准，Then不恢复执行；重复批准不产生第二次执行。</w:t>
      </w:r>
    </w:p>
    <w:p>
      <w:pPr>
        <w:pStyle w:val="Heading2"/>
      </w:pPr>
      <w:r>
        <w:t>PLT-006 运维与审计</w:t>
      </w:r>
    </w:p>
    <w:p>
      <w:r>
        <w:t>复用六页管理工作台，显示真实状态、统计窗口和更新时间；暂无数据与零区分。关键操作记录真实操作者、对象、版本、结果及关联请求号，正常管理功能不可改删审计。诊断不含密码、票据、简历正文或财务附件。</w:t>
      </w:r>
    </w:p>
    <w:p>
      <w:r>
        <w:rPr>
          <w:b/>
        </w:rPr>
        <w:t>验收 AT-PLT-006：</w:t>
      </w:r>
      <w:r>
        <w:t xml:space="preserve"> Given接口故障或未接入模块，When查看运维页，Then显示异常/待接入而不是零或成功；审计不可被普通管理操作删除，导出的诊断中无测试植入的秘密和敏感正文。</w:t>
      </w:r>
    </w:p>
    <w:p>
      <w:pPr>
        <w:pStyle w:val="Heading2"/>
      </w:pPr>
      <w:r>
        <w:t>PLT-007 数据保留与恢复</w:t>
      </w:r>
    </w:p>
    <w:p>
      <w:r>
        <w:t>按D-07为资料、结果、日志及检查点设保留规则。正式删除需授权，不以清理临时文件为由删除批准成果。备份覆盖数据库、成果及必要配置的受控恢复方式，密钥不进入公开交付。</w:t>
      </w:r>
    </w:p>
    <w:p>
      <w:r>
        <w:rPr>
          <w:b/>
        </w:rPr>
        <w:t>验收 AT-PLT-007：</w:t>
      </w:r>
      <w:r>
        <w:t xml:space="preserve"> Given隔离备份，When恢复到新库和新目录，Then批准版本、文件引用及抽查哈希一致，源库不变；无备份或演练记录时页面不得显示“恢复已验证”。</w:t>
      </w:r>
    </w:p>
    <w:p>
      <w:pPr>
        <w:pStyle w:val="Heading2"/>
      </w:pPr>
      <w:r>
        <w:t>PLT-008 性能与故障语义</w:t>
      </w:r>
    </w:p>
    <w:p>
      <w:r>
        <w:t>普通API和长时AI执行分开统计；界面支持加载、失败、部分结果、会话失效和取消状态。长任务不占用普通网页请求等待。D-06指定规模、并发、时限、预算及刷新SLA后，才能宣称性能达标。</w:t>
      </w:r>
    </w:p>
    <w:p>
      <w:r>
        <w:rPr>
          <w:b/>
        </w:rPr>
        <w:t>验收 AT-PLT-008：</w:t>
      </w:r>
      <w:r>
        <w:t xml:space="preserve"> Given后台执行中或故障，When其他用户登录和查看授权页面，Then按获批SLO保持可用；测试报告分别记录普通API P95、任务排队/执行/人工等待耗时、失败率与成本。D-06未定时只能交测量值，不能标性能通过。</w:t>
      </w:r>
    </w:p>
    <w:p>
      <w:pPr>
        <w:pStyle w:val="Heading1"/>
      </w:pPr>
      <w:r>
        <w:t>4  产品方案模块规范</w:t>
      </w:r>
    </w:p>
    <w:p>
      <w:r>
        <w:t>本模块属于产品事业部，不另建AI平台。P1为一种技术方案Word；P2扩展同源可研和PPT；Demo不在本包。脱离WorkBuddy独立运行，复用原规则、模板、内容合同与工具。不新增通用工作流、聊天机器人或自动学习规则；对话仅可选任务内交互，本轮不实现。</w:t>
      </w:r>
    </w:p>
    <w:p>
      <w:r>
        <w:t>V0.2仅文档修订已获授权，不授权代码实施或真实服务调用。旧包P1_INCREMENT_EXECUTION.md记载限定增量隔离验证通过，已有条件、影响清单和审计基础，但真实业务待验收；本次新增及深化验收未执行，历史证据不自动覆盖。</w:t>
      </w:r>
    </w:p>
    <w:p>
      <w:pPr>
        <w:pStyle w:val="Heading2"/>
      </w:pPr>
      <w:r>
        <w:t>PRD-001 清单与背景接收</w:t>
      </w:r>
    </w:p>
    <w:p>
      <w:r>
        <w:t>接受一份设备清单及多份背景；记录文件版本、来源位置、单位、数量和行ID。格式及限制由D-02确定；不支持或需OCR时阻断或请求转换，不伪装已读取。事实、推断、冲突、缺项分存；推断注明依据且待确认，冲突并列各来源，由有权确认者记录取舍理由，禁止模型自行覆盖事实。</w:t>
      </w:r>
    </w:p>
    <w:p>
      <w:r>
        <w:rPr>
          <w:b/>
        </w:rPr>
        <w:t>验收 AT-PRD-001：</w:t>
      </w:r>
      <w:r>
        <w:t xml:space="preserve"> Given清单含重复序号、续行、缺单位或背景与数量冲突，When解析，Then保留原行定位，列出问题，不擅自去重或用背景覆盖清单；未支持文件不静默丢弃。</w:t>
      </w:r>
    </w:p>
    <w:p>
      <w:pPr>
        <w:pStyle w:val="Heading2"/>
      </w:pPr>
      <w:r>
        <w:t>PRD-002 蓝图与判断条件</w:t>
      </w:r>
    </w:p>
    <w:p>
      <w:r>
        <w:t>蓝图包含目的、受众、章节及范围、事实依据、缺项、模板版本和检查条件；用户可编辑或提意见。条件记录稳定id、原要求、确认者、检查方法（程序/模型辅助/人工）、严重级、预期结果和标准版本；结果关联内容位置及证据。未经确认的假设不是事实，模型辅助不能替代人工决策。</w:t>
      </w:r>
    </w:p>
    <w:p>
      <w:r>
        <w:rPr>
          <w:b/>
        </w:rPr>
        <w:t>验收 AT-PRD-002：</w:t>
      </w:r>
      <w:r>
        <w:t xml:space="preserve"> Given“不新增清单外设备”，When生成或修改蓝图，Then条件字段齐全，能按id核对清单与正文、表格；缺项和冲突在批准页可见。标准变更留存旧版、理由并重新确认，不得删条件绕过检查。</w:t>
      </w:r>
    </w:p>
    <w:p>
      <w:pPr>
        <w:pStyle w:val="Heading2"/>
      </w:pPr>
      <w:r>
        <w:t>PRD-003 蓝图批准与变更</w:t>
      </w:r>
    </w:p>
    <w:p>
      <w:r>
        <w:t>蓝图未经获授权人员批准不得生成正式正文。批准绑定完整版本/哈希并保存实际操作者。范围、关键技术路线、容量、安全或重要接口变化必须形成新蓝图并重新批准；普通修错不反复索要无意义批准。</w:t>
      </w:r>
    </w:p>
    <w:p>
      <w:r>
        <w:rPr>
          <w:b/>
        </w:rPr>
        <w:t>验收 AT-PRD-003：</w:t>
      </w:r>
      <w:r>
        <w:t xml:space="preserve"> Given蓝图v1已批准，Whenv2改变关键路线，Thenv1仍留存且不能授权v2；旧批准、伪造approved字段和模型“用户同意”文本不能触发正文生产。</w:t>
      </w:r>
    </w:p>
    <w:p>
      <w:pPr>
        <w:pStyle w:val="Heading2"/>
      </w:pPr>
      <w:r>
        <w:t>PRD-004 分章写作与授权检索</w:t>
      </w:r>
    </w:p>
    <w:p>
      <w:r>
        <w:t>每章绑定批准蓝图、事实快照、上下文、规则和来源；仅检索获授权RAGFlow资料，不传递无关部门或人事内容。针对实际版本适配原生能力，复用API或已验证MCP，不自造RAG。现有内部检索合同不等于原生兼容通过。写作与独立审查分离上下文，保留配置、证据，草稿自述不算独立通过。</w:t>
      </w:r>
    </w:p>
    <w:p>
      <w:r>
        <w:rPr>
          <w:b/>
        </w:rPr>
        <w:t>验收 AT-PRD-004：</w:t>
      </w:r>
      <w:r>
        <w:t xml:space="preserve"> Given固定接口版本及授权正负样例，When检索写作，Then验证原生适配与撤权；无结果、认证失败、来源冲突分别记录，不把故障说成无资料；未授权资料不入模型，引用可定位输入或知识来源。</w:t>
      </w:r>
    </w:p>
    <w:p>
      <w:pPr>
        <w:pStyle w:val="Heading2"/>
      </w:pPr>
      <w:r>
        <w:t>PRD-005 局部修改与关联检查</w:t>
      </w:r>
    </w:p>
    <w:p>
      <w:r>
        <w:t>章节、表格保留稳定内容ID与显式依赖。修改前预览直接及间接影响、待复核项、拟复用项，再生成新版本；未变章节仅在输入/规则/输出一致时复用。依赖不确定则扩大检查，必要时全量复核，不宣称自动识别任意隐含关系。</w:t>
      </w:r>
    </w:p>
    <w:p>
      <w:r>
        <w:rPr>
          <w:b/>
        </w:rPr>
        <w:t>验收 AT-PRD-005：</w:t>
      </w:r>
      <w:r>
        <w:t xml:space="preserve"> Given数量变更影响正文和表格，When修改，Then先展示影响预览，两处更新或列待处理；未知关系扩大检查，旧批准版本不覆盖，未变且依赖一致的章节不重复生成。</w:t>
      </w:r>
    </w:p>
    <w:p>
      <w:pPr>
        <w:pStyle w:val="Heading2"/>
      </w:pPr>
      <w:r>
        <w:t>PRD-006 持久执行与限额</w:t>
      </w:r>
    </w:p>
    <w:p>
      <w:r>
        <w:t>任务、执行尝试、章节工件和检查点持久化；进程中断可恢复，不依赖浏览器或WorkBuddy会话。工具调用有超时、有限重试、成本与迭代上限。取消需确认执行者停止或失去写入资格，不把修改状态字段视为已停止。</w:t>
      </w:r>
    </w:p>
    <w:p>
      <w:r>
        <w:rPr>
          <w:b/>
        </w:rPr>
        <w:t>验收 AT-PRD-006：</w:t>
      </w:r>
      <w:r>
        <w:t xml:space="preserve"> Given两章完成后执行进程被终止，When恢复，Then完整章节可复用且无重复正式成果；旧执行者的迟到写入被拒绝。达到配置限额转待人工处理，不无限循环或伪造成功。</w:t>
      </w:r>
    </w:p>
    <w:p>
      <w:pPr>
        <w:pStyle w:val="Heading2"/>
      </w:pPr>
      <w:r>
        <w:t>PRD-007 内容检查与成稿批准</w:t>
      </w:r>
    </w:p>
    <w:p>
      <w:r>
        <w:t>逐项检查事实、数量、术语、来源、完整性和用户条件；按002的id、标准版本记录方法、严重级、位置证据及结果。未知、未查不等于通过；模型辅助结论须按条件交人工确认。自动通过仅为待审核稿，正式成果须获授权人批准。退回绑定版本和范围；版本变化重新评估检查与批准证据。</w:t>
      </w:r>
    </w:p>
    <w:p>
      <w:r>
        <w:rPr>
          <w:b/>
        </w:rPr>
        <w:t>验收 AT-PRD-007：</w:t>
      </w:r>
      <w:r>
        <w:t xml:space="preserve"> Given无来源参数、数量不一致或条件未查，When审核，Then定位问题及证据，不标内容检查通过；标准版本变化触发受影响项复核，删条件不能消除失败。未人工批准仅下载标记草稿，不自动正式发布。</w:t>
      </w:r>
    </w:p>
    <w:p>
      <w:pPr>
        <w:pStyle w:val="Heading2"/>
      </w:pPr>
      <w:r>
        <w:t>PRD-008 格式冻结与回归</w:t>
      </w:r>
    </w:p>
    <w:p>
      <w:r>
        <w:t>冻结已验收母版、样式、内容schema、生成器和Office渲染路径，必要兼容修改单列差异。先固定结构化内容回归，再测模型产物；页面尺寸、页边距、字体、字号、编号、表格、图题、目录、页码、页眉页脚均有基准。记录模板版本/哈希及目标Office环境；内容变长不要求文件字节相同。</w:t>
      </w:r>
    </w:p>
    <w:p>
      <w:r>
        <w:rPr>
          <w:b/>
        </w:rPr>
        <w:t>验收 AT-PRD-008：</w:t>
      </w:r>
      <w:r>
        <w:t xml:space="preserve"> Given获批固定内容、长表格、长标题及多章节样例，When目标环境生成、更新目录并真实渲染，Then结构通过，逐页无溢出/遮挡/错号/乱码，Word可编辑保存；产品负责人对精确工件哈希确认基准一致。无真实渲染或视觉证据仅为待验证草稿，不得发布。</w:t>
      </w:r>
    </w:p>
    <w:p>
      <w:pPr>
        <w:pStyle w:val="Heading2"/>
      </w:pPr>
      <w:r>
        <w:t>PRD-009 同源可研扩展</w:t>
      </w:r>
    </w:p>
    <w:p>
      <w:r>
        <w:t>仅P2实施。可研与技术方案共享输入事实和版本，但可研独立回答必要性、备选方案、实施条件、风险与经济资料边界；不能复制正文换标题。缺少成本或收益依据不得编造经济结论。</w:t>
      </w:r>
    </w:p>
    <w:p>
      <w:r>
        <w:rPr>
          <w:b/>
        </w:rPr>
        <w:t>验收 AT-PRD-009：</w:t>
      </w:r>
      <w:r>
        <w:t xml:space="preserve"> Given同一清单和背景，When生成两类报告，Then核心事实一致且论证目的不同；缺少经济依据明确列待确认，批准范围及格式证据分别可追溯。</w:t>
      </w:r>
    </w:p>
    <w:p>
      <w:pPr>
        <w:pStyle w:val="Heading2"/>
      </w:pPr>
      <w:r>
        <w:t>PRD-010 PPT扩展与同源交接</w:t>
      </w:r>
    </w:p>
    <w:p>
      <w:r>
        <w:t>仅P2实施。PPT从已审结构化内容ID派生，保留来源和版本，优先复用现有PPT工具，不反复解析Word猜内容。用户确认汇报受众、大纲和模板；源内容变化时标记影响范围和过期状态。</w:t>
      </w:r>
    </w:p>
    <w:p>
      <w:r>
        <w:rPr>
          <w:b/>
        </w:rPr>
        <w:t>验收 AT-PRD-010：</w:t>
      </w:r>
      <w:r>
        <w:t xml:space="preserve"> Given批准内容被修改，When查看旧PPT，Then显示来源版本过期；新PPT与批准事实一致，每页经实际渲染检查。Word生成通过不代表PPT质量通过。</w:t>
      </w:r>
    </w:p>
    <w:p>
      <w:pPr>
        <w:pStyle w:val="Heading2"/>
      </w:pPr>
      <w:r>
        <w:t>PRD-011 文档版本与修改留痕</w:t>
      </w:r>
    </w:p>
    <w:p>
      <w:r>
        <w:t>沿用现有审计基础；版本关联发起人、AI任务、编辑人、批准人，记录时间、原因、前后版本差异及文件哈希，不适用角色明确标注。旧版及日志不可覆盖；正常角色不可改删日志，不宣称司法级防篡改。外部上传只证明上传人及所收文件，不证明实际作者或完整编辑史，不建设在线编辑器。敏感diff与正文同权限。</w:t>
      </w:r>
    </w:p>
    <w:p>
      <w:r>
        <w:rPr>
          <w:b/>
        </w:rPr>
        <w:t>验收 AT-PRD-011：</w:t>
      </w:r>
      <w:r>
        <w:t xml:space="preserve"> Given AI生成、人工修订、外部上传，When查看版本链，Then角色、原因、差异、哈希可追溯，旧版保留；外部作者标未核实，越权差异读取及正常角色改删日志被拒绝。</w:t>
      </w:r>
    </w:p>
    <w:p>
      <w:pPr>
        <w:pStyle w:val="Heading2"/>
      </w:pPr>
      <w:r>
        <w:t>PRD-012 质量回归与变更评估</w:t>
      </w:r>
    </w:p>
    <w:p>
      <w:r>
        <w:t>变更比较绑定案例版本、规则、模型及配置、知识来源和模板版本。固定结构格式回归与真实模型质量分开；真实模型按获批方案多次运行并使用留出样例，保留失败。分项报告事实准确、条件满足、来源可追溯、完整性及格式质量，记录分母、未知和未查项；阈值待业务批准，不事先虚构提升百分比。</w:t>
      </w:r>
    </w:p>
    <w:p>
      <w:r>
        <w:rPr>
          <w:b/>
        </w:rPr>
        <w:t>验收 AT-PRD-012：</w:t>
      </w:r>
      <w:r>
        <w:t xml:space="preserve"> Given同版本案例及可追溯配置，When比较变更前后，Then保留各次结果、失败与留出样例结论，列退化及不确定项；无真实调用不声称模型质量通过。禁止换案例、删失败或改测试标准掩盖退化；标准调整须另行批准，保留旧基准对照。</w:t>
      </w:r>
    </w:p>
    <w:p>
      <w:pPr>
        <w:pStyle w:val="Heading2"/>
      </w:pPr>
      <w:r>
        <w:t>页面与数据</w:t>
      </w:r>
    </w:p>
    <w:p>
      <w:r>
        <w:t>页面仅需任务列表、提交页、蓝图编辑/审批、执行进度、成稿审核和成果版本。关键对象为SourceFile、Task、BlueprintRevision、Approval、ChapterArtifact、Review、Deliverable；名称为逻辑模型，不强制同名数据库表。</w:t>
      </w:r>
    </w:p>
    <w:p>
      <w:r>
        <w:t>批准记录在Django，执行检查点在执行器，工件哈希在工具层。三者通过task_id、版本与attempt_id关联，不并列维护三套最终审批状态。D-01、D-02、D-03、D-06至D-08未确认时，按影响范围限制开发或发布。</w:t>
      </w:r>
    </w:p>
    <w:p>
      <w:pPr>
        <w:pStyle w:val="Heading1"/>
      </w:pPr>
      <w:r>
        <w:t>5  人事协同模块规范</w:t>
      </w:r>
    </w:p>
    <w:p>
      <w:r>
        <w:t>状态：待审批规范草案。本文所有验收条件（AT）均未执行，不代表任何能力已完成、上线或通过验证。</w:t>
      </w:r>
    </w:p>
    <w:p>
      <w:pPr>
        <w:pStyle w:val="Heading2"/>
      </w:pPr>
      <w:r>
        <w:t>范围与原则</w:t>
      </w:r>
    </w:p>
    <w:p>
      <w:r>
        <w:t>本模块仅覆盖 JD 生成、简历筛选、转正协同。平台前端采用 React，Django 作为统一真实身份与权限入口；现有招聘 FastAPI 服务应优先复用，可与平台同机独立部署，但本规范不决定迁库、合库或改写为 Django。模块必须完全脱离 WorkBuddy，既有 WorkBuddy 技能不得成为运行依赖。AI 输出均为辅助信息，最终业务责任由获授权人员承担。</w:t>
      </w:r>
    </w:p>
    <w:p>
      <w:pPr>
        <w:pStyle w:val="Heading2"/>
      </w:pPr>
      <w:r>
        <w:t>不做</w:t>
      </w:r>
    </w:p>
    <w:p>
      <w:pPr>
        <w:pStyle w:val="ListBullet"/>
      </w:pPr>
      <w:r>
        <w:t>不恢复已取消的人才库，不将候选人自动沉淀为人才资产。</w:t>
      </w:r>
    </w:p>
    <w:p>
      <w:pPr>
        <w:pStyle w:val="ListBullet"/>
      </w:pPr>
      <w:r>
        <w:t>不强制全部 HR 流程使用 LangGraph，不因统一平台重写现有服务。</w:t>
      </w:r>
    </w:p>
    <w:p>
      <w:pPr>
        <w:pStyle w:val="ListBullet"/>
      </w:pPr>
      <w:r>
        <w:t>不接入真实钉钉；转正现有 demo 身份和 mock 钉钉仅作现状参考，不得表述为生产完成。</w:t>
      </w:r>
    </w:p>
    <w:p>
      <w:pPr>
        <w:pStyle w:val="ListBullet"/>
      </w:pPr>
      <w:r>
        <w:t>不预设评分阈值、并发数、重试次数或性能指标；相关数值由审批或实施配置确定。</w:t>
      </w:r>
    </w:p>
    <w:p>
      <w:pPr>
        <w:pStyle w:val="Heading2"/>
      </w:pPr>
      <w:r>
        <w:t>HR-001 统一身份与权限边界</w:t>
      </w:r>
    </w:p>
    <w:p>
      <w:r>
        <w:t xml:space="preserve">系统必须以 Django 建立的登录身份和授权结果为准，React 或浏览器提交的 </w:t>
      </w:r>
      <w:r>
        <w:rPr>
          <w:rFonts w:ascii="Consolas" w:hAnsi="Consolas"/>
          <w:sz w:val="18"/>
        </w:rPr>
        <w:t>user_id</w:t>
      </w:r>
      <w:r>
        <w:t xml:space="preserve"> 只能视为普通输入，不能用于认证或越权判定。FastAPI 接口必须接收可验证的服务端身份上下文，并区分 HR、用人经理及平台管理员权限。关键操作必须记录操作者、时间、对象、动作与结果。</w:t>
      </w:r>
    </w:p>
    <w:p>
      <w:r>
        <w:rPr>
          <w:b/>
        </w:rPr>
        <w:t>验收 AT-HR-001：</w:t>
      </w:r>
      <w:r>
        <w:t xml:space="preserve"> Given 用户仅修改浏览器请求中的 </w:t>
      </w:r>
      <w:r>
        <w:rPr>
          <w:rFonts w:ascii="Consolas" w:hAnsi="Consolas"/>
          <w:sz w:val="18"/>
        </w:rPr>
        <w:t>user_id</w:t>
      </w:r>
      <w:r>
        <w:t>，When 调用受限接口，Then 权限不随该值变化；Given 无相应角色，When 尝试确认标准或作出 HR 决定，Then 请求被拒绝并留下审计记录。</w:t>
      </w:r>
    </w:p>
    <w:p>
      <w:pPr>
        <w:pStyle w:val="Heading2"/>
      </w:pPr>
      <w:r>
        <w:t>HR-002 JD 生成闭环</w:t>
      </w:r>
    </w:p>
    <w:p>
      <w:r>
        <w:t>JD 流程必须按“需求录入→缺项检查→内容生成→HR 修改→HR 确认”执行。缺少岗位职责、任职要求等必填业务信息时，系统必须明确列出缺项，不得将推测内容伪装为已确认事实。只有 HR 确认后的版本可标记为正式 JD，并保留生成稿、修改稿、确认人和版本关系。</w:t>
      </w:r>
    </w:p>
    <w:p>
      <w:r>
        <w:rPr>
          <w:b/>
        </w:rPr>
        <w:t>验收 AT-HR-002：</w:t>
      </w:r>
      <w:r>
        <w:t xml:space="preserve"> Given 需求存在缺项，When 请求生成 JD，Then 返回缺项且正式状态不成立；Given HR 完成修改并确认，When 查看正式版本，Then 内容、版本、确认人和确认时间可追溯。</w:t>
      </w:r>
    </w:p>
    <w:p>
      <w:pPr>
        <w:pStyle w:val="Heading2"/>
      </w:pPr>
      <w:r>
        <w:t>HR-003 评分基线门禁</w:t>
      </w:r>
    </w:p>
    <w:p>
      <w:r>
        <w:t>简历筛选前必须由 HR 确认筛选标准，并完成决策 D-04：选定评分基线及验收样本。旧目录中的 FastAPI+Dify 路径与 WorkBuddy 技能评分不等价，未经 D-04 不得默认选择其中任一路径、混合分数或宣称兼容。运行时必须绑定评分基线版本。</w:t>
      </w:r>
    </w:p>
    <w:p>
      <w:r>
        <w:rPr>
          <w:b/>
        </w:rPr>
        <w:t>验收 AT-HR-003：</w:t>
      </w:r>
      <w:r>
        <w:t xml:space="preserve"> Given D-04 未批准，When 发起正式评分，Then 系统阻止任务并提示待确认事项；Given 基线已批准，When 创建任务，Then 任务保存基线版本且可用已批准样本复核输出。</w:t>
      </w:r>
    </w:p>
    <w:p>
      <w:pPr>
        <w:pStyle w:val="Heading2"/>
      </w:pPr>
      <w:r>
        <w:t>HR-004 简历接收与外部数据许可</w:t>
      </w:r>
    </w:p>
    <w:p>
      <w:r>
        <w:t>每份简历必须作为独立输入分析，禁止因同批其他候选人的内容改变其事实提取。处理外部来源简历前必须完成 D-01，明确数据来源许可、使用范围、保存期限及删除要求；未获许可的数据不得进入正式处理。关键数据至少包括原始文件引用、候选人标识、任务、基线版本和处理状态。</w:t>
      </w:r>
    </w:p>
    <w:p>
      <w:r>
        <w:rPr>
          <w:b/>
        </w:rPr>
        <w:t>验收 AT-HR-004：</w:t>
      </w:r>
      <w:r>
        <w:t xml:space="preserve"> Given D-01 未确认或来源超出许可范围，When 提交简历，Then 系统拒绝正式处理；Given 同一简历分别单独提交和批量提交，When 使用同一基线，Then 事实提取与证据引用不受其他简历影响。</w:t>
      </w:r>
    </w:p>
    <w:p>
      <w:pPr>
        <w:pStyle w:val="Heading2"/>
      </w:pPr>
      <w:r>
        <w:t>HR-005 证据、未知与程序评分</w:t>
      </w:r>
    </w:p>
    <w:p>
      <w:r>
        <w:t xml:space="preserve">分析结果必须为每项判断提供可定位到原文的证据引用；无法从材料确认时必须标记 </w:t>
      </w:r>
      <w:r>
        <w:rPr>
          <w:rFonts w:ascii="Consolas" w:hAnsi="Consolas"/>
          <w:sz w:val="18"/>
        </w:rPr>
        <w:t>UNKNOWN</w:t>
      </w:r>
      <w:r>
        <w:t xml:space="preserve">，且 </w:t>
      </w:r>
      <w:r>
        <w:rPr>
          <w:rFonts w:ascii="Consolas" w:hAnsi="Consolas"/>
          <w:sz w:val="18"/>
        </w:rPr>
        <w:t>UNKNOWN</w:t>
      </w:r>
      <w:r>
        <w:t xml:space="preserve"> 不得自动等同 </w:t>
      </w:r>
      <w:r>
        <w:rPr>
          <w:rFonts w:ascii="Consolas" w:hAnsi="Consolas"/>
          <w:sz w:val="18"/>
        </w:rPr>
        <w:t>FAIL</w:t>
      </w:r>
      <w:r>
        <w:t>。总分必须由程序按已确认规则加权计算，模型不得直接给出不可复算的最终分。结果应同时保存分项值、权重、未知项和证据。</w:t>
      </w:r>
    </w:p>
    <w:p>
      <w:r>
        <w:rPr>
          <w:b/>
        </w:rPr>
        <w:t>验收 AT-HR-005：</w:t>
      </w:r>
      <w:r>
        <w:t xml:space="preserve"> Given 简历未说明某要求，When 分析该项，Then 输出 </w:t>
      </w:r>
      <w:r>
        <w:rPr>
          <w:rFonts w:ascii="Consolas" w:hAnsi="Consolas"/>
          <w:sz w:val="18"/>
        </w:rPr>
        <w:t>UNKNOWN</w:t>
      </w:r>
      <w:r>
        <w:t xml:space="preserve"> 而非 </w:t>
      </w:r>
      <w:r>
        <w:rPr>
          <w:rFonts w:ascii="Consolas" w:hAnsi="Consolas"/>
          <w:sz w:val="18"/>
        </w:rPr>
        <w:t>FAIL</w:t>
      </w:r>
      <w:r>
        <w:t>；Given 已保存的分项与权重，When 重新计算，Then 可复现同一总分，且每个非未知判断可定位证据。</w:t>
      </w:r>
    </w:p>
    <w:p>
      <w:pPr>
        <w:pStyle w:val="Heading2"/>
      </w:pPr>
      <w:r>
        <w:t>HR-006 批量任务可靠执行</w:t>
      </w:r>
    </w:p>
    <w:p>
      <w:r>
        <w:t>批量筛选必须采用有限并发，并优先复用已有 claim 租约工具，保证任务领取、租约到期再领取和完成确认可追踪。失败可按配置重试，但同一任务的重复领取或重复回调不得生成重复结果；单份失败不得阻断其他简历，最终状态必须区分成功、失败、处理中和待重试。</w:t>
      </w:r>
    </w:p>
    <w:p>
      <w:r>
        <w:rPr>
          <w:b/>
        </w:rPr>
        <w:t>验收 AT-HR-006：</w:t>
      </w:r>
      <w:r>
        <w:t xml:space="preserve"> Given 工作者处理中断且租约到期，When 其他工作者重新领取，Then 任务可继续且最终仅保留一个有效结果；Given 单份简历持续失败，When 批次结束，Then 其他结果可用并能查看该项失败原因。</w:t>
      </w:r>
    </w:p>
    <w:p>
      <w:pPr>
        <w:pStyle w:val="Heading2"/>
      </w:pPr>
      <w:r>
        <w:t>HR-007 HR 最终决定与人才库限制</w:t>
      </w:r>
    </w:p>
    <w:p>
      <w:r>
        <w:t>评分和建议不得自动产生录用、淘汰或人才库归档结论。系统必须展示基线版本、证据、未知项和失败信息，由获授权 HR 记录最终决定及理由；模型结果变化不得覆盖人工决定。任何加入人才库的入口均不得在本范围内恢复。</w:t>
      </w:r>
    </w:p>
    <w:p>
      <w:r>
        <w:rPr>
          <w:b/>
        </w:rPr>
        <w:t>验收 AT-HR-007：</w:t>
      </w:r>
      <w:r>
        <w:t xml:space="preserve"> Given 分析建议为通过，When HR 尚未确认，Then 候选人仍无最终业务结论；Given HR 已作决定，When 重新分析，Then 原决定保留并标明新旧分析版本，不自动进入人才库。</w:t>
      </w:r>
    </w:p>
    <w:p>
      <w:pPr>
        <w:pStyle w:val="Heading2"/>
      </w:pPr>
      <w:r>
        <w:t>HR-008 转正确定性状态机</w:t>
      </w:r>
    </w:p>
    <w:p>
      <w:r>
        <w:t xml:space="preserve">转正流程必须使用 </w:t>
      </w:r>
      <w:r>
        <w:rPr>
          <w:rFonts w:ascii="Consolas" w:hAnsi="Consolas"/>
          <w:sz w:val="18"/>
        </w:rPr>
        <w:t>draft→collecting→manager_pending→hr_pending→archived</w:t>
      </w:r>
      <w:r>
        <w:t xml:space="preserve"> 的确定性状态机，仅允许经授权角色触发合法迁移。关键数据包括员工、当前状态、材料、经理意见、HR 结论、操作者与时间。AI 只能辅助汇总或提示；AI 超时、失败或不可用时，人工提交、审批和归档必须仍可继续，并记录降级原因。</w:t>
      </w:r>
    </w:p>
    <w:p>
      <w:r>
        <w:rPr>
          <w:b/>
        </w:rPr>
        <w:t>验收 AT-HR-008：</w:t>
      </w:r>
      <w:r>
        <w:t xml:space="preserve"> Given 当前为 </w:t>
      </w:r>
      <w:r>
        <w:rPr>
          <w:rFonts w:ascii="Consolas" w:hAnsi="Consolas"/>
          <w:sz w:val="18"/>
        </w:rPr>
        <w:t>collecting</w:t>
      </w:r>
      <w:r>
        <w:t xml:space="preserve">，When 无权限用户或请求跳转 </w:t>
      </w:r>
      <w:r>
        <w:rPr>
          <w:rFonts w:ascii="Consolas" w:hAnsi="Consolas"/>
          <w:sz w:val="18"/>
        </w:rPr>
        <w:t>archived</w:t>
      </w:r>
      <w:r>
        <w:t xml:space="preserve">，Then 状态不变且记录拒绝原因；Given AI 服务故障，When 经理和 HR 按合法顺序操作，Then 流程可到达 </w:t>
      </w:r>
      <w:r>
        <w:rPr>
          <w:rFonts w:ascii="Consolas" w:hAnsi="Consolas"/>
          <w:sz w:val="18"/>
        </w:rPr>
        <w:t>archived</w:t>
      </w:r>
      <w:r>
        <w:t>，审计信息完整。</w:t>
      </w:r>
    </w:p>
    <w:p>
      <w:pPr>
        <w:pStyle w:val="Heading2"/>
      </w:pPr>
      <w:r>
        <w:t>待确认决策</w:t>
      </w:r>
    </w:p>
    <w:p>
      <w:pPr>
        <w:pStyle w:val="ListBullet"/>
      </w:pPr>
      <w:r>
        <w:rPr>
          <w:b/>
        </w:rPr>
        <w:t>D-01 外部数据许可：</w:t>
      </w:r>
      <w:r>
        <w:t xml:space="preserve"> 确认简历来源、授权依据、用途、保存期限、删除与导出边界；未批准前关闭正式导入。</w:t>
      </w:r>
    </w:p>
    <w:p>
      <w:pPr>
        <w:pStyle w:val="ListBullet"/>
      </w:pPr>
      <w:r>
        <w:rPr>
          <w:b/>
        </w:rPr>
        <w:t>D-04 评分基线与验收样本：</w:t>
      </w:r>
      <w:r>
        <w:t xml:space="preserve"> 由 HR 明确评分维度、权重、未知项处理及代表性样本预期；批准前不得启用正式评分或选择旧实现路线。</w:t>
      </w:r>
    </w:p>
    <w:p>
      <w:pPr>
        <w:pStyle w:val="Heading1"/>
      </w:pPr>
      <w:r>
        <w:t>6  工程成本模块规范草案</w:t>
      </w:r>
    </w:p>
    <w:p>
      <w:r>
        <w:t>原文只明确“成本测算清单、陕西省定额测算”，不足以直接开发正式计价。E0仅盘点和样例验证；E1须D-05批准。以下是范围建议，不代表定额、数据授权、计价接口或准确率已落实。所有AT未执行。</w:t>
      </w:r>
    </w:p>
    <w:p>
      <w:pPr>
        <w:pStyle w:val="Heading2"/>
      </w:pPr>
      <w:r>
        <w:t>ENG-001 专业范围与依据准入</w:t>
      </w:r>
    </w:p>
    <w:p>
      <w:r>
        <w:t>明确一个主营专业、适用地区、定额版本、工程条件、价格基准日、数据使用许可及造价负责人；将定额计价、内部预计成本、商务报价分开。不能把“陕西省定额”当作唯一且无需确认的数据集。</w:t>
      </w:r>
    </w:p>
    <w:p>
      <w:r>
        <w:rPr>
          <w:b/>
        </w:rPr>
        <w:t>验收 AT-ENG-001：</w:t>
      </w:r>
      <w:r>
        <w:t xml:space="preserve"> GivenD-05缺失任一必要依据，When请求正式套项或计价，Then阻止并列出缺口；E0可整理清单和人工样例，但不生成看似正式的定额编号或金额。</w:t>
      </w:r>
    </w:p>
    <w:p>
      <w:pPr>
        <w:pStyle w:val="Heading2"/>
      </w:pPr>
      <w:r>
        <w:t>ENG-002 清单保真与缺项</w:t>
      </w:r>
    </w:p>
    <w:p>
      <w:r>
        <w:t>保留原行号、设备规格、单位、数量、来源和版本；缺失工程量及施工条件明确列为待确认。任何单位换算和人工修订须有依据并保留原值，不靠模型猜测工程量。</w:t>
      </w:r>
    </w:p>
    <w:p>
      <w:r>
        <w:rPr>
          <w:b/>
        </w:rPr>
        <w:t>验收 AT-ENG-002：</w:t>
      </w:r>
      <w:r>
        <w:t xml:space="preserve"> Given缺单位、同名不同型号或数量冲突，When解析清单，Then逐项列问题，不自动合并或补数；人工修订前后可追踪且能回到原行。</w:t>
      </w:r>
    </w:p>
    <w:p>
      <w:pPr>
        <w:pStyle w:val="Heading2"/>
      </w:pPr>
      <w:r>
        <w:t>ENG-003 候选推荐与人工审定</w:t>
      </w:r>
    </w:p>
    <w:p>
      <w:r>
        <w:t>仅在授权适用数据内推荐定额候选，展示条目、来源版本、匹配依据、限制和未满足条件。模型建议不等于审定套项，造价人员可选择、修改或拒绝。</w:t>
      </w:r>
    </w:p>
    <w:p>
      <w:r>
        <w:rPr>
          <w:b/>
        </w:rPr>
        <w:t>验收 AT-ENG-003：</w:t>
      </w:r>
      <w:r>
        <w:t xml:space="preserve"> Given没有匹配依据，When推荐，Then返回无法确认而非编造编号；未经造价人员确认的候选不能进入正式计价结果。</w:t>
      </w:r>
    </w:p>
    <w:p>
      <w:pPr>
        <w:pStyle w:val="Heading2"/>
      </w:pPr>
      <w:r>
        <w:t>ENG-004 计算与专业工具交接</w:t>
      </w:r>
    </w:p>
    <w:p>
      <w:r>
        <w:t>金额由确定性程序或获批专业工具计算，明确精度、舍入、费用和税费口径。正式结果以审定专业工具输出为准；API未落实时允许经确认的文件交接，不假设广联达具备当前可用接口。</w:t>
      </w:r>
    </w:p>
    <w:p>
      <w:r>
        <w:rPr>
          <w:b/>
        </w:rPr>
        <w:t>验收 AT-ENG-004：</w:t>
      </w:r>
      <w:r>
        <w:t xml:space="preserve"> Given独立人工审定样例，When计算和交接回传，Then逐项核对数量、单位、单价、费用与总额，差异可解释并符合D-05容差；不得仅因总价接近就通过。</w:t>
      </w:r>
    </w:p>
    <w:p>
      <w:pPr>
        <w:pStyle w:val="Heading2"/>
      </w:pPr>
      <w:r>
        <w:t>ENG-005 版本与审批保护</w:t>
      </w:r>
    </w:p>
    <w:p>
      <w:r>
        <w:t>输入、候选选择、计算配置和输出均有版本；已批准成果只读，新变更生成草稿。导出标明预计成本/定额计价/商务报价类别及审批状态，不混称正式造价。</w:t>
      </w:r>
    </w:p>
    <w:p>
      <w:r>
        <w:rPr>
          <w:b/>
        </w:rPr>
        <w:t>验收 AT-ENG-005：</w:t>
      </w:r>
      <w:r>
        <w:t xml:space="preserve"> Given清单数量变化，When重新测算，Then旧批准版本保留、新版本列差异并重新审核；未授权用户不能修改审定或下载受限成果。</w:t>
      </w:r>
    </w:p>
    <w:p>
      <w:pPr>
        <w:pStyle w:val="Heading2"/>
      </w:pPr>
      <w:r>
        <w:t>E0交付和待确认</w:t>
      </w:r>
    </w:p>
    <w:p>
      <w:r>
        <w:t>E0交付专业范围表、清单样例、定额与价格数据来源、合法使用边界、人工审定样例及文件/API交接可行性记录。D-05不足时E1保持阻塞；不影响已获批产品、人事或经营工作。</w:t>
      </w:r>
    </w:p>
    <w:p>
      <w:pPr>
        <w:pStyle w:val="Heading1"/>
      </w:pPr>
      <w:r>
        <w:t>7  总经理经营看板规范</w:t>
      </w:r>
    </w:p>
    <w:p>
      <w:r>
        <w:t>保留现有经营台账作为权威来源。平台只统一入口、个人身份和获授权的展示；不合库、不重做金额规则、不增加AI算账或通用BI设计器。所有AT未执行，历史隔离项目列表联调不代表最新完整看板通过。</w:t>
      </w:r>
    </w:p>
    <w:p>
      <w:pPr>
        <w:pStyle w:val="Heading2"/>
      </w:pPr>
      <w:r>
        <w:t>BIZ-001 角色与来源边界</w:t>
      </w:r>
    </w:p>
    <w:p>
      <w:r>
        <w:t>总经理默认经营只读；销售、工程、财务继续在原系统按既有规则填报。个人账号明确映射旧端身份，不共享ceo账号，不由前端角色参数决定范围。经营权限不自动开放人事正文。</w:t>
      </w:r>
    </w:p>
    <w:p>
      <w:r>
        <w:rPr>
          <w:b/>
        </w:rPr>
        <w:t>验收 AT-BIZ-001：</w:t>
      </w:r>
      <w:r>
        <w:t xml:space="preserve"> Given总经理只读身份，When尝试入账、调整或改写部门记录，Then被拒绝；无映射用户不能读取经营数据；原生填报和权限回归不受平台接入影响。</w:t>
      </w:r>
    </w:p>
    <w:p>
      <w:pPr>
        <w:pStyle w:val="Heading2"/>
      </w:pPr>
      <w:r>
        <w:t>BIZ-002 总览与专项页面</w:t>
      </w:r>
    </w:p>
    <w:p>
      <w:r>
        <w:t>提供经营总览、销售情况、工程进度、财务情况和项目详情。沿用原接口和稳定项目ID，能从汇总下钻到授权记录。平台不保存另一套可编辑财务账。</w:t>
      </w:r>
    </w:p>
    <w:p>
      <w:r>
        <w:rPr>
          <w:b/>
        </w:rPr>
        <w:t>验收 AT-BIZ-002：</w:t>
      </w:r>
      <w:r>
        <w:t xml:space="preserve"> Given同一用户、期间和筛选条件，When对照平台与旧系统页面/API，Then项目集合与指标一致，明细下钻可解释汇总，不包含未授权记录。</w:t>
      </w:r>
    </w:p>
    <w:p>
      <w:pPr>
        <w:pStyle w:val="Heading2"/>
      </w:pPr>
      <w:r>
        <w:t>BIZ-003 计算口径与分页</w:t>
      </w:r>
    </w:p>
    <w:p>
      <w:r>
        <w:t>沿用后端Decimal及确认/调整/作废规则，区分年度发生额、当前存量和预测数据。汇总依据完整授权筛选集，不依据当前页；不得在前端或模型中重新计算正式指标。</w:t>
      </w:r>
    </w:p>
    <w:p>
      <w:r>
        <w:rPr>
          <w:b/>
        </w:rPr>
        <w:t>验收 AT-BIZ-003：</w:t>
      </w:r>
      <w:r>
        <w:t xml:space="preserve"> Given多页数据及已作废到账、未确认应收等边界样例，When切页和筛选，Then相同筛选的汇总不因页码改变，正式金额与原系统完全按同口径对照。</w:t>
      </w:r>
    </w:p>
    <w:p>
      <w:pPr>
        <w:pStyle w:val="Heading2"/>
      </w:pPr>
      <w:r>
        <w:t>BIZ-004 刷新与异常反馈</w:t>
      </w:r>
    </w:p>
    <w:p>
      <w:r>
        <w:t>按D-06执行刷新，显示来源、数据时间与最近成功获取时间；编辑中的原系统表单不被刷新破坏。超时、失败与过期数据有明显状态，旧缓存不得冒充实时结果，未取到值不得显示零。</w:t>
      </w:r>
    </w:p>
    <w:p>
      <w:r>
        <w:rPr>
          <w:b/>
        </w:rPr>
        <w:t>验收 AT-BIZ-004：</w:t>
      </w:r>
      <w:r>
        <w:t xml:space="preserve"> Given旧端离线、超时、空结果和真实零值，When刷新，Then四种状态可区分；恢复后数据更新时间更新，刷新时延在批准SLA内。未确定D-06不能宣称“实时”。</w:t>
      </w:r>
    </w:p>
    <w:p>
      <w:pPr>
        <w:pStyle w:val="Heading2"/>
      </w:pPr>
      <w:r>
        <w:t>BIZ-005 明细附件与导出</w:t>
      </w:r>
    </w:p>
    <w:p>
      <w:r>
        <w:t>明细、附件、审计和导出执行与页面一致的对象/字段权限，导出注明筛选范围、数据时间和口径。下载请求重新检查权限，撤权后不可继续通过旧链接取数。</w:t>
      </w:r>
    </w:p>
    <w:p>
      <w:r>
        <w:rPr>
          <w:b/>
        </w:rPr>
        <w:t>验收 AT-BIZ-005：</w:t>
      </w:r>
      <w:r>
        <w:t xml:space="preserve"> Given用户撤权或替换项目/附件ID，When请求明细或导出，Then拒绝且不泄露内容；合法导出与同一筛选快照对账一致，数据变化时明确新快照而非混合比较。</w:t>
      </w:r>
    </w:p>
    <w:p>
      <w:pPr>
        <w:pStyle w:val="Heading2"/>
      </w:pPr>
      <w:r>
        <w:t>BIZ-006 分级接入与回退</w:t>
      </w:r>
    </w:p>
    <w:p>
      <w:r>
        <w:t>分别验收导航、可信只读API和浏览器SSO；本期不默认实现SSO。接入默认可关闭，停用后原系统独立运行。旧端结构已变化时必须对当前获准基线回归，不直接合入历史工作树。</w:t>
      </w:r>
    </w:p>
    <w:p>
      <w:r>
        <w:rPr>
          <w:b/>
        </w:rPr>
        <w:t>验收 AT-BIZ-006：</w:t>
      </w:r>
      <w:r>
        <w:t xml:space="preserve"> Given桥接关闭或平台停止，When使用原系统，Then原登录和填报仍可用；平台不得宣称接通。最新版本回归失败不得上线，不回滚用户无关未提交成果。</w:t>
      </w:r>
    </w:p>
    <w:p>
      <w:r>
        <w:br w:type="page"/>
      </w:r>
    </w:p>
    <w:p>
      <w:pPr>
        <w:pStyle w:val="Heading1"/>
      </w:pPr>
      <w:r>
        <w:t>8  技术实施与交互设计</w:t>
      </w:r>
    </w:p>
    <w:p>
      <w:r>
        <w:t>V0.2复用已交付基础，不建立第二套任务、审计或审批系统。历史实现与证据参见EXECUTION_STATUS.md；本文件中的新设计不能当作已实现接口。</w:t>
      </w:r>
    </w:p>
    <w:p>
      <w:pPr>
        <w:pStyle w:val="Heading2"/>
      </w:pPr>
      <w:r>
        <w:t>架构与责任</w:t>
      </w:r>
    </w:p>
    <w:p>
      <w:r>
        <w:t>React统一业务/管理入口→Django/DRF身份、对象权限、任务与批准→各业务能力。产品后台worker调用现有FastAPI模型网关、受控检索适配器和原文档工具；人事和经营复用原服务/库，工程按获批专业接入。</w:t>
      </w:r>
    </w:p>
    <w:p>
      <w:r>
        <w:t>当前产品存在独立worker及持久任务/尝试/版本保护，不能称其已使用LangGraph。LangGraph是复杂流程的可选实现；只有明确差距与迁移收益时另行批准，不能为架构标签重写现有可靠执行链。首期允许同机分进程，不引入复杂微服务或n8n。</w:t>
      </w:r>
    </w:p>
    <w:p>
      <w:r>
        <w:t>Django保存实际批准及业务状态。后台执行器只执行获批任务，模型不能自批。现有generate_for_use与模型路由复用，不新增公开万能推理API。RAGFlow只提供授权检索，原文档工具负责内容合同、母版及Office渲染，平台负责版本和最终审核。</w:t>
      </w:r>
    </w:p>
    <w:p>
      <w:pPr>
        <w:pStyle w:val="Heading2"/>
      </w:pPr>
      <w:r>
        <w:t>工作区而不是聊天机器人</w:t>
      </w:r>
    </w:p>
    <w:p>
      <w:r>
        <w:t>保留页面风格，在现有产品任务中组织资料准备、蓝图确认、生成进度、内容审阅、质量检查、成果审核、成果版本七个步骤；不要求七个独立页面。不完整数据标待确认，失败/无结果/待授权/处理中明确区分。</w:t>
      </w:r>
    </w:p>
    <w:p>
      <w:pPr>
        <w:pStyle w:val="ListBullet"/>
      </w:pPr>
      <w:r>
        <w:t>资料区：原文件/提取结果对照，显示来源定位、冲突和解决记录。</w:t>
      </w:r>
    </w:p>
    <w:p>
      <w:pPr>
        <w:pStyle w:val="ListBullet"/>
      </w:pPr>
      <w:r>
        <w:t>蓝图区：条件列表、章节范围与来源；条件变更必须解释受影响版本。</w:t>
      </w:r>
    </w:p>
    <w:p>
      <w:pPr>
        <w:pStyle w:val="ListBullet"/>
      </w:pPr>
      <w:r>
        <w:t>审阅区：显示可访问来源、问题位置、差异及影响预览；不能泄露无权访问的旧版本正文。</w:t>
      </w:r>
    </w:p>
    <w:p>
      <w:pPr>
        <w:pStyle w:val="ListBullet"/>
      </w:pPr>
      <w:r>
        <w:t>审核区：明确核验与批准不同；展示精确候选、检查结果和逐页渲染。</w:t>
      </w:r>
    </w:p>
    <w:p>
      <w:pPr>
        <w:pStyle w:val="ListBullet"/>
      </w:pPr>
      <w:r>
        <w:t>版本区：时间线、对比、下载，恢复创建新版本；本地重传不是实时Word编辑追踪。</w:t>
      </w:r>
    </w:p>
    <w:p>
      <w:r>
        <w:t>对话作为未来可选入口，不能绕过相同接口、确认和权限。当前没有新增聊天实现任务。</w:t>
      </w:r>
    </w:p>
    <w:p>
      <w:pPr>
        <w:pStyle w:val="Heading2"/>
      </w:pPr>
      <w:r>
        <w:t>逻辑数据关联</w:t>
      </w:r>
    </w:p>
    <w:p>
      <w:r>
        <w:t>先映射现有模型/JSON/工件，以下是逻辑字段，不强制新增同名表。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7257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需要关联的最少信息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事实与来源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稳定ID、来源文件/片段/行、可获得的版本、事实/推断/冲突/缺项状态、确认记录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验收条件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稳定ID、原要求、适用内容、提出/确认者、检查方式、严重级别、规则版本、结果与证据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修改请求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输入/蓝图/章节版本、发起人和原因、明确/不确定影响、执行尝试、前后差异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审核与成果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候选哈希、源版本、检查证据、渲染记录、实际审核人、批准版本和撤权约束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留痕事件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服务端时间、操作者与发起者、AI任务/尝试、动作/对象/前后版本/结果、关联请求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回归运行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案例/期望/规则/模型配置/来源/模板版本、代码与环境、重复次数、分项结果和失败记录</w:t>
            </w:r>
          </w:p>
        </w:tc>
      </w:tr>
    </w:tbl>
    <w:p>
      <w:pPr>
        <w:spacing w:after="40"/>
      </w:pPr>
    </w:p>
    <w:p>
      <w:r>
        <w:t>事实、规则、模型配置及工件版本之间建立稳定关联，不靠标题猜测。可解释的是证据和操作链，不采集或展示模型隐藏推理过程。截图、模型自述和哈希不能替代人工批准。</w:t>
      </w:r>
    </w:p>
    <w:p>
      <w:pPr>
        <w:pStyle w:val="Heading2"/>
      </w:pPr>
      <w:r>
        <w:t>可执行条件与变更</w:t>
      </w:r>
    </w:p>
    <w:p>
      <w:r>
        <w:t>模型建议条件，用户确认后生效。程序检查确定性事实，模型辅助语义检查，授权人员决定业务可接受性。结果至少分为通过、失败、未知、未检查、待人工；未知不是通过。不生成虚假综合质量分。</w:t>
      </w:r>
    </w:p>
    <w:p>
      <w:r>
        <w:t>条件、来源、规则或关键输入改变时，产生新版本并评估检查/批准失效。安全与权限规则不可被任务作者删除或降级；业务例外须授权、原因和精确版本，不改变历史失败结果。按原策略保守复核可先保留，只对已证明依赖一致的内容优化复用。</w:t>
      </w:r>
    </w:p>
    <w:p>
      <w:r>
        <w:t>数量32改48仅为合成测试场景，不内置为真实业务数据。展示受影响章节/表格/已配置公式及检查；没有公式或可靠依赖时列待人工，不编造计算关系。尚无明确影响的内容进入扩大复核，不宣称全语义自动识别。</w:t>
      </w:r>
    </w:p>
    <w:p>
      <w:pPr>
        <w:pStyle w:val="Heading2"/>
      </w:pPr>
      <w:r>
        <w:t>检索原生适配</w:t>
      </w:r>
    </w:p>
    <w:p>
      <w:r>
        <w:t>原包已有内部portal-retrieval-v1合同和应用接线；直接填原生RAGFlow URL不保证兼容。确认实际版本后，将原生请求/响应映射到现有合同，优先复用已验证接口。直接HTTP API为无现成接入时的优先方案；已有独立可用MCP且满足合同则复用，只选一条链路，不同时自研两套。</w:t>
      </w:r>
    </w:p>
    <w:p>
      <w:r>
        <w:t>服务端从任务/人员确定授权数据集与文档，不信任浏览器或模型扩大范围。适配分页、来源标识、版本可用性及错误分类，调用前后与阅读/发布时复验授权。来源位置无法取得时明示不可定位，不编造页码。权限校验失败后不得悄悄删去来源仍发布原成果；沿用已实现拒绝/新建任务策略，迁移另批。</w:t>
      </w:r>
    </w:p>
    <w:p>
      <w:r>
        <w:t>资料冲突由人裁定，检索无结果、无权、超时、接口不兼容分开记录。授权和兼容性真实验证必须使用获准数据集正负样例，替身测试不充抵。</w:t>
      </w:r>
    </w:p>
    <w:p>
      <w:pPr>
        <w:pStyle w:val="Heading2"/>
      </w:pPr>
      <w:r>
        <w:t>留痕与文件</w:t>
      </w:r>
    </w:p>
    <w:p>
      <w:r>
        <w:t>关键业务写入和审计持久化应有可靠一致性；日志失败不能被当作完整留痕交付。正常业务/管理角色不能改删历史事件；存储管理员边界和删除保留期另有权限，不声称绝对不可篡改或司法存证。</w:t>
      </w:r>
    </w:p>
    <w:p>
      <w:r>
        <w:t>差异内容、来源快照、旧版本和导出均按正文对象权限保护；摘要日志避免复制秘密和敏感正文。文件保存新路径并校验后再登记，批准版不可覆盖。外部上传记录上传人和父版本，可解析部分生成差异，无法可靠提取的格式/文本明确提示；不推断本地实际编辑人。</w:t>
      </w:r>
    </w:p>
    <w:p>
      <w:pPr>
        <w:pStyle w:val="Heading2"/>
      </w:pPr>
      <w:r>
        <w:t>执行与状态复用</w:t>
      </w:r>
    </w:p>
    <w:p>
      <w:r>
        <w:t>保留当前任务state/pending_action、租约/执行资格、幂等、事务保护和迟到写入拒绝，实施前读取实际枚举，不按设计稿重命名状态。人工批准与后续任务交接可靠持久化；等待人时释放执行资源。取消只有执行停止或失去写入权后才能报告完成。</w:t>
      </w:r>
    </w:p>
    <w:p>
      <w:r>
        <w:t>渲染沿用原Office链路与冻结母版，验证目标服务身份、字体、安装、并发和清理。Linux与Windows兼容不能默认成立，必要时单独安排渲染worker，不能换渲染器掩盖格式退步。阶段失败可恢复，但不得自动恢复已失效批准。</w:t>
      </w:r>
    </w:p>
    <w:p>
      <w:pPr>
        <w:pStyle w:val="Heading2"/>
      </w:pPr>
      <w:r>
        <w:t>接口与部署边界</w:t>
      </w:r>
    </w:p>
    <w:p>
      <w:r>
        <w:t>优先扩展已有product API和错误合同，保持后端身份、版本冲突、幂等与撤权语义。不直接从浏览器调用模型/知识库，不向浏览器暴露秘密或本地文件路径。必要新路由先在对应任务中列出字段、版本和负向测试，不写出一个与现有代码竞争的第二套接口。</w:t>
      </w:r>
    </w:p>
    <w:p>
      <w:r>
        <w:t>各旧项目代码改动须单独批准范围，不stash/reset用户成果。隔离数据库、合成/获准样例优先；本次规范修订不启动服务、迁移数据或部署。正式发布需当前范围的备份恢复、业务验收和运行条件，不借用不覆盖新增数据的历史演练。</w:t>
      </w:r>
    </w:p>
    <w:p>
      <w:r>
        <w:br w:type="page"/>
      </w:r>
    </w:p>
    <w:p>
      <w:pPr>
        <w:pStyle w:val="Heading1"/>
      </w:pPr>
      <w:r>
        <w:t>9  增量实施任务</w:t>
      </w:r>
    </w:p>
    <w:p>
      <w:r>
        <w:t>保留原21个任务编号，新增T-P07和T-P08。不是全部重做：先根据EXECUTION_STATUS.md和实际代码找差距，只实施获批部分。下表是任务定义，不替代逐次执行状态。</w:t>
      </w:r>
    </w:p>
    <w:p>
      <w:pPr>
        <w:pStyle w:val="Heading2"/>
      </w:pPr>
      <w:r>
        <w:t>任务与需求映射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1134"/>
        <w:gridCol w:w="3005"/>
        <w:gridCol w:w="2721"/>
        <w:gridCol w:w="2778"/>
      </w:tblGrid>
      <w:tr>
        <w:trPr>
          <w:cantSplit/>
          <w:tblHeader/>
        </w:trPr>
        <w:tc>
          <w:tcPr>
            <w:tcW w:type="dxa" w:w="1134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005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范围与交付</w:t>
            </w:r>
          </w:p>
        </w:tc>
        <w:tc>
          <w:tcPr>
            <w:tcW w:type="dxa" w:w="2721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需求</w:t>
            </w:r>
          </w:p>
        </w:tc>
        <w:tc>
          <w:tcPr>
            <w:tcW w:type="dxa" w:w="2778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依赖和完成证据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T-G01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核对当前版本、权限与本轮文件范围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PLT-001、PLT-002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D-03/D-09；已有身份复用，保留未提交成果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T-G02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复用对象/接口/状态合同，补业务差距设计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PLT-003、PLT-004、PLT-005、PLT-008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T-G01；实际API映射及故障设计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T-G03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只补本轮必需公共能力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PLT-001、PLT-002、PLT-003、PLT-004、PLT-005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T-G02；权限负向、幂等和版本测试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T-G04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审计、状态、留存及当前范围恢复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PLT-006、PLT-007、PLT-008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T-G03/D-06/D-07；新增对象/文件恢复证据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T-P01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复用冻结资产，确认正式母版与长样例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PRD-008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D-02；固定内容/长表格/标题/图文真实渲染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T-P02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原生检索适配与事实/来源对照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PRD-001、PRD-004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现有合同和T-G差距；D-01/D-08控制真实接入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T-P03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可执行条件、版本批准与人员策略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PRD-002、PRD-003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T-P01/T-P02可并行合同；D-03；陈旧批准/条件变更测试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T-P04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修改影响预览、差异及关联复核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PRD-004、PRD-005、PRD-006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T-P03；明确/不确定依赖、恢复及迟到写入测试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T-P05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内容/格式审核与精确成果业务验收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PRD-007、PRD-008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T-P01/T-P03/T-P04；复用Office闭环，补真实签认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T-P06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同源可研与PPT扩展，分别验收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PRD-009、PRD-010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P1完成、P2单独授权及两类模板基线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T-P07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时间线、受权版本对比与修改留痕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PRD-011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复用审计/revision/approval；主体、差异、上传边界测试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T-P08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固定案例、质量回归与变更评估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PRD-012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案例设计可先行；T-P05及D-01/D-02/D-06后真实评估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T-H01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招聘身份、标准与资料许可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HR-001、HR-003、HR-004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原规范范围另批；评分部分才要求D-04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T-H02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JD保存、缺项、生成、修改确认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HR-002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T-H01身份/许可部分，不依赖评分权重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T-H03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独立简历分析、证据、计算与复核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HR-004、HR-005、HR-006、HR-007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T-H01/D-04；未知项、独立性、故障及人工决定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T-H04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转正身份及确定性状态机接入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HR-001、HR-008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原服务复用；D-03/D-07/D-08；不依赖H1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T-B01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经营基线、身份、桥接范围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BIZ-001、BIZ-006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旧项目改动单批；回归及撤权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T-B02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原口径总览、专项、明细接入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BIZ-002、BIZ-003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T-B01；授权项目集合/金额/分页对照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T-B03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刷新、附件导出与回退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BIZ-004、BIZ-005、BIZ-006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T-B02/D-06；离线、缓存及原系统独立性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T-E01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工程专业依据及清单样例盘点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ENG-001、ENG-002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E0批准；D-05资料，不做正式计价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T-E02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候选、审定与专业工具交接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ENG-003、ENG-004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T-E01/D-05/E1批准；人工基准逐项对照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T-E03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工程版本、审批和授权导出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ENG-005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T-E02；历史保护与权限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T-R01</w:t>
            </w:r>
          </w:p>
        </w:tc>
        <w:tc>
          <w:tcPr>
            <w:tcW w:type="dxa" w:w="3005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当前包审查、复验、回退与交付</w:t>
            </w:r>
          </w:p>
        </w:tc>
        <w:tc>
          <w:tcPr>
            <w:tcW w:type="dxa" w:w="272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当前包全部REQ及适用PLT</w:t>
            </w:r>
          </w:p>
        </w:tc>
        <w:tc>
          <w:tcPr>
            <w:tcW w:type="dxa" w:w="2778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按ACCEPTANCE.md，证据适用性需注明</w:t>
            </w:r>
          </w:p>
        </w:tc>
      </w:tr>
    </w:tbl>
    <w:p>
      <w:pPr>
        <w:spacing w:after="40"/>
      </w:pPr>
    </w:p>
    <w:p>
      <w:pPr>
        <w:pStyle w:val="Heading2"/>
      </w:pPr>
      <w:r>
        <w:t>产品下一轮批次</w:t>
      </w:r>
    </w:p>
    <w:p>
      <w:r>
        <w:t>R1、R2、R3只是执行批次，不替代原P1/P2发布包，也不自动获准。</w:t>
      </w:r>
    </w:p>
    <w:p>
      <w:r>
        <w:t>R1 接入与基线：T-G01核对，T-P01固定模板和正式样例，T-P02原生RAGFlow适配；复用既有内部合同及模拟测试，固定接口版本后仅补原生映射测试，获准后再做真实正负样例和最小端到端。缺凭据不重建合同，记录真实验证缺口。T-P08的案例定义可同步进行。</w:t>
      </w:r>
    </w:p>
    <w:p>
      <w:r>
        <w:t>R2 交互与治理：T-P03条件、T-P04影响预览、T-P07版本留痕，最后以T-P05串接正式交付。可按不重叠范围并行；既有审核、渲染和日志只补差距。不因“先功能”省略数据正确和批准保护。</w:t>
      </w:r>
    </w:p>
    <w:p>
      <w:r>
        <w:t>R3 业务评估：T-P08多次运行与质量对照、T-G04当前范围恢复、T-R01业务和浏览器验收。正式阈值未定只能报告观测值，不能宣称达标或获奖水平。</w:t>
      </w:r>
    </w:p>
    <w:p>
      <w:pPr>
        <w:pStyle w:val="Heading2"/>
      </w:pPr>
      <w:r>
        <w:t>每个任务如何执行</w:t>
      </w:r>
    </w:p>
    <w:p>
      <w:r>
        <w:t>先读取当前代码与历史证据，输出“已有可复用、已有需补验、缺少实现、外部阻塞”的差距。明确REQ/AT、允许文件、失败用例和完成标准，再最小实现。未经授权不提交Git、不变更日常配置、不动旧项目或正式资料。</w:t>
      </w:r>
    </w:p>
    <w:p>
      <w:r>
        <w:t>普通实现自主继续；外发资料、范围/业务规则、引入外部依赖、部署和破坏性操作另行确认。一个阻塞不停止其他已获批无依赖任务。新测试只更新本版执行记录，不改旧包历史结果。</w:t>
      </w:r>
    </w:p>
    <w:p>
      <w:pPr>
        <w:pStyle w:val="Heading1"/>
      </w:pPr>
      <w:r>
        <w:t>10  验收与质量回归</w:t>
      </w:r>
    </w:p>
    <w:p>
      <w:r>
        <w:t>本版新增/深化验收尚未执行。已有隔离测试按EXECUTION_STATUS.md保留，不将历史280项等数量直接换算为本版通过比例。文档结构检查不是业务验收。</w:t>
      </w:r>
    </w:p>
    <w:p>
      <w:pPr>
        <w:pStyle w:val="Heading2"/>
      </w:pPr>
      <w:r>
        <w:t>登记与证据层次</w:t>
      </w:r>
    </w:p>
    <w:p>
      <w:r>
        <w:t>每个AT登记规范/代码/环境版本、任务、操作者、授权输入、预期与实际、命令/浏览器步骤、证据位置和结论。可用结论为未执行、通过、失败、阻塞、不适用；不适用须批准理由和范围。</w:t>
      </w:r>
    </w:p>
    <w:p>
      <w:r>
        <w:t>qa/acceptance-register.csv是初始模板；实施时复制到独立证据目录，不能由生成Word脚本覆盖真实执行结果。单元/契约、隔离集成、真实依赖、浏览器、业务、目标部署分别出结论。模型或审查夹具不能冒充真实生成，截图不能单独证明后端授权。</w:t>
      </w:r>
    </w:p>
    <w:p>
      <w:pPr>
        <w:pStyle w:val="Heading2"/>
      </w:pPr>
      <w:r>
        <w:t>V0.2关键验收场景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1757"/>
        <w:gridCol w:w="3912"/>
        <w:gridCol w:w="3969"/>
      </w:tblGrid>
      <w:tr>
        <w:trPr>
          <w:cantSplit/>
          <w:tblHeader/>
        </w:trPr>
        <w:tc>
          <w:tcPr>
            <w:tcW w:type="dxa" w:w="1757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3912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关联AT</w:t>
            </w:r>
          </w:p>
        </w:tc>
        <w:tc>
          <w:tcPr>
            <w:tcW w:type="dxa" w:w="3969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必须观察到的结果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清单32与背景48冲突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AT-PRD-001、AT-PRD-004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显示各自来源；人员明确决定及版本；不擅自取值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用户要求不增加设备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AT-PRD-002、AT-PRD-003、AT-PRD-007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条件经确认、检查定位；违规不能正式批准；改条件后相关证据失效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无命中/无权/故障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AT-PRD-004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分别记录，拒绝扩大范围；原生适配需真实获准正负样例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修改已确认数量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AT-PRD-005、AT-PRD-006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预览明确和不确定影响；相关章节/表格处理；无关内容受保护；旧批准不复活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查看差异或旧来源越权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AT-PRD-011、AT-PLT-002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与正文相同对象权限，不泄露片段或敏感元数据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AI生成后人工再改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AT-PRD-011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发起人/执行任务/编辑人/审核人可区分，版本与原因可还原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下载后本地改再上传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AT-PRD-011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新版本、父版本、上传人；不认定上传人就是全部内容作者；不可解析差异明示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正式候选批准下载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AT-PRD-007、AT-PRD-008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检查/渲染/核验/批准分别记录且绑定精确成果，核验不是批准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配置更新后质量下降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AT-PRD-012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同基线分项对照，保留失败；不改阈值或删案例制造改善</w:t>
            </w:r>
          </w:p>
        </w:tc>
      </w:tr>
    </w:tbl>
    <w:p>
      <w:pPr>
        <w:spacing w:after="40"/>
      </w:pPr>
    </w:p>
    <w:p>
      <w:r>
        <w:t>32/48为合成测试，不是公司真实数据。所有故意注入的错误和夹具明确标记。不能因案例能演示，就声称识别任意隐含关系。</w:t>
      </w:r>
    </w:p>
    <w:p>
      <w:pPr>
        <w:pStyle w:val="Heading2"/>
      </w:pPr>
      <w:r>
        <w:t>质量评估设计</w:t>
      </w:r>
    </w:p>
    <w:p>
      <w:r>
        <w:t>先建立已获准、版本固定的代表性案例，区分调试集与留出集，覆盖正常/缺项/冲突/长文/修改。技术方案期望由业务人员确认，不能全由同一模型自己出题自己判分。</w:t>
      </w:r>
    </w:p>
    <w:p>
      <w:r>
        <w:t>固定内容格式回归：不调用模型，复用结构化内容与原模板/生成器，比较结构及实际渲染；页数随内容变化可不同，不要求生成文件字节永远相同。</w:t>
      </w:r>
    </w:p>
    <w:p>
      <w:r>
        <w:t>真实生成质量：记录模型配置、规则、资料快照、代码、模板及环境，按批准次数重复运行。报告关键错误、遗漏、来源可支持性、格式问题、人工修改时间、总交付时间及失败；未知/未检查不得并入通过。不能只报告最优一次或一个无法解释的总分。</w:t>
      </w:r>
    </w:p>
    <w:p>
      <w:r>
        <w:t>原人工流程、同模型直接生成与平台流程可作对照，使用相同获准输入、输出目标和检查标准；注明平台额外使用的检索/人工环节，不把条件不同的对比说成纯算法提升。必要时隐藏来源方式后请业务审核人评阅。报告样本数和适用范围，不由小样本推断全行业效果。</w:t>
      </w:r>
    </w:p>
    <w:p>
      <w:r>
        <w:t>D-02确认关键质量要求，D-06确认重复次数、容差与发布门槛。暂未批准时可先报告观测结果，不虚构“提升百分比”、通过率或奖项预测。真实评估运行需D-01许可。</w:t>
      </w:r>
    </w:p>
    <w:p>
      <w:pPr>
        <w:pStyle w:val="Heading2"/>
      </w:pPr>
      <w:r>
        <w:t>每包必测范围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包</w:t>
            </w:r>
          </w:p>
        </w:tc>
        <w:tc>
          <w:tcPr>
            <w:tcW w:type="dxa" w:w="7257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需求验收范围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G0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AT-PLT-001至008，按当前改动复验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P1 V0.2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AT-PRD-001至008、AT-PRD-011、AT-PRD-012及全部适用AT-PLT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P2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AT-PRD-009、010，回归P1与适用AT-PLT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H1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AT-HR-001至007及适用AT-PLT；仅JD拆包必须单批，HR-001/002必测，其他标未交付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H2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AT-HR-001、008及适用AT-PLT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B1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AT-BIZ-001至006及适用AT-PLT；导航/机器调用/SSO分开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E0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专业资料签认、AT-ENG-001缺项阻断和AT-ENG-002保真，不宣称正式计价通过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E1</w:t>
            </w:r>
          </w:p>
        </w:tc>
        <w:tc>
          <w:tcPr>
            <w:tcW w:type="dxa" w:w="72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AT-ENG-001至005及适用AT-PLT</w:t>
            </w:r>
          </w:p>
        </w:tc>
      </w:tr>
    </w:tbl>
    <w:p>
      <w:pPr>
        <w:spacing w:after="40"/>
      </w:pPr>
    </w:p>
    <w:p>
      <w:r>
        <w:t>G0和各模块不是重复重建全部公共能力。已有证据只有代码、依赖、环境和要求适用时才可复用；新增受影响部分重测，不适用项说明理由。</w:t>
      </w:r>
    </w:p>
    <w:p>
      <w:pPr>
        <w:pStyle w:val="Heading2"/>
      </w:pPr>
      <w:r>
        <w:t>发布和证据保护</w:t>
      </w:r>
    </w:p>
    <w:p>
      <w:r>
        <w:t>未授权访问/外发、绕过批准、无法恢复的数据损坏、关键事实或金额错误、重复/迟到任务损坏成果、关键流程失败均阻断相关发布。任何必需AT失败不得通过降低严重级别放行。</w:t>
      </w:r>
    </w:p>
    <w:p>
      <w:r>
        <w:t>真实样例业务签认、正式模板、目标环境/性能、当前数据库及成果文件恢复、运行回退需分别完成。历史恢复不覆盖新增数据时不能当本版完成。没有证据的步骤保持未执行/阻塞，失败原始日志妥善保留并脱敏；摘要重构明确标记，不伪装原日志。</w:t>
      </w:r>
    </w:p>
    <w:p>
      <w:pPr>
        <w:pStyle w:val="Heading1"/>
      </w:pPr>
      <w:r>
        <w:t>11  V0.2 执行状态与历史基线</w:t>
      </w:r>
    </w:p>
    <w:p>
      <w:r>
        <w:t>日期：2026-09-22。本轮仅更新规范，未执行业务测试或实现本版增强。P1整体仍部分完成；“用户批准更新文档”不等于代码或真实业务验收批准。</w:t>
      </w:r>
    </w:p>
    <w:p>
      <w:pPr>
        <w:pStyle w:val="Heading2"/>
      </w:pPr>
      <w:r>
        <w:t>历史成果保留</w:t>
      </w:r>
    </w:p>
    <w:p>
      <w:r>
        <w:t>以下依据V0.1目录的P1_INCREMENT_EXECUTION.md“最终复验与交付结论”及EXECUTION_STATUS.md后续记录。属于已有交付报告，不是本轮重跑结果；新代码/环境或验收变化时需判断证据适用性。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1757"/>
        <w:gridCol w:w="3912"/>
        <w:gridCol w:w="3969"/>
      </w:tblGrid>
      <w:tr>
        <w:trPr>
          <w:cantSplit/>
          <w:tblHeader/>
        </w:trPr>
        <w:tc>
          <w:tcPr>
            <w:tcW w:type="dxa" w:w="1757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原任务</w:t>
            </w:r>
          </w:p>
        </w:tc>
        <w:tc>
          <w:tcPr>
            <w:tcW w:type="dxa" w:w="3912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报告中的已有成果</w:t>
            </w:r>
          </w:p>
        </w:tc>
        <w:tc>
          <w:tcPr>
            <w:tcW w:type="dxa" w:w="3969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仍未完成或待验证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T-P01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冻结10份资产一致、原工具复用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正式母版及长样例签认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T-P02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输入问题处理、来源快照、内部检索合同及撤权保护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目标RAGFlow原生适配、真实资料和授权样例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T-P03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审核指定/改派、条件及版本绑定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正式人员策略、本版条件交互深化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T-P04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分章执行、影响记录、限额、租约与恢复保护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真实模型质量、明确关联效果、影响预览深化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T-P05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Office候选核验、批准与下载技术闭环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正式模板与真实业务审核、完整质量效果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T-G03/G04/R01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权限修复、隔离回归与交付记录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本增量未重做完整数据库/文件备份恢复；生产环境未验</w:t>
            </w:r>
          </w:p>
        </w:tc>
      </w:tr>
    </w:tbl>
    <w:p>
      <w:pPr>
        <w:spacing w:after="40"/>
      </w:pPr>
    </w:p>
    <w:p>
      <w:r>
        <w:t>历史记录：PostgreSQL280/280、前端213/213、网关35/35、TypeScript通过；实际合成Word为5页。普通Chromium流程采用预置蓝图/模型审查夹具，不是从真实模型开始的业务验收。部分早期临时失败日志缺失，补记摘要不能冒充原始日志。上述限制继续保留。</w:t>
      </w:r>
    </w:p>
    <w:p>
      <w:r>
        <w:t>未发布到日常实例、未开发人事、未改旧项目，依据本轮交付报告描述；本次不以这些历史描述证明当前进程或部署状态。文档更新没有重新检查线上健康。</w:t>
      </w:r>
    </w:p>
    <w:p>
      <w:pPr>
        <w:pStyle w:val="Heading2"/>
      </w:pPr>
      <w:r>
        <w:t>本版增量登记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5"/>
          <w:left w:val="single" w:sz="4" w:color="D9E0E5"/>
          <w:bottom w:val="single" w:sz="4" w:color="D9E0E5"/>
          <w:right w:val="single" w:sz="4" w:color="D9E0E5"/>
          <w:insideH w:val="single" w:sz="4" w:color="D9E0E5"/>
          <w:insideV w:val="single" w:sz="4" w:color="D9E0E5"/>
        </w:tblBorders>
      </w:tblPr>
      <w:tblGrid>
        <w:gridCol w:w="1757"/>
        <w:gridCol w:w="3912"/>
        <w:gridCol w:w="3969"/>
      </w:tblGrid>
      <w:tr>
        <w:trPr>
          <w:cantSplit/>
          <w:tblHeader/>
        </w:trPr>
        <w:tc>
          <w:tcPr>
            <w:tcW w:type="dxa" w:w="1757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批次/任务</w:t>
            </w:r>
          </w:p>
        </w:tc>
        <w:tc>
          <w:tcPr>
            <w:tcW w:type="dxa" w:w="3912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初始状态</w:t>
            </w:r>
          </w:p>
        </w:tc>
        <w:tc>
          <w:tcPr>
            <w:tcW w:type="dxa" w:w="3969"/>
            <w:vAlign w:val="center"/>
            <w:shd w:fill="EDF1F4"/>
          </w:tcPr>
          <w:p>
            <w:pPr>
              <w:spacing w:after="80" w:before="80" w:line="259" w:lineRule="auto"/>
            </w:pPr>
            <w:r>
              <w:rPr>
                <w:b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R1 / T-G01、T-P01、T-P02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待批准代码范围；已有实现复用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列精确差距、适配版本及正式样例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R2 / T-P03、T-P04、T-P05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既有基础部分满足；增强未验收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只实现条件/影响/成果闭环差距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R2 / T-P07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留痕基础已存在；新增用户侧要求未验收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映射旧事件/版本与差异权限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R3 / T-P08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新增规范；未实施本版质量评估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定义案例、阈值审批与真实对照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T-G04、T-R01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按当前包待复验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新数据纳入恢复，浏览器及业务签认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人事、经营、工程、P2</w:t>
            </w:r>
          </w:p>
        </w:tc>
        <w:tc>
          <w:tcPr>
            <w:tcW w:type="dxa" w:w="3912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保留旧规范及原状态，本版未新授权</w:t>
            </w:r>
          </w:p>
        </w:tc>
        <w:tc>
          <w:tcPr>
            <w:tcW w:type="dxa" w:w="3969"/>
            <w:vAlign w:val="center"/>
          </w:tcPr>
          <w:p>
            <w:pPr>
              <w:spacing w:after="80" w:before="80" w:line="259" w:lineRule="auto"/>
            </w:pPr>
            <w:r>
              <w:rPr>
                <w:sz w:val="19"/>
              </w:rPr>
              <w:t>按后续获批包执行</w:t>
            </w:r>
          </w:p>
        </w:tc>
      </w:tr>
    </w:tbl>
    <w:p>
      <w:pPr>
        <w:spacing w:after="40"/>
      </w:pPr>
    </w:p>
    <w:p>
      <w:r>
        <w:t>新验收登记qa/acceptance-register.csv全部为“本版未执行”，并不否认历史测试。以后在本文件追加日期、规范哈希、任务、实际改动、命令、证据、失败及阻塞；不得删除本段基线冒充全新项目。</w:t>
      </w:r>
    </w:p>
    <w:p>
      <w:pPr>
        <w:pStyle w:val="Heading2"/>
      </w:pPr>
      <w:r>
        <w:t>证据路径</w:t>
      </w:r>
    </w:p>
    <w:p>
      <w:r>
        <w:t>旧包根目录：C:/Users/BJRunner/Desktop/ai智能体平台/deliverables/企业平台SDD_20260921。</w:t>
      </w:r>
    </w:p>
    <w:p>
      <w:pPr>
        <w:pStyle w:val="ListBullet"/>
      </w:pPr>
      <w:r>
        <w:t>P1_INCREMENT_EXECUTION.md：最新增量交付、测试边界和失败保留情况。</w:t>
      </w:r>
    </w:p>
    <w:p>
      <w:pPr>
        <w:pStyle w:val="ListBullet"/>
      </w:pPr>
      <w:r>
        <w:t>EXECUTION_STATUS.md：既有执行历史；P1_RUNBOOK.md：启动、回退和配置。</w:t>
      </w:r>
    </w:p>
    <w:p>
      <w:pPr>
        <w:pStyle w:val="ListBullet"/>
      </w:pPr>
      <w:r>
        <w:t>P1_RETRIEVAL_CONTRACT.md：内部合同；P1_RULES_REUSE.md：原规则复用。</w:t>
      </w:r>
    </w:p>
    <w:p>
      <w:pPr>
        <w:pStyle w:val="ListBullet"/>
      </w:pPr>
      <w:r>
        <w:t>项目qa/p1-increment-20260922：历史日志和浏览器证据；源代码工作树哈希不等于Git提交。</w:t>
      </w:r>
    </w:p>
    <w:p>
      <w:r>
        <w:t>本包不复制秘密、数据库、业务附件或全部历史日志。QA保护清单只核对指定旧文档未改写，不证明整个项目运行验收。</w:t>
      </w:r>
    </w:p>
    <w:p>
      <w:pPr>
        <w:pStyle w:val="Heading1"/>
      </w:pPr>
      <w:r>
        <w:t>12  给执行方的增量开发指令</w:t>
      </w:r>
    </w:p>
    <w:p>
      <w:r>
        <w:t>以下内容在用户批准下一批代码范围后使用；本次文档更新本身不授权业务开发、真实调用或部署。</w:t>
      </w:r>
    </w:p>
    <w:p>
      <w:pPr>
        <w:pStyle w:val="Heading2"/>
      </w:pPr>
      <w:r>
        <w:t>可复制指令</w:t>
      </w:r>
    </w:p>
    <w:p>
      <w:r>
        <w:t>在C:/Users/BJRunner/Desktop/ai智能体平台继续增量开发。唯一当前需求源为deliverables/企业平台SDD_V0.2_20260922中的Markdown；先读取README、CHANGELOG、EXECUTION_STATUS和本次模块spec，再读PLAN、TASKS、ACCEPTANCE。</w:t>
      </w:r>
    </w:p>
    <w:p>
      <w:r>
        <w:t>先确认本次获批批次、任务ID、可修改文件与适用D项；范围不清时只做只读差距核对，不自行同时实现所有模块。核对当前AGENTS、Git状态、代码、测试与运行环境来源，不输出秘密，不覆盖未提交成果。</w:t>
      </w:r>
    </w:p>
    <w:p>
      <w:r>
        <w:t>把每项要求映射到已有实现，区分可复用、需补验、缺少实现和外部阻塞。已有登录、网关、任务、版本、检索内部合同、Office核验和审批不得重新建设。沿用现有后台执行器，不为了LangGraph标签迁移；原生RAGFlow接口未适配不能标成已接通。</w:t>
      </w:r>
    </w:p>
    <w:p>
      <w:r>
        <w:t>本平台是业务任务平台，不是通用WorkBuddy替代品。保留页面风格与原业务系统，不新增自由工具执行、任意Skill、通用聊天或流程设计器。任务内对话是未来可选设计，不属于当前实现范围。</w:t>
      </w:r>
    </w:p>
    <w:p>
      <w:r>
        <w:t>获批后按原任务依赖先失败测试、再最小实现和验证。重点完成验收条件、来源追溯、明确/不确定修改影响、受权版本对比、修改主体留痕和质量回归差距。人工批准绑定具体版本，模型不能自批，未知检查不是通过，不以删条件掩盖失败。</w:t>
      </w:r>
    </w:p>
    <w:p>
      <w:r>
        <w:t>普通实现自主推进，完成一个任务后继续获批下一项；外发、旧项目修改、依赖新增、业务规则与部署另行确认。没资料只阻塞相关真实步骤，不把可以开发的功能全部归因用户未提供信息。未获许可不真实调用模型或检索，不动日常环境、正式库，不自动Git提交/推送。</w:t>
      </w:r>
    </w:p>
    <w:p>
      <w:r>
        <w:t>新结果追加至V0.2/EXECUTION_STATUS.md；证据独立存放，保留失败记录。旧包的执行记录和历史证据只读引用，不修改或重置。分别报告实现完成、隔离验证、真实业务与部署验收；测试替身、预置内容或文档检查不能混为真实通过。</w:t>
      </w:r>
    </w:p>
    <w:p>
      <w:r>
        <w:t>交付只需清楚说明：完成了什么、用户现在能做什么、改动文件和实际测试、剩余缺口与所需确认。未执行写未执行，不给虚构总完成百分比。</w:t>
      </w:r>
    </w:p>
    <w:p>
      <w:pPr>
        <w:pStyle w:val="Heading2"/>
      </w:pPr>
      <w:r>
        <w:t>下一轮建议</w:t>
      </w:r>
    </w:p>
    <w:p>
      <w:r>
        <w:t>建议先批准R1：当前差距核对、正式模板/样例基线和目标RAGFlow原生适配。R2深化交互/治理，R3做真实质量评估；允许无冲突且已获批的案例设计并行。产品真实案例可作为参赛主线，不能因此把整个企业平台缩减为单一文档工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V0.2  ·  2026-09-22  ·  第 </w:t>
    </w:r>
    <w:fldSimple w:instr="PAGE"/>
    <w:r>
      <w:rPr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企业 AI 业务协同平台  |  SDD V0.2 增量规范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1" w:lineRule="auto"/>
    </w:pPr>
    <w:rPr>
      <w:rFonts w:ascii="Calibri" w:hAnsi="Calibri" w:eastAsia="Microsoft YaHei"/>
      <w:b w:val="0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11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11111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/>
      <w:b w:val="0"/>
      <w:color w:val="11111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/>
      <w:b w:val="0"/>
      <w:color w:val="111111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 AI 业务协同平台实施规范 V0.2</dc:title>
  <dc:subject>总体规划评估、模块规范、实施任务及验收</dc:subject>
  <dc:creator>企业平台项目组</dc:creator>
  <cp:keywords>SDD,V0.2,业务任务,留痕,质量回归</cp:keywords>
  <dc:description>由配套Markdown生成；历史成果保留，新版验收未执行。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