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678D" w14:textId="341D2ED5" w:rsidR="00185E7F" w:rsidRDefault="00246540" w:rsidP="007C7D4B">
      <w:pPr>
        <w:pStyle w:val="ListParagraph"/>
        <w:numPr>
          <w:ilvl w:val="0"/>
          <w:numId w:val="2"/>
        </w:numPr>
        <w:ind w:left="360"/>
      </w:pPr>
      <w:r w:rsidRPr="00AC301B">
        <w:rPr>
          <w:highlight w:val="yellow"/>
        </w:rPr>
        <w:t>[include]</w:t>
      </w:r>
      <w:r>
        <w:t xml:space="preserve"> </w:t>
      </w:r>
      <w:r w:rsidR="00185E7F" w:rsidRPr="00185E7F">
        <w:t xml:space="preserve">Akdağ, S., Korkmaz, B., </w:t>
      </w:r>
      <w:proofErr w:type="spellStart"/>
      <w:r w:rsidR="00185E7F" w:rsidRPr="00185E7F">
        <w:t>Tiftik</w:t>
      </w:r>
      <w:proofErr w:type="spellEnd"/>
      <w:r w:rsidR="00185E7F" w:rsidRPr="00185E7F">
        <w:t xml:space="preserve">, T., &amp; </w:t>
      </w:r>
      <w:proofErr w:type="spellStart"/>
      <w:r w:rsidR="00185E7F" w:rsidRPr="00185E7F">
        <w:t>Uzer</w:t>
      </w:r>
      <w:proofErr w:type="spellEnd"/>
      <w:r w:rsidR="00185E7F" w:rsidRPr="00185E7F">
        <w:t>, T. (2023). Ruminative reminiscence predicts COVID-related stress symptoms while reflective reminiscence and social reminiscence predict post-COVID growth. </w:t>
      </w:r>
      <w:r w:rsidR="00185E7F" w:rsidRPr="00185E7F">
        <w:rPr>
          <w:i/>
          <w:iCs/>
        </w:rPr>
        <w:t>Current psychology (New Brunswick, N.J.)</w:t>
      </w:r>
      <w:r w:rsidR="00185E7F" w:rsidRPr="00185E7F">
        <w:t xml:space="preserve">, 1–15. Advance online publication. </w:t>
      </w:r>
      <w:hyperlink r:id="rId5" w:history="1">
        <w:r w:rsidR="00185E7F" w:rsidRPr="00B66122">
          <w:rPr>
            <w:rStyle w:val="Hyperlink"/>
          </w:rPr>
          <w:t>https://doi.org/10.1007/s12144-023-04750-</w:t>
        </w:r>
      </w:hyperlink>
      <w:r w:rsidR="00185E7F" w:rsidRPr="00185E7F">
        <w:t>7</w:t>
      </w:r>
    </w:p>
    <w:p w14:paraId="5B1C0AC4" w14:textId="41A000AB" w:rsidR="00185E7F" w:rsidRDefault="00185E7F" w:rsidP="007C7D4B">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Reminiscence refers to the process or act of thinking or </w:t>
      </w:r>
      <w:proofErr w:type="gramStart"/>
      <w:r w:rsidRPr="00185E7F">
        <w:t>telling</w:t>
      </w:r>
      <w:proofErr w:type="gramEnd"/>
      <w:r w:rsidRPr="00185E7F">
        <w:t xml:space="preserve">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w:t>
      </w:r>
      <w:r w:rsidRPr="15BA5D8A">
        <w:rPr>
          <w:i/>
          <w:iCs/>
        </w:rPr>
        <w:t>M</w:t>
      </w:r>
      <w:r w:rsidRPr="15BA5D8A">
        <w:rPr>
          <w:i/>
          <w:iCs/>
          <w:vertAlign w:val="subscript"/>
        </w:rPr>
        <w:t>age</w:t>
      </w:r>
      <w:r w:rsidRPr="00185E7F">
        <w:t> = 30.38; </w:t>
      </w:r>
      <w:r w:rsidRPr="15BA5D8A">
        <w:rPr>
          <w:i/>
          <w:iCs/>
        </w:rPr>
        <w:t>SD</w:t>
      </w:r>
      <w:r w:rsidRPr="00185E7F">
        <w:t>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397AD784" w14:textId="7B6B81D7" w:rsidR="73E7AFC7" w:rsidRDefault="00DD7031" w:rsidP="007C7D4B">
      <w:pPr>
        <w:pStyle w:val="ListParagraph"/>
        <w:numPr>
          <w:ilvl w:val="0"/>
          <w:numId w:val="2"/>
        </w:numPr>
        <w:ind w:left="360"/>
      </w:pPr>
      <w:r w:rsidRPr="00461B5D">
        <w:rPr>
          <w:highlight w:val="yellow"/>
        </w:rPr>
        <w:t xml:space="preserve">[include; </w:t>
      </w:r>
      <w:r>
        <w:rPr>
          <w:highlight w:val="cyan"/>
        </w:rPr>
        <w:t xml:space="preserve">effect size in table </w:t>
      </w:r>
      <w:proofErr w:type="gramStart"/>
      <w:r>
        <w:rPr>
          <w:highlight w:val="cyan"/>
        </w:rPr>
        <w:t>1]</w:t>
      </w:r>
      <w:r w:rsidR="73E7AFC7" w:rsidRPr="00653129">
        <w:rPr>
          <w:highlight w:val="cyan"/>
        </w:rPr>
        <w:t>Atay</w:t>
      </w:r>
      <w:proofErr w:type="gramEnd"/>
      <w:r w:rsidR="73E7AFC7" w:rsidRPr="00653129">
        <w:rPr>
          <w:highlight w:val="cyan"/>
        </w:rPr>
        <w:t xml:space="preserve"> N</w:t>
      </w:r>
      <w:r w:rsidR="73E7AFC7">
        <w:t>, Sahin-</w:t>
      </w:r>
      <w:proofErr w:type="spellStart"/>
      <w:r w:rsidR="73E7AFC7">
        <w:t>Bayindir</w:t>
      </w:r>
      <w:proofErr w:type="spellEnd"/>
      <w:r w:rsidR="73E7AFC7">
        <w:t xml:space="preserve"> G, </w:t>
      </w:r>
      <w:proofErr w:type="spellStart"/>
      <w:r w:rsidR="73E7AFC7">
        <w:t>Buzlu</w:t>
      </w:r>
      <w:proofErr w:type="spellEnd"/>
      <w:r w:rsidR="73E7AFC7">
        <w:t xml:space="preserve"> S, Koç K, </w:t>
      </w:r>
      <w:proofErr w:type="spellStart"/>
      <w:r w:rsidR="73E7AFC7">
        <w:t>Kuyuldar</w:t>
      </w:r>
      <w:proofErr w:type="spellEnd"/>
      <w:r w:rsidR="73E7AFC7">
        <w:t xml:space="preserve"> Y. The relationship between posttraumatic growth and psychological resilience of nurses working at </w:t>
      </w:r>
      <w:proofErr w:type="spellStart"/>
      <w:r w:rsidR="73E7AFC7">
        <w:t>the</w:t>
      </w:r>
      <w:r w:rsidR="73E7AFC7" w:rsidRPr="15BA5D8A">
        <w:t>pandemic</w:t>
      </w:r>
      <w:proofErr w:type="spellEnd"/>
      <w:r w:rsidR="73E7AFC7" w:rsidRPr="15BA5D8A">
        <w:t xml:space="preserve"> clinics. </w:t>
      </w:r>
      <w:r w:rsidR="73E7AFC7" w:rsidRPr="15BA5D8A">
        <w:rPr>
          <w:i/>
          <w:iCs/>
        </w:rPr>
        <w:t xml:space="preserve">Int J </w:t>
      </w:r>
      <w:proofErr w:type="spellStart"/>
      <w:r w:rsidR="73E7AFC7" w:rsidRPr="15BA5D8A">
        <w:rPr>
          <w:i/>
          <w:iCs/>
        </w:rPr>
        <w:t>Nurs</w:t>
      </w:r>
      <w:proofErr w:type="spellEnd"/>
      <w:r w:rsidR="73E7AFC7" w:rsidRPr="15BA5D8A">
        <w:rPr>
          <w:i/>
          <w:iCs/>
        </w:rPr>
        <w:t xml:space="preserve"> </w:t>
      </w:r>
      <w:proofErr w:type="spellStart"/>
      <w:r w:rsidR="73E7AFC7" w:rsidRPr="15BA5D8A">
        <w:rPr>
          <w:i/>
          <w:iCs/>
        </w:rPr>
        <w:t>Knowl</w:t>
      </w:r>
      <w:proofErr w:type="spellEnd"/>
      <w:r w:rsidR="73E7AFC7" w:rsidRPr="15BA5D8A">
        <w:t>. 2023;34(3):226–35.</w:t>
      </w:r>
    </w:p>
    <w:p w14:paraId="37158C37" w14:textId="68065EA4" w:rsidR="2FE17102" w:rsidRDefault="30BE27B3" w:rsidP="007C7D4B">
      <w:pPr>
        <w:ind w:left="360"/>
      </w:pPr>
      <w:r w:rsidRPr="0DBE3550">
        <w:rPr>
          <w:b/>
          <w:bCs/>
        </w:rPr>
        <w:t>Abstract:</w:t>
      </w:r>
      <w:r>
        <w:t xml:space="preserve">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w:t>
      </w:r>
      <w:proofErr w:type="gramStart"/>
      <w:r>
        <w:t>scale</w:t>
      </w:r>
      <w:proofErr w:type="gramEnd"/>
      <w:r>
        <w:t xml:space="preserv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w:t>
      </w:r>
      <w:r>
        <w:lastRenderedPageBreak/>
        <w:t>posttraumatic scores and subscale scores than others. Also, those who do not think that they can protect themselves from the virus enough have lower posttraumatic growth than those who think so. Conclusions: Psychological resilience was positively correlated with posttraumatic growth and its subscales</w:t>
      </w:r>
      <w:r w:rsidR="2FE17102">
        <w:t>.</w:t>
      </w:r>
    </w:p>
    <w:p w14:paraId="41CC64B9" w14:textId="4D79A40D" w:rsidR="00185E7F" w:rsidRDefault="00246540" w:rsidP="007C7D4B">
      <w:pPr>
        <w:pStyle w:val="ListParagraph"/>
        <w:numPr>
          <w:ilvl w:val="0"/>
          <w:numId w:val="2"/>
        </w:numPr>
        <w:ind w:left="360"/>
      </w:pPr>
      <w:r w:rsidRPr="0DBE3550">
        <w:rPr>
          <w:highlight w:val="yellow"/>
        </w:rPr>
        <w:t>[include]</w:t>
      </w:r>
      <w:r>
        <w:t xml:space="preserve"> </w:t>
      </w:r>
      <w:r w:rsidR="00185E7F">
        <w:t>Azman, N., Nik Jaafar, N. R., Leong Bin Abdullah, M. F. I., Abdul Taib, N. I., Mohamad Kamal, N. A., Abdullah, M. N., Dollah, S. N., &amp; Mohamed Said, M. S. (2023). Stigma and posttraumatic growth among COVID-19 survivors during the first wave of the COVID-19 pandemic in Malaysia: a multicenter cross-sectional study. </w:t>
      </w:r>
      <w:r w:rsidR="00185E7F" w:rsidRPr="0DBE3550">
        <w:rPr>
          <w:i/>
          <w:iCs/>
        </w:rPr>
        <w:t>Frontiers in psychiatry</w:t>
      </w:r>
      <w:r w:rsidR="00185E7F">
        <w:t>, </w:t>
      </w:r>
      <w:r w:rsidR="00185E7F" w:rsidRPr="0DBE3550">
        <w:rPr>
          <w:i/>
          <w:iCs/>
        </w:rPr>
        <w:t>14</w:t>
      </w:r>
      <w:r w:rsidR="00185E7F">
        <w:t xml:space="preserve">, 1152105. </w:t>
      </w:r>
      <w:hyperlink r:id="rId6">
        <w:r w:rsidR="00185E7F" w:rsidRPr="0DBE3550">
          <w:rPr>
            <w:rStyle w:val="Hyperlink"/>
          </w:rPr>
          <w:t>https://doi.org/10.3389/fpsyt.2023.1152105</w:t>
        </w:r>
      </w:hyperlink>
    </w:p>
    <w:p w14:paraId="18C211B2" w14:textId="55676632" w:rsidR="00185E7F" w:rsidRDefault="00185E7F" w:rsidP="007C7D4B">
      <w:pPr>
        <w:pStyle w:val="ListParagraph"/>
        <w:ind w:left="360"/>
      </w:pPr>
      <w:r w:rsidRPr="00EC1D78">
        <w:rPr>
          <w:b/>
          <w:bCs/>
        </w:rPr>
        <w:t>Abstract:</w:t>
      </w:r>
      <w:r>
        <w:t xml:space="preserve"> </w:t>
      </w:r>
      <w:r w:rsidRPr="00185E7F">
        <w:t>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w:t>
      </w:r>
      <w:r>
        <w:t xml:space="preserve"> </w:t>
      </w:r>
      <w:r w:rsidRPr="00185E7F">
        <w:rPr>
          <w:b/>
          <w:bCs/>
        </w:rPr>
        <w:t>Method: </w:t>
      </w:r>
      <w:r w:rsidRPr="00185E7F">
        <w:t xml:space="preserve">A cross-sectional online survey of 152 COVID-19 patients was conducted after 6 months of being discharged from Hospital </w:t>
      </w:r>
      <w:proofErr w:type="spellStart"/>
      <w:r w:rsidRPr="00185E7F">
        <w:t>Canselor</w:t>
      </w:r>
      <w:proofErr w:type="spellEnd"/>
      <w:r w:rsidRPr="00185E7F">
        <w:t xml:space="preserve"> </w:t>
      </w:r>
      <w:proofErr w:type="spellStart"/>
      <w:r w:rsidRPr="00185E7F">
        <w:t>Tuanku</w:t>
      </w:r>
      <w:proofErr w:type="spellEnd"/>
      <w:r w:rsidRPr="00185E7F">
        <w:t xml:space="preserve"> Muhriz, MAEPS Quarantine Center, or Hospital Sungai Buloh, Malaysia. Patients completed a set of questionnaires on sociodemographic and clinical data. The Posttraumatic Growth Inventory (PTGI-SF) 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w:t>
      </w:r>
      <w:r>
        <w:t xml:space="preserve"> </w:t>
      </w:r>
      <w:r w:rsidRPr="00185E7F">
        <w:rPr>
          <w:b/>
          <w:bCs/>
        </w:rPr>
        <w:t>Results: </w:t>
      </w:r>
      <w:r w:rsidRPr="00185E7F">
        <w:t>The median PTGI SF score of the respondents was 40.0 (Interquartile range 16.0). Multivariable general linear model with bootstrapping (2,000 replications) revealed factors that significantly predicted PTG, which were at the higher level of the perceived stigma score, at 37 (</w:t>
      </w:r>
      <w:r w:rsidRPr="00185E7F">
        <w:rPr>
          <w:i/>
          <w:iCs/>
        </w:rPr>
        <w:t>B</w:t>
      </w:r>
      <w:r w:rsidRPr="00185E7F">
        <w:t> = 0.367, 95% CI = 0.041 to 0.691, </w:t>
      </w:r>
      <w:r w:rsidRPr="00185E7F">
        <w:rPr>
          <w:i/>
          <w:iCs/>
        </w:rPr>
        <w:t>p</w:t>
      </w:r>
      <w:r w:rsidRPr="00185E7F">
        <w:t> = 0.026), among the Malay ethnicity (</w:t>
      </w:r>
      <w:r w:rsidRPr="00185E7F">
        <w:rPr>
          <w:i/>
          <w:iCs/>
        </w:rPr>
        <w:t>B</w:t>
      </w:r>
      <w:r w:rsidRPr="00185E7F">
        <w:t> = 12.767, 95% CI 38 = 7.541 to 17.993, </w:t>
      </w:r>
      <w:r w:rsidRPr="00185E7F">
        <w:rPr>
          <w:i/>
          <w:iCs/>
        </w:rPr>
        <w:t>p</w:t>
      </w:r>
      <w:r w:rsidRPr="00185E7F">
        <w:t> &lt; 0.001), retirees (</w:t>
      </w:r>
      <w:r w:rsidRPr="00185E7F">
        <w:rPr>
          <w:i/>
          <w:iCs/>
        </w:rPr>
        <w:t>B</w:t>
      </w:r>
      <w:r w:rsidRPr="00185E7F">
        <w:t> = -12.060, 95% CI = -21.310 to -2.811, </w:t>
      </w:r>
      <w:r w:rsidRPr="00185E7F">
        <w:rPr>
          <w:i/>
          <w:iCs/>
        </w:rPr>
        <w:t>p</w:t>
      </w:r>
      <w:r w:rsidRPr="00185E7F">
        <w:t> = 0.011), and those with a history of medical illness (</w:t>
      </w:r>
      <w:r w:rsidRPr="00185E7F">
        <w:rPr>
          <w:i/>
          <w:iCs/>
        </w:rPr>
        <w:t>B</w:t>
      </w:r>
      <w:r w:rsidRPr="00185E7F">
        <w:t> = 4.971, 95% CI = 0.096 to 9.845, </w:t>
      </w:r>
      <w:r w:rsidRPr="00185E7F">
        <w:rPr>
          <w:i/>
          <w:iCs/>
        </w:rPr>
        <w:t>p</w:t>
      </w:r>
      <w:r w:rsidRPr="00185E7F">
        <w:t> = 0.046).</w:t>
      </w:r>
      <w:r>
        <w:t xml:space="preserve"> </w:t>
      </w:r>
      <w:r w:rsidRPr="00185E7F">
        <w:rPr>
          <w:b/>
          <w:bCs/>
        </w:rPr>
        <w:t>Conclusion: </w:t>
      </w:r>
      <w:r w:rsidRPr="00185E7F">
        <w:t>Experiencing stigma contributed to patients' PTG in addition to psychosocial factors such as ethnicity, history of medical illness, and retirement.</w:t>
      </w:r>
    </w:p>
    <w:p w14:paraId="6C4AC11D" w14:textId="23D8EB4D" w:rsidR="00E16A52" w:rsidRDefault="00D744C8" w:rsidP="007C7D4B">
      <w:pPr>
        <w:pStyle w:val="ListParagraph"/>
        <w:numPr>
          <w:ilvl w:val="0"/>
          <w:numId w:val="2"/>
        </w:numPr>
        <w:ind w:left="360"/>
      </w:pPr>
      <w:r w:rsidRPr="0DBE3550">
        <w:rPr>
          <w:highlight w:val="yellow"/>
        </w:rPr>
        <w:t>[include]</w:t>
      </w:r>
      <w:r>
        <w:t xml:space="preserve"> </w:t>
      </w:r>
      <w:r w:rsidR="00E16A52">
        <w:t>Bai, C., &amp; Bai, B. (2024). Control beliefs about stress and post-traumatic growth in nurses during the COVID-19 pandemic: The mediating roles of basic psychological needs satisfaction and optimism. </w:t>
      </w:r>
      <w:r w:rsidR="00E16A52" w:rsidRPr="0DBE3550">
        <w:rPr>
          <w:i/>
          <w:iCs/>
        </w:rPr>
        <w:t>International journal of mental health nursing</w:t>
      </w:r>
      <w:r w:rsidR="00E16A52">
        <w:t xml:space="preserve">, 10.1111/inm.13293. Advance online publication. </w:t>
      </w:r>
      <w:hyperlink r:id="rId7">
        <w:r w:rsidR="00E16A52" w:rsidRPr="0DBE3550">
          <w:rPr>
            <w:rStyle w:val="Hyperlink"/>
          </w:rPr>
          <w:t>https://doi.org/10.1111/inm.13293</w:t>
        </w:r>
      </w:hyperlink>
    </w:p>
    <w:p w14:paraId="1C2607A0" w14:textId="6F223ADF" w:rsidR="00185E7F" w:rsidRDefault="00E16A52" w:rsidP="007C7D4B">
      <w:pPr>
        <w:pStyle w:val="ListParagraph"/>
        <w:ind w:left="360"/>
      </w:pPr>
      <w:r w:rsidRPr="0DBE3550">
        <w:rPr>
          <w:b/>
          <w:bCs/>
        </w:rPr>
        <w:t>Abstract:</w:t>
      </w:r>
      <w:r>
        <w:t xml:space="preserve"> The purpose of this study was to examine the relationship between control beliefs about stress and post-traumatic growth among Chinese nurses during the COVID-19 pandemic and to examine the mediating role of basic psychological needs </w:t>
      </w:r>
      <w:r>
        <w:lastRenderedPageBreak/>
        <w:t>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0A6C132B" w14:textId="65D0995F" w:rsidR="00E16A52" w:rsidRDefault="00720481" w:rsidP="007C7D4B">
      <w:pPr>
        <w:pStyle w:val="ListParagraph"/>
        <w:numPr>
          <w:ilvl w:val="0"/>
          <w:numId w:val="2"/>
        </w:numPr>
        <w:ind w:left="360"/>
      </w:pPr>
      <w:r w:rsidRPr="0DBE3550">
        <w:rPr>
          <w:highlight w:val="yellow"/>
        </w:rPr>
        <w:t>[include]</w:t>
      </w:r>
      <w:r>
        <w:t xml:space="preserve"> </w:t>
      </w:r>
      <w:r w:rsidR="00E16A52">
        <w:t xml:space="preserve">Cardinali, P., Olcese, M., </w:t>
      </w:r>
      <w:proofErr w:type="spellStart"/>
      <w:r w:rsidR="00E16A52">
        <w:t>Antichi</w:t>
      </w:r>
      <w:proofErr w:type="spellEnd"/>
      <w:r w:rsidR="00E16A52">
        <w:t>, L., &amp; Migliorini, L. (2024). Cumulative trauma and perceived community resilience: A serial mediation model. </w:t>
      </w:r>
      <w:r w:rsidR="00E16A52" w:rsidRPr="0DBE3550">
        <w:rPr>
          <w:i/>
          <w:iCs/>
        </w:rPr>
        <w:t>Journal of community psychology</w:t>
      </w:r>
      <w:r w:rsidR="00E16A52">
        <w:t>, </w:t>
      </w:r>
      <w:r w:rsidR="00E16A52" w:rsidRPr="0DBE3550">
        <w:rPr>
          <w:i/>
          <w:iCs/>
        </w:rPr>
        <w:t>52</w:t>
      </w:r>
      <w:r w:rsidR="00E16A52">
        <w:t xml:space="preserve">(1), 276–288. </w:t>
      </w:r>
      <w:hyperlink r:id="rId8">
        <w:r w:rsidR="00E16A52" w:rsidRPr="0DBE3550">
          <w:rPr>
            <w:rStyle w:val="Hyperlink"/>
          </w:rPr>
          <w:t>https://doi.org/10.1002/jcop.23097</w:t>
        </w:r>
      </w:hyperlink>
    </w:p>
    <w:p w14:paraId="097979F2" w14:textId="47BCEB73" w:rsidR="00E16A52" w:rsidRDefault="00E16A52" w:rsidP="007C7D4B">
      <w:pPr>
        <w:pStyle w:val="ListParagraph"/>
        <w:ind w:left="360"/>
      </w:pPr>
      <w:r w:rsidRPr="15BA5D8A">
        <w:rPr>
          <w:b/>
          <w:bCs/>
        </w:rPr>
        <w:t>Abstract:</w:t>
      </w:r>
      <w:r>
        <w:t xml:space="preserve">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14C34C09" w14:textId="2960ECD4" w:rsidR="3169D087" w:rsidRDefault="00F341A0" w:rsidP="007C7D4B">
      <w:pPr>
        <w:pStyle w:val="ListParagraph"/>
        <w:numPr>
          <w:ilvl w:val="0"/>
          <w:numId w:val="2"/>
        </w:numPr>
        <w:ind w:left="360"/>
      </w:pPr>
      <w:r w:rsidRPr="0DBE3550">
        <w:rPr>
          <w:highlight w:val="yellow"/>
        </w:rPr>
        <w:t>[</w:t>
      </w:r>
      <w:proofErr w:type="gramStart"/>
      <w:r w:rsidRPr="0DBE3550">
        <w:rPr>
          <w:highlight w:val="yellow"/>
        </w:rPr>
        <w:t>include</w:t>
      </w:r>
      <w:r w:rsidR="006D71B9" w:rsidRPr="0DBE3550">
        <w:rPr>
          <w:highlight w:val="yellow"/>
        </w:rPr>
        <w:t>;</w:t>
      </w:r>
      <w:proofErr w:type="gramEnd"/>
      <w:r w:rsidR="006D71B9" w:rsidRPr="0DBE3550">
        <w:rPr>
          <w:highlight w:val="yellow"/>
        </w:rPr>
        <w:t xml:space="preserve"> </w:t>
      </w:r>
      <w:r w:rsidR="006D71B9" w:rsidRPr="0DBE3550">
        <w:rPr>
          <w:highlight w:val="green"/>
        </w:rPr>
        <w:t>effect sizes</w:t>
      </w:r>
      <w:r w:rsidR="00D27F34" w:rsidRPr="0DBE3550">
        <w:rPr>
          <w:highlight w:val="green"/>
        </w:rPr>
        <w:t xml:space="preserve"> and </w:t>
      </w:r>
      <w:proofErr w:type="spellStart"/>
      <w:r w:rsidR="00D27F34" w:rsidRPr="0DBE3550">
        <w:rPr>
          <w:highlight w:val="green"/>
        </w:rPr>
        <w:t>sds</w:t>
      </w:r>
      <w:proofErr w:type="spellEnd"/>
      <w:r w:rsidR="006D71B9" w:rsidRPr="0DBE3550">
        <w:rPr>
          <w:highlight w:val="green"/>
        </w:rPr>
        <w:t xml:space="preserve"> reported in table 1</w:t>
      </w:r>
      <w:r w:rsidRPr="0DBE3550">
        <w:rPr>
          <w:highlight w:val="green"/>
        </w:rPr>
        <w:t xml:space="preserve">] </w:t>
      </w:r>
      <w:r w:rsidR="3169D087" w:rsidRPr="0DBE3550">
        <w:rPr>
          <w:highlight w:val="green"/>
        </w:rPr>
        <w:t>Carola V</w:t>
      </w:r>
      <w:r w:rsidR="3169D087">
        <w:t>, Vincenzo C, Morale C, Cecchi V, Rocco M, Nicolais G. Psychological Health in Intensive Care Unit Health Care Workers after the COVID-19 Pandemic. Healthcare (Basel). 2022;10(11):2201. Published 2022 Nov 2. doi:10.3390/healthcare10112201</w:t>
      </w:r>
    </w:p>
    <w:p w14:paraId="1F548369" w14:textId="51DB1F66" w:rsidR="7944552D" w:rsidRDefault="3169D087" w:rsidP="007C7D4B">
      <w:pPr>
        <w:ind w:left="360"/>
      </w:pPr>
      <w:r w:rsidRPr="15BA5D8A">
        <w:rPr>
          <w:b/>
          <w:bCs/>
        </w:rPr>
        <w:t xml:space="preserve">Abstract: </w:t>
      </w:r>
      <w:r>
        <w:t xml:space="preserve">Background: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Post-traumatic Growth Inventory (PTGI), as well as </w:t>
      </w:r>
      <w:r>
        <w:lastRenderedPageBreak/>
        <w:t xml:space="preserve">two open-ended questions oriented toward understanding their positive and negative 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t>
      </w:r>
      <w:proofErr w:type="gramStart"/>
      <w:r>
        <w:t>With regard to</w:t>
      </w:r>
      <w:proofErr w:type="gramEnd"/>
      <w:r>
        <w:t xml:space="preserve"> the open-ended questions, three themes were identified: quality of workplace relationships, sense of emotional-relational competence, and sense of clinical-technical competence. In addition, two </w:t>
      </w:r>
      <w:proofErr w:type="spellStart"/>
      <w:r>
        <w:t>macrocategories</w:t>
      </w:r>
      <w:proofErr w:type="spellEnd"/>
      <w:r>
        <w:t xml:space="preserve"> of responses were identified in the answers: growth and block. Conclusions: The mental health of HCWs who are involved in the front line of COVID-19 was significantly impacted by this experience, showing high levels of post-traumatic stress and anxiety and depressive symptoms more than 1 year after the emergency began. A qualitative analysis of staff experiences can be a useful guide for structuring interventions and prevention.</w:t>
      </w:r>
    </w:p>
    <w:p w14:paraId="5D4AE823" w14:textId="359FB10A" w:rsidR="6F2C89C6" w:rsidRDefault="009A2490" w:rsidP="007C7D4B">
      <w:pPr>
        <w:pStyle w:val="ListParagraph"/>
        <w:numPr>
          <w:ilvl w:val="0"/>
          <w:numId w:val="2"/>
        </w:numPr>
        <w:ind w:left="360"/>
      </w:pPr>
      <w:r w:rsidRPr="0DBE3550">
        <w:rPr>
          <w:highlight w:val="yellow"/>
        </w:rPr>
        <w:t>[</w:t>
      </w:r>
      <w:proofErr w:type="gramStart"/>
      <w:r w:rsidRPr="0DBE3550">
        <w:rPr>
          <w:highlight w:val="yellow"/>
        </w:rPr>
        <w:t>include</w:t>
      </w:r>
      <w:r w:rsidR="00041FD9" w:rsidRPr="0DBE3550">
        <w:rPr>
          <w:highlight w:val="yellow"/>
        </w:rPr>
        <w:t>;</w:t>
      </w:r>
      <w:proofErr w:type="gramEnd"/>
      <w:r w:rsidR="00041FD9" w:rsidRPr="0DBE3550">
        <w:rPr>
          <w:highlight w:val="yellow"/>
        </w:rPr>
        <w:t xml:space="preserve"> </w:t>
      </w:r>
      <w:proofErr w:type="spellStart"/>
      <w:r w:rsidR="00B91C9B" w:rsidRPr="0DBE3550">
        <w:rPr>
          <w:highlight w:val="cyan"/>
        </w:rPr>
        <w:t>ptgi</w:t>
      </w:r>
      <w:proofErr w:type="spellEnd"/>
      <w:r w:rsidR="00B91C9B" w:rsidRPr="0DBE3550">
        <w:rPr>
          <w:highlight w:val="cyan"/>
        </w:rPr>
        <w:t xml:space="preserve"> in table 2</w:t>
      </w:r>
      <w:r w:rsidRPr="0DBE3550">
        <w:rPr>
          <w:highlight w:val="cyan"/>
        </w:rPr>
        <w:t xml:space="preserve">] </w:t>
      </w:r>
      <w:r w:rsidR="6F2C89C6" w:rsidRPr="0DBE3550">
        <w:rPr>
          <w:highlight w:val="cyan"/>
        </w:rPr>
        <w:t>Dahan S</w:t>
      </w:r>
      <w:r w:rsidR="6F2C89C6">
        <w:t xml:space="preserve">, Levi G, Segev R. Shared trauma during the COVID-19 pandemic: psychological effects on Israeli mental health nurses. Int J Ment Health </w:t>
      </w:r>
      <w:proofErr w:type="spellStart"/>
      <w:r w:rsidR="6F2C89C6">
        <w:t>Nurs</w:t>
      </w:r>
      <w:proofErr w:type="spellEnd"/>
      <w:r w:rsidR="6F2C89C6">
        <w:t>. 2022;31(3):722–30.</w:t>
      </w:r>
    </w:p>
    <w:p w14:paraId="4610D94C" w14:textId="76A47C4A" w:rsidR="354F134B" w:rsidRDefault="354F134B" w:rsidP="007C7D4B">
      <w:pPr>
        <w:ind w:left="360"/>
      </w:pPr>
      <w:r w:rsidRPr="15BA5D8A">
        <w:rPr>
          <w:b/>
          <w:bCs/>
        </w:rPr>
        <w:t>Abstract:</w:t>
      </w:r>
      <w:r w:rsidRPr="15BA5D8A">
        <w:t xml:space="preserve">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w:t>
      </w:r>
      <w:proofErr w:type="gramStart"/>
      <w:r w:rsidRPr="15BA5D8A">
        <w:t>particular demographic</w:t>
      </w:r>
      <w:proofErr w:type="gramEnd"/>
      <w:r w:rsidRPr="15BA5D8A">
        <w:t xml:space="preserve"> subgroups indicate that in Israel, special attention should be given to those mental health nurses who have immigrated to Israel, are non-Jews or have less professional experience.</w:t>
      </w:r>
    </w:p>
    <w:p w14:paraId="4CCA4904" w14:textId="7893D775" w:rsidR="00D2479C" w:rsidRDefault="008E43EF" w:rsidP="007C7D4B">
      <w:pPr>
        <w:pStyle w:val="ListParagraph"/>
        <w:numPr>
          <w:ilvl w:val="0"/>
          <w:numId w:val="2"/>
        </w:numPr>
        <w:ind w:left="360"/>
      </w:pPr>
      <w:r w:rsidRPr="0DBE3550">
        <w:rPr>
          <w:highlight w:val="yellow"/>
        </w:rPr>
        <w:t>[include]</w:t>
      </w:r>
      <w:r>
        <w:t xml:space="preserve"> </w:t>
      </w:r>
      <w:r w:rsidR="00D2479C">
        <w:t>Deitz A. H. H. (2024). Self-compassion, childhood emotional neglect, and posttraumatic growth: Parental well-being during COVID-19. </w:t>
      </w:r>
      <w:r w:rsidR="00D2479C" w:rsidRPr="0DBE3550">
        <w:rPr>
          <w:i/>
          <w:iCs/>
        </w:rPr>
        <w:t>Journal of affective disorders</w:t>
      </w:r>
      <w:r w:rsidR="00D2479C">
        <w:t>, </w:t>
      </w:r>
      <w:r w:rsidR="00D2479C" w:rsidRPr="0DBE3550">
        <w:rPr>
          <w:i/>
          <w:iCs/>
        </w:rPr>
        <w:t>350</w:t>
      </w:r>
      <w:r w:rsidR="00D2479C">
        <w:t xml:space="preserve">, 504–512. </w:t>
      </w:r>
      <w:hyperlink r:id="rId9">
        <w:r w:rsidR="00D2479C" w:rsidRPr="0DBE3550">
          <w:rPr>
            <w:rStyle w:val="Hyperlink"/>
          </w:rPr>
          <w:t>https://doi.org/10.1016/j.jad.2024.01.130</w:t>
        </w:r>
      </w:hyperlink>
    </w:p>
    <w:p w14:paraId="31A0D50C" w14:textId="19AA8C00" w:rsidR="00D2479C" w:rsidRDefault="00EC1D78" w:rsidP="007C7D4B">
      <w:pPr>
        <w:pStyle w:val="ListParagraph"/>
        <w:ind w:left="360"/>
      </w:pPr>
      <w:r w:rsidRPr="70F03C55">
        <w:rPr>
          <w:b/>
          <w:bCs/>
        </w:rPr>
        <w:t>Abstract:</w:t>
      </w:r>
      <w:r>
        <w:t xml:space="preserve"> </w:t>
      </w:r>
      <w:r w:rsidR="00D2479C">
        <w:t xml:space="preserve">The </w:t>
      </w:r>
      <w:proofErr w:type="spellStart"/>
      <w:r w:rsidR="00D2479C">
        <w:t>CoronaVirus</w:t>
      </w:r>
      <w:proofErr w:type="spellEnd"/>
      <w:r w:rsidR="00D2479C">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w:t>
      </w:r>
      <w:r w:rsidR="00D2479C">
        <w:lastRenderedPageBreak/>
        <w:t xml:space="preserve">emotional neglect and </w:t>
      </w:r>
      <w:proofErr w:type="gramStart"/>
      <w:r w:rsidR="00D2479C">
        <w:t>pandemic-related</w:t>
      </w:r>
      <w:proofErr w:type="gramEnd"/>
      <w:r w:rsidR="00D2479C">
        <w:t xml:space="preserve"> PTG, and the moderating role of self-compassion.</w:t>
      </w:r>
      <w:r>
        <w:t xml:space="preserve"> </w:t>
      </w:r>
      <w:r w:rsidR="00D2479C" w:rsidRPr="70F03C55">
        <w:rPr>
          <w:b/>
          <w:bCs/>
        </w:rPr>
        <w:t>Methods: </w:t>
      </w:r>
      <w:r w:rsidR="00D2479C">
        <w:t xml:space="preserve">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 </w:t>
      </w:r>
      <w:r w:rsidR="00D2479C" w:rsidRPr="70F03C55">
        <w:rPr>
          <w:b/>
          <w:bCs/>
        </w:rPr>
        <w:t>Results: </w:t>
      </w:r>
      <w:r w:rsidR="00D2479C">
        <w:t xml:space="preserve">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 </w:t>
      </w:r>
      <w:r w:rsidR="00D2479C" w:rsidRPr="70F03C55">
        <w:rPr>
          <w:b/>
          <w:bCs/>
        </w:rPr>
        <w:t>Limitations: </w:t>
      </w:r>
      <w:r w:rsidR="00D2479C">
        <w:t xml:space="preserve">The cross-sectional design and sample homogeneity limit both causal inference and generalizability. Limitations in operationalization of PTG and self-compassion constructs are discussed. </w:t>
      </w:r>
      <w:r w:rsidR="00D2479C" w:rsidRPr="70F03C55">
        <w:rPr>
          <w:b/>
          <w:bCs/>
        </w:rPr>
        <w:t>Conclusions: </w:t>
      </w:r>
      <w:r w:rsidR="00D2479C">
        <w:t xml:space="preserve">Findings emphasize the utility of self-compassionate behavior in promoting </w:t>
      </w:r>
      <w:proofErr w:type="gramStart"/>
      <w:r w:rsidR="00D2479C">
        <w:t>pandemic-related</w:t>
      </w:r>
      <w:proofErr w:type="gramEnd"/>
      <w:r w:rsidR="00D2479C">
        <w:t xml:space="preserve"> PTG, especially for adults with histories of childhood emotional neglect. Self-compassion is a freely accessible practice that individuals can implement successfully with minimal instruction. In terms of clinical relevance, therapists may be able to identify points of intervention wherein self-compassion may stimulate pandemic-related PTG.</w:t>
      </w:r>
    </w:p>
    <w:p w14:paraId="6503ACDF" w14:textId="19410D87" w:rsidR="7F0DFB5E" w:rsidRDefault="7F0DFB5E" w:rsidP="007C7D4B">
      <w:pPr>
        <w:pStyle w:val="ListParagraph"/>
        <w:numPr>
          <w:ilvl w:val="0"/>
          <w:numId w:val="2"/>
        </w:numPr>
        <w:ind w:left="360"/>
      </w:pPr>
      <w:bookmarkStart w:id="0" w:name="_Hlk166767149"/>
      <w:bookmarkEnd w:id="0"/>
      <w:r w:rsidRPr="70F03C55">
        <w:rPr>
          <w:highlight w:val="yellow"/>
        </w:rPr>
        <w:t>Fino E</w:t>
      </w:r>
      <w:r>
        <w:t xml:space="preserve">, </w:t>
      </w:r>
      <w:proofErr w:type="spellStart"/>
      <w:r>
        <w:t>Bonfrate</w:t>
      </w:r>
      <w:proofErr w:type="spellEnd"/>
      <w:r>
        <w:t xml:space="preserve"> I, Fino V, </w:t>
      </w:r>
      <w:proofErr w:type="spellStart"/>
      <w:r>
        <w:t>Bocus</w:t>
      </w:r>
      <w:proofErr w:type="spellEnd"/>
      <w:r>
        <w:t xml:space="preserve"> P, Russo PM, Mazzetti M. Harnessing distress to boost growth in frontline healthcare workers during COVID-19 pandemic: the protective role of resilience, emotion regulation and social support. Psychol Med. 2023;53(2):600-602. doi:10.1017/S0033291721000519</w:t>
      </w:r>
    </w:p>
    <w:p w14:paraId="79C7F427" w14:textId="529F63BE" w:rsidR="7F0DFB5E" w:rsidRDefault="7F0DFB5E" w:rsidP="007C7D4B">
      <w:pPr>
        <w:pStyle w:val="ListParagraph"/>
        <w:ind w:left="360"/>
      </w:pPr>
      <w:r w:rsidRPr="70F03C55">
        <w:rPr>
          <w:b/>
          <w:bCs/>
        </w:rPr>
        <w:t>Abstract:</w:t>
      </w:r>
      <w:r w:rsidRPr="70F03C55">
        <w:t xml:space="preserve"> **I looked at multiple sources and I could not find the abstract for this </w:t>
      </w:r>
      <w:proofErr w:type="gramStart"/>
      <w:r w:rsidRPr="70F03C55">
        <w:t>article,</w:t>
      </w:r>
      <w:proofErr w:type="gramEnd"/>
      <w:r w:rsidRPr="70F03C55">
        <w:t xml:space="preserve"> it just dives straight into main body** </w:t>
      </w:r>
    </w:p>
    <w:p w14:paraId="06FF6C63" w14:textId="32D15FE8" w:rsidR="3A6DC415" w:rsidRDefault="3A6DC415" w:rsidP="007C7D4B">
      <w:pPr>
        <w:pStyle w:val="ListParagraph"/>
        <w:numPr>
          <w:ilvl w:val="0"/>
          <w:numId w:val="2"/>
        </w:numPr>
        <w:ind w:left="360"/>
      </w:pPr>
      <w:r w:rsidRPr="70F03C55">
        <w:rPr>
          <w:highlight w:val="yellow"/>
        </w:rPr>
        <w:t>Foster K,</w:t>
      </w:r>
      <w:r>
        <w:t xml:space="preserve"> Shakespeare-Finch J, Shochet I, et al. </w:t>
      </w:r>
      <w:proofErr w:type="gramStart"/>
      <w:r>
        <w:t>Psychological</w:t>
      </w:r>
      <w:proofErr w:type="gramEnd"/>
      <w:r>
        <w:t xml:space="preserve"> distress, well-being, resilience, posttraumatic growth, and turnover intention of mental health nurses during COVID-19: A cross-sectional study. Int J Ment Health </w:t>
      </w:r>
      <w:proofErr w:type="spellStart"/>
      <w:r>
        <w:t>Nurs</w:t>
      </w:r>
      <w:proofErr w:type="spellEnd"/>
      <w:r>
        <w:t>. Published online May 15, 2024. doi:10.1111/inm.13354</w:t>
      </w:r>
    </w:p>
    <w:p w14:paraId="75C658F9" w14:textId="45FFF76D" w:rsidR="3A6DC415" w:rsidRDefault="3A6DC415" w:rsidP="007C7D4B">
      <w:pPr>
        <w:pStyle w:val="ListParagraph"/>
        <w:ind w:left="360"/>
      </w:pPr>
      <w:r w:rsidRPr="70F03C55">
        <w:rPr>
          <w:b/>
          <w:bCs/>
        </w:rPr>
        <w:t xml:space="preserve">Abstract: </w:t>
      </w:r>
      <w:r>
        <w:t xml:space="preserve">Mental health nurses (MHNs) experience a range of stressors as part of their work, which can impact their well-being and turnover intention. There is no prior evidence, however, on MHNs' mental health, well-being, resilience, and turnover intention during the COVID-19 pandemic. The aims of this online survey-based cross-sectional study, conducted during the pandemic, were to explore the psychological distress, well-being, emotional intelligence, coping self-efficacy, resilience, posttraumatic growth, sense of workplace belonging, and turnover intention of n = 144 Australian mental health registered and enrolled nurses; and explore relationships between these variables, in particular, psychological distress, well-being, and turnover intention. There was a higher percentage of MHNs with high (27.78%) and very high psychological distress (9.72%) compared to population norms as measured by the K10. Emotional intelligence </w:t>
      </w:r>
      <w:proofErr w:type="spellStart"/>
      <w:r>
        <w:t>behaviours</w:t>
      </w:r>
      <w:proofErr w:type="spellEnd"/>
      <w:r>
        <w:t xml:space="preserve"> were significantly lower than the population mean (GENOS-EI Short). Coping self-efficacy was mid-range (CSES-Short). Resilience was moderate overall (Brief Resilience Scale), and posttraumatic growth was mid-range (Posttraumatic Growth Inventory; PTGI). Sense of workplace belonging was moderate, </w:t>
      </w:r>
      <w:r>
        <w:lastRenderedPageBreak/>
        <w:t xml:space="preserve">and turnover intention was low. Higher levels of psychological distress were associated with higher turnover intention, and lower workplace belonging, coping self-efficacy, well-being, resilience, and emotional intelligence </w:t>
      </w:r>
      <w:proofErr w:type="spellStart"/>
      <w:r>
        <w:t>behaviours</w:t>
      </w:r>
      <w:proofErr w:type="spellEnd"/>
      <w:r>
        <w:t xml:space="preserve">. Despite the levels of psychological distress, nearly half the sample (n = 71) was 'flourishing' in terms of well-being (Mental Health Continuum Short-Form). To help prevent staff distress in the post-pandemic period, </w:t>
      </w:r>
      <w:proofErr w:type="spellStart"/>
      <w:r>
        <w:t>organisations</w:t>
      </w:r>
      <w:proofErr w:type="spellEnd"/>
      <w:r>
        <w:t xml:space="preserve"> need to proactively offer support and professional development to strengthen staff's psychological well-being, emotional intelligence, and resilience skills. These strategies and group clinical supervision may also support lower turnover.</w:t>
      </w:r>
    </w:p>
    <w:p w14:paraId="45BFF257" w14:textId="2957E424" w:rsidR="00EC1D78" w:rsidRDefault="008E43EF" w:rsidP="007C7D4B">
      <w:pPr>
        <w:pStyle w:val="ListParagraph"/>
        <w:numPr>
          <w:ilvl w:val="0"/>
          <w:numId w:val="2"/>
        </w:numPr>
        <w:ind w:left="360"/>
      </w:pPr>
      <w:r w:rsidRPr="70F03C55">
        <w:rPr>
          <w:highlight w:val="yellow"/>
        </w:rPr>
        <w:t>[include]</w:t>
      </w:r>
      <w:r>
        <w:t xml:space="preserve"> </w:t>
      </w:r>
      <w:proofErr w:type="spellStart"/>
      <w:r w:rsidR="00EC1D78">
        <w:t>Gaboardi</w:t>
      </w:r>
      <w:proofErr w:type="spellEnd"/>
      <w:r w:rsidR="00EC1D78">
        <w:t xml:space="preserve">, M., Naddeo, D., Meneghini, A. M., Lenzi, M., Canale, N., </w:t>
      </w:r>
      <w:proofErr w:type="spellStart"/>
      <w:r w:rsidR="00EC1D78">
        <w:t>Stanzani</w:t>
      </w:r>
      <w:proofErr w:type="spellEnd"/>
      <w:r w:rsidR="00EC1D78">
        <w:t xml:space="preserve">, S., &amp; </w:t>
      </w:r>
      <w:proofErr w:type="spellStart"/>
      <w:r w:rsidR="00EC1D78">
        <w:t>Santinello</w:t>
      </w:r>
      <w:proofErr w:type="spellEnd"/>
      <w:r w:rsidR="00EC1D78">
        <w:t>, M. (2024). Yes, I will do it! Factors promoting the intention to volunteer after COVID-19 pandemic in Italy. </w:t>
      </w:r>
      <w:r w:rsidR="00EC1D78" w:rsidRPr="70F03C55">
        <w:rPr>
          <w:i/>
          <w:iCs/>
        </w:rPr>
        <w:t xml:space="preserve">International journal of </w:t>
      </w:r>
      <w:proofErr w:type="gramStart"/>
      <w:r w:rsidR="00EC1D78" w:rsidRPr="70F03C55">
        <w:rPr>
          <w:i/>
          <w:iCs/>
        </w:rPr>
        <w:t>psychology :</w:t>
      </w:r>
      <w:proofErr w:type="gramEnd"/>
      <w:r w:rsidR="00EC1D78" w:rsidRPr="70F03C55">
        <w:rPr>
          <w:i/>
          <w:iCs/>
        </w:rPr>
        <w:t xml:space="preserve"> Journal international de </w:t>
      </w:r>
      <w:proofErr w:type="spellStart"/>
      <w:r w:rsidR="00EC1D78" w:rsidRPr="70F03C55">
        <w:rPr>
          <w:i/>
          <w:iCs/>
        </w:rPr>
        <w:t>psychologie</w:t>
      </w:r>
      <w:proofErr w:type="spellEnd"/>
      <w:r w:rsidR="00EC1D78">
        <w:t xml:space="preserve">, 10.1002/ijop.13110. Advance online publication. </w:t>
      </w:r>
      <w:hyperlink r:id="rId10">
        <w:r w:rsidR="00EC1D78" w:rsidRPr="70F03C55">
          <w:rPr>
            <w:rStyle w:val="Hyperlink"/>
          </w:rPr>
          <w:t>https://doi.org/10.1002/ijop.13110</w:t>
        </w:r>
      </w:hyperlink>
    </w:p>
    <w:p w14:paraId="6B060EAF" w14:textId="580D0F9E" w:rsidR="00EC1D78" w:rsidRDefault="00EC1D78" w:rsidP="007C7D4B">
      <w:pPr>
        <w:pStyle w:val="ListParagraph"/>
        <w:ind w:left="360"/>
      </w:pPr>
      <w:r w:rsidRPr="00EC1D78">
        <w:rPr>
          <w:b/>
          <w:bCs/>
        </w:rPr>
        <w:t>Abstract:</w:t>
      </w:r>
      <w:r>
        <w:t xml:space="preserve"> </w:t>
      </w:r>
      <w:r w:rsidRPr="00EC1D78">
        <w:t>This cross-sectional study assessed the extent to which the intention to volunteer after the COVID-19 pandemic is associated with resilience, post-traumatic growth, and community service self-efficacy in a representative Italian sample (N = 295; M</w:t>
      </w:r>
      <w:r w:rsidRPr="00EC1D78">
        <w:rPr>
          <w:vertAlign w:val="subscript"/>
        </w:rPr>
        <w:t>age</w:t>
      </w:r>
      <w:r w:rsidRPr="00EC1D78">
        <w:t>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4E60ADC3" w14:textId="3840663F" w:rsidR="00E16A52" w:rsidRDefault="004C7D75" w:rsidP="007C7D4B">
      <w:pPr>
        <w:pStyle w:val="ListParagraph"/>
        <w:numPr>
          <w:ilvl w:val="0"/>
          <w:numId w:val="2"/>
        </w:numPr>
        <w:ind w:left="360"/>
      </w:pPr>
      <w:r w:rsidRPr="70F03C55">
        <w:rPr>
          <w:highlight w:val="yellow"/>
        </w:rPr>
        <w:t>[include]</w:t>
      </w:r>
      <w:r>
        <w:t xml:space="preserve"> </w:t>
      </w:r>
      <w:proofErr w:type="spellStart"/>
      <w:r w:rsidR="00E16A52">
        <w:t>Gesi</w:t>
      </w:r>
      <w:proofErr w:type="spellEnd"/>
      <w:r w:rsidR="00E16A52">
        <w:t xml:space="preserve">, C., Cafaro, R., Achilli, F., Boscacci, M., </w:t>
      </w:r>
      <w:proofErr w:type="spellStart"/>
      <w:r w:rsidR="00E16A52">
        <w:t>Cerioli</w:t>
      </w:r>
      <w:proofErr w:type="spellEnd"/>
      <w:r w:rsidR="00E16A52">
        <w:t xml:space="preserve">, M., Cirnigliaro, G., </w:t>
      </w:r>
      <w:proofErr w:type="spellStart"/>
      <w:r w:rsidR="00E16A52">
        <w:t>Loupakis</w:t>
      </w:r>
      <w:proofErr w:type="spellEnd"/>
      <w:r w:rsidR="00E16A52">
        <w:t xml:space="preserve">, F., Di Maio, M., &amp; </w:t>
      </w:r>
      <w:proofErr w:type="spellStart"/>
      <w:r w:rsidR="00E16A52">
        <w:t>Dell'Osso</w:t>
      </w:r>
      <w:proofErr w:type="spellEnd"/>
      <w:r w:rsidR="00E16A52">
        <w:t>, B. (2024). The relationship among posttraumatic stress disorder, posttraumatic growth, and suicidal ideation among Italian healthcare workers during the first wave of COVID-19 pandemic. </w:t>
      </w:r>
      <w:r w:rsidR="00E16A52" w:rsidRPr="70F03C55">
        <w:rPr>
          <w:i/>
          <w:iCs/>
        </w:rPr>
        <w:t>CNS spectrums</w:t>
      </w:r>
      <w:r w:rsidR="00E16A52">
        <w:t>, </w:t>
      </w:r>
      <w:r w:rsidR="00E16A52" w:rsidRPr="70F03C55">
        <w:rPr>
          <w:i/>
          <w:iCs/>
        </w:rPr>
        <w:t>29</w:t>
      </w:r>
      <w:r w:rsidR="00E16A52">
        <w:t xml:space="preserve">(1), 60–64. </w:t>
      </w:r>
      <w:hyperlink r:id="rId11">
        <w:r w:rsidR="00E16A52" w:rsidRPr="70F03C55">
          <w:rPr>
            <w:rStyle w:val="Hyperlink"/>
          </w:rPr>
          <w:t>https://doi.org/10.1017/S1092852923002493</w:t>
        </w:r>
      </w:hyperlink>
    </w:p>
    <w:p w14:paraId="29380737" w14:textId="7682934B" w:rsidR="00E16A52" w:rsidRDefault="00E16A52" w:rsidP="007C7D4B">
      <w:pPr>
        <w:pStyle w:val="ListParagraph"/>
        <w:ind w:left="360"/>
      </w:pPr>
      <w:r w:rsidRPr="00EC1D78">
        <w:rPr>
          <w:b/>
          <w:bCs/>
        </w:rPr>
        <w:t>Abstract:</w:t>
      </w:r>
      <w:r>
        <w:t xml:space="preserve"> </w:t>
      </w:r>
      <w:r w:rsidRPr="00E16A52">
        <w:t>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w:t>
      </w:r>
      <w:r>
        <w:t xml:space="preserve"> </w:t>
      </w:r>
      <w:r w:rsidRPr="00E16A52">
        <w:rPr>
          <w:b/>
          <w:bCs/>
        </w:rPr>
        <w:t>Methods: </w:t>
      </w:r>
      <w:r w:rsidRPr="00E16A52">
        <w:t>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w:t>
      </w:r>
      <w:r>
        <w:t xml:space="preserve"> </w:t>
      </w:r>
      <w:r w:rsidRPr="00E16A52">
        <w:rPr>
          <w:b/>
          <w:bCs/>
        </w:rPr>
        <w:t>Results: </w:t>
      </w:r>
      <w:r w:rsidRPr="00E16A52">
        <w:t>Among 948 HWs, 257 (27.0%) reported a provisional PTSD diagnosis. The median PTGI-SF score was 24. Participants reporting PTSD symptoms had higher scores in the </w:t>
      </w:r>
      <w:r w:rsidRPr="00E16A52">
        <w:rPr>
          <w:i/>
          <w:iCs/>
        </w:rPr>
        <w:t>Spiritual change</w:t>
      </w:r>
      <w:r w:rsidRPr="00E16A52">
        <w:t>, </w:t>
      </w:r>
      <w:r w:rsidRPr="00E16A52">
        <w:rPr>
          <w:i/>
          <w:iCs/>
        </w:rPr>
        <w:t>Appreciation of life</w:t>
      </w:r>
      <w:r w:rsidRPr="00E16A52">
        <w:t>, and </w:t>
      </w:r>
      <w:proofErr w:type="gramStart"/>
      <w:r w:rsidRPr="00E16A52">
        <w:rPr>
          <w:i/>
          <w:iCs/>
        </w:rPr>
        <w:t>New</w:t>
      </w:r>
      <w:proofErr w:type="gramEnd"/>
      <w:r w:rsidRPr="00E16A52">
        <w:rPr>
          <w:i/>
          <w:iCs/>
        </w:rPr>
        <w:t xml:space="preserve"> possibilities</w:t>
      </w:r>
      <w:r w:rsidRPr="00E16A52">
        <w:t xml:space="preserve"> domains, and </w:t>
      </w:r>
      <w:r w:rsidRPr="00E16A52">
        <w:lastRenderedPageBreak/>
        <w:t>in the total PTG scale. A total of 100 HWs (10.8%) screened positive for SI. Improvements in </w:t>
      </w:r>
      <w:r w:rsidRPr="00E16A52">
        <w:rPr>
          <w:i/>
          <w:iCs/>
        </w:rPr>
        <w:t>Relating to others</w:t>
      </w:r>
      <w:r w:rsidRPr="00E16A52">
        <w:t xml:space="preserve"> domain of PTGI-SF (odds </w:t>
      </w:r>
      <w:proofErr w:type="spellStart"/>
      <w:r w:rsidRPr="00E16A52">
        <w:t>ratioOR</w:t>
      </w:r>
      <w:proofErr w:type="spellEnd"/>
      <w:r w:rsidRPr="00E16A52">
        <w:t>: .46; 95% confidence interval: .25-.85) were associated with lower odds of SI.</w:t>
      </w:r>
      <w:r>
        <w:t xml:space="preserve"> </w:t>
      </w:r>
      <w:r w:rsidRPr="00E16A52">
        <w:rPr>
          <w:b/>
          <w:bCs/>
        </w:rPr>
        <w:t>Conclusions: </w:t>
      </w:r>
      <w:r w:rsidRPr="00E16A52">
        <w:t>COVID-19 pandemic has been indicated as a risk factor for SI, also among HWs. PTG may have a protective role on suicide risk. Improvements in </w:t>
      </w:r>
      <w:r w:rsidRPr="00E16A52">
        <w:rPr>
          <w:i/>
          <w:iCs/>
        </w:rPr>
        <w:t>Relating to others</w:t>
      </w:r>
      <w:r w:rsidRPr="00E16A52">
        <w:t> domain reduced odds of SI, consistently with the role of loneliness and lack of connectedness with others in enhancing suicidal risk.</w:t>
      </w:r>
    </w:p>
    <w:p w14:paraId="59F6EA1A" w14:textId="3B920653" w:rsidR="00B35B9C" w:rsidRDefault="00386675" w:rsidP="007C7D4B">
      <w:pPr>
        <w:pStyle w:val="ListParagraph"/>
        <w:numPr>
          <w:ilvl w:val="0"/>
          <w:numId w:val="2"/>
        </w:numPr>
        <w:ind w:left="360"/>
      </w:pPr>
      <w:r w:rsidRPr="70F03C55">
        <w:rPr>
          <w:highlight w:val="yellow"/>
        </w:rPr>
        <w:t>Included</w:t>
      </w:r>
      <w:r w:rsidR="004C7D75" w:rsidRPr="70F03C55">
        <w:rPr>
          <w:highlight w:val="yellow"/>
        </w:rPr>
        <w:t xml:space="preserve"> – no descriptive </w:t>
      </w:r>
      <w:r w:rsidR="00E32FBB" w:rsidRPr="70F03C55">
        <w:rPr>
          <w:highlight w:val="yellow"/>
        </w:rPr>
        <w:t>statistics</w:t>
      </w:r>
      <w:r w:rsidR="004C7D75" w:rsidRPr="70F03C55">
        <w:rPr>
          <w:highlight w:val="yellow"/>
        </w:rPr>
        <w:t xml:space="preserve"> reported]</w:t>
      </w:r>
      <w:r w:rsidR="004C7D75">
        <w:t xml:space="preserve"> </w:t>
      </w:r>
      <w:r w:rsidR="00F60DA7">
        <w:t xml:space="preserve">{still exclude; table 2 is the correlations, and table 3 is the regression table – not enough to recover the mean and </w:t>
      </w:r>
      <w:proofErr w:type="spellStart"/>
      <w:r w:rsidR="00F60DA7">
        <w:t>sd</w:t>
      </w:r>
      <w:proofErr w:type="spellEnd"/>
      <w:r w:rsidR="00F60DA7">
        <w:t xml:space="preserve"> of the </w:t>
      </w:r>
      <w:proofErr w:type="spellStart"/>
      <w:r w:rsidR="00F60DA7">
        <w:t>ptg</w:t>
      </w:r>
      <w:proofErr w:type="spellEnd"/>
      <w:r w:rsidR="00F60DA7">
        <w:t xml:space="preserve"> scores}</w:t>
      </w:r>
    </w:p>
    <w:p w14:paraId="06981511" w14:textId="4B5922E9" w:rsidR="00D2479C" w:rsidRPr="00B75CA4" w:rsidRDefault="00B35B9C" w:rsidP="007C7D4B">
      <w:pPr>
        <w:pStyle w:val="ListParagraph"/>
        <w:ind w:left="360"/>
      </w:pPr>
      <w:r w:rsidRPr="001263FD">
        <w:rPr>
          <w:color w:val="FF0000"/>
        </w:rPr>
        <w:t>***</w:t>
      </w:r>
      <w:r>
        <w:rPr>
          <w:color w:val="FF0000"/>
        </w:rPr>
        <w:t xml:space="preserve"> </w:t>
      </w:r>
      <w:r w:rsidR="00D2479C" w:rsidRPr="00B75CA4">
        <w:t xml:space="preserve">Governale, A., McTighe, K., &amp; </w:t>
      </w:r>
      <w:proofErr w:type="spellStart"/>
      <w:r w:rsidR="00D2479C" w:rsidRPr="00B75CA4">
        <w:t>Cechova</w:t>
      </w:r>
      <w:proofErr w:type="spellEnd"/>
      <w:r w:rsidR="00D2479C" w:rsidRPr="00B75CA4">
        <w:t>, V. (2024). Psychological reactions to COVID-19: Ambiguous loss, posttraumatic growth, and coronavirus impact among college students. </w:t>
      </w:r>
      <w:r w:rsidR="00D2479C" w:rsidRPr="00B75CA4">
        <w:rPr>
          <w:i/>
          <w:iCs/>
        </w:rPr>
        <w:t xml:space="preserve">Psychological </w:t>
      </w:r>
      <w:proofErr w:type="gramStart"/>
      <w:r w:rsidR="00D2479C" w:rsidRPr="00B75CA4">
        <w:rPr>
          <w:i/>
          <w:iCs/>
        </w:rPr>
        <w:t>trauma :</w:t>
      </w:r>
      <w:proofErr w:type="gramEnd"/>
      <w:r w:rsidR="00D2479C" w:rsidRPr="00B75CA4">
        <w:rPr>
          <w:i/>
          <w:iCs/>
        </w:rPr>
        <w:t xml:space="preserve"> theory, research, practice and policy</w:t>
      </w:r>
      <w:r w:rsidR="00D2479C" w:rsidRPr="00B75CA4">
        <w:t>, </w:t>
      </w:r>
      <w:r w:rsidR="00D2479C" w:rsidRPr="00B75CA4">
        <w:rPr>
          <w:i/>
          <w:iCs/>
        </w:rPr>
        <w:t>16</w:t>
      </w:r>
      <w:r w:rsidR="00D2479C" w:rsidRPr="00B75CA4">
        <w:t xml:space="preserve">(2), 201–207. </w:t>
      </w:r>
      <w:hyperlink r:id="rId12">
        <w:r w:rsidR="00D2479C" w:rsidRPr="00B75CA4">
          <w:rPr>
            <w:rStyle w:val="Hyperlink"/>
          </w:rPr>
          <w:t>https://doi.org/10.1037/tra0001508</w:t>
        </w:r>
      </w:hyperlink>
    </w:p>
    <w:p w14:paraId="59E6C01B" w14:textId="0268BCDC" w:rsidR="00D2479C" w:rsidRPr="00B75CA4" w:rsidRDefault="00D2479C" w:rsidP="007C7D4B">
      <w:pPr>
        <w:pStyle w:val="ListParagraph"/>
        <w:ind w:left="360"/>
      </w:pPr>
      <w:r w:rsidRPr="00B75CA4">
        <w:rPr>
          <w:b/>
          <w:bCs/>
        </w:rPr>
        <w:t>Abstract:</w:t>
      </w:r>
      <w:r w:rsidRPr="00B75CA4">
        <w:t xml:space="preserve">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w:t>
      </w:r>
      <w:r w:rsidRPr="00B75CA4">
        <w:rPr>
          <w:b/>
          <w:bCs/>
        </w:rPr>
        <w:t>Method: </w:t>
      </w:r>
      <w:proofErr w:type="gramStart"/>
      <w:r w:rsidRPr="00B75CA4">
        <w:t>In order to</w:t>
      </w:r>
      <w:proofErr w:type="gramEnd"/>
      <w:r w:rsidRPr="00B75CA4">
        <w:t xml:space="preserve"> investigate how psychological reactions (e.g., ambiguous loss, psychological growth) predict current COVID-19 impact, 224 students (</w:t>
      </w:r>
      <w:r w:rsidRPr="00B75CA4">
        <w:rPr>
          <w:i/>
          <w:iCs/>
        </w:rPr>
        <w:t>M</w:t>
      </w:r>
      <w:r w:rsidRPr="00B75CA4">
        <w:rPr>
          <w:vertAlign w:val="subscript"/>
        </w:rPr>
        <w:t>age</w:t>
      </w:r>
      <w:r w:rsidRPr="00B75CA4">
        <w:t> = 20.21, </w:t>
      </w:r>
      <w:r w:rsidRPr="00B75CA4">
        <w:rPr>
          <w:i/>
          <w:iCs/>
        </w:rPr>
        <w:t>SD</w:t>
      </w:r>
      <w:r w:rsidRPr="00B75CA4">
        <w:t xml:space="preserve"> = 2.64) from a private liberal arts college completed a cross-sectional survey during February or March 2022. </w:t>
      </w:r>
      <w:r w:rsidRPr="00B75CA4">
        <w:rPr>
          <w:b/>
          <w:bCs/>
        </w:rPr>
        <w:t>Results: </w:t>
      </w:r>
      <w:r w:rsidRPr="00B75CA4">
        <w:t>Several demographic findings emerged, including increased impact among older students (</w:t>
      </w:r>
      <w:r w:rsidRPr="00B75CA4">
        <w:rPr>
          <w:i/>
          <w:iCs/>
        </w:rPr>
        <w:t>B</w:t>
      </w:r>
      <w:r w:rsidRPr="00B75CA4">
        <w:t> = .25, </w:t>
      </w:r>
      <w:r w:rsidRPr="00B75CA4">
        <w:rPr>
          <w:i/>
          <w:iCs/>
        </w:rPr>
        <w:t>p</w:t>
      </w:r>
      <w:r w:rsidRPr="00B75CA4">
        <w:t> = .01) and caregiving students (</w:t>
      </w:r>
      <w:r w:rsidRPr="00B75CA4">
        <w:rPr>
          <w:i/>
          <w:iCs/>
        </w:rPr>
        <w:t>B</w:t>
      </w:r>
      <w:r w:rsidRPr="00B75CA4">
        <w:t> = 2.14, </w:t>
      </w:r>
      <w:r w:rsidRPr="00B75CA4">
        <w:rPr>
          <w:i/>
          <w:iCs/>
        </w:rPr>
        <w:t>p</w:t>
      </w:r>
      <w:r w:rsidRPr="00B75CA4">
        <w:t> &lt; .001), while ambiguous loss (</w:t>
      </w:r>
      <w:r w:rsidRPr="00B75CA4">
        <w:rPr>
          <w:i/>
          <w:iCs/>
        </w:rPr>
        <w:t>B</w:t>
      </w:r>
      <w:r w:rsidRPr="00B75CA4">
        <w:t> = .24, </w:t>
      </w:r>
      <w:r w:rsidRPr="00B75CA4">
        <w:rPr>
          <w:i/>
          <w:iCs/>
        </w:rPr>
        <w:t>p</w:t>
      </w:r>
      <w:r w:rsidRPr="00B75CA4">
        <w:t> &lt; .001) appeared to be the strongest predictor after controlling for demographic factors and COVID awareness. Finally, the relationship between posttraumatic psychological growth and COVID impact was moderated by first-generation student status, </w:t>
      </w:r>
      <w:r w:rsidRPr="00B75CA4">
        <w:rPr>
          <w:i/>
          <w:iCs/>
        </w:rPr>
        <w:t>B</w:t>
      </w:r>
      <w:r w:rsidRPr="00B75CA4">
        <w:t> = .15, </w:t>
      </w:r>
      <w:r w:rsidRPr="00B75CA4">
        <w:rPr>
          <w:i/>
          <w:iCs/>
        </w:rPr>
        <w:t>p</w:t>
      </w:r>
      <w:r w:rsidRPr="00B75CA4">
        <w:t xml:space="preserve"> = .04. </w:t>
      </w:r>
      <w:r w:rsidRPr="00B75CA4">
        <w:rPr>
          <w:b/>
          <w:bCs/>
        </w:rPr>
        <w:t>Conclusions: </w:t>
      </w:r>
      <w:r w:rsidRPr="00B75CA4">
        <w:t>First-generation students reported elevated levels of COVID impact even when reporting 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 </w:t>
      </w:r>
    </w:p>
    <w:p w14:paraId="2D3A33C3" w14:textId="3D24ABF9" w:rsidR="00E16A52" w:rsidRDefault="00EA5D72" w:rsidP="007C7D4B">
      <w:pPr>
        <w:pStyle w:val="ListParagraph"/>
        <w:numPr>
          <w:ilvl w:val="0"/>
          <w:numId w:val="2"/>
        </w:numPr>
        <w:ind w:left="360"/>
      </w:pPr>
      <w:r w:rsidRPr="70F03C55">
        <w:rPr>
          <w:highlight w:val="yellow"/>
        </w:rPr>
        <w:t>[include]</w:t>
      </w:r>
      <w:r>
        <w:t xml:space="preserve"> </w:t>
      </w:r>
      <w:proofErr w:type="spellStart"/>
      <w:r w:rsidR="00E16A52">
        <w:t>Kalaitzaki</w:t>
      </w:r>
      <w:proofErr w:type="spellEnd"/>
      <w:r w:rsidR="00E16A52">
        <w:t xml:space="preserve">, A., </w:t>
      </w:r>
      <w:proofErr w:type="spellStart"/>
      <w:r w:rsidR="00E16A52">
        <w:t>Theodoratou</w:t>
      </w:r>
      <w:proofErr w:type="spellEnd"/>
      <w:r w:rsidR="00E16A52">
        <w:t xml:space="preserve">, M., </w:t>
      </w:r>
      <w:proofErr w:type="spellStart"/>
      <w:r w:rsidR="00E16A52">
        <w:t>Tsouvelas</w:t>
      </w:r>
      <w:proofErr w:type="spellEnd"/>
      <w:r w:rsidR="00E16A52">
        <w:t xml:space="preserve">, G., </w:t>
      </w:r>
      <w:proofErr w:type="spellStart"/>
      <w:r w:rsidR="00E16A52">
        <w:t>Tamiolaki</w:t>
      </w:r>
      <w:proofErr w:type="spellEnd"/>
      <w:r w:rsidR="00E16A52">
        <w:t xml:space="preserve">, A., &amp; </w:t>
      </w:r>
      <w:proofErr w:type="spellStart"/>
      <w:r w:rsidR="00E16A52">
        <w:t>Konstantakopoulos</w:t>
      </w:r>
      <w:proofErr w:type="spellEnd"/>
      <w:r w:rsidR="00E16A52">
        <w:t>, G. (2024). Coping profiles and their association with vicarious post-traumatic growth among nurses during the three waves of the COVID-19 pandemic. </w:t>
      </w:r>
      <w:r w:rsidR="00E16A52" w:rsidRPr="70F03C55">
        <w:rPr>
          <w:i/>
          <w:iCs/>
        </w:rPr>
        <w:t>Journal of clinical nursing</w:t>
      </w:r>
      <w:r w:rsidR="00E16A52">
        <w:t xml:space="preserve">, 10.1111/jocn.16988. Advance online publication. </w:t>
      </w:r>
      <w:hyperlink r:id="rId13">
        <w:r w:rsidR="00E16A52" w:rsidRPr="70F03C55">
          <w:rPr>
            <w:rStyle w:val="Hyperlink"/>
          </w:rPr>
          <w:t>https://doi.org/10.1111/jocn.16988</w:t>
        </w:r>
      </w:hyperlink>
    </w:p>
    <w:p w14:paraId="62686304" w14:textId="6C434504" w:rsidR="00E16A52" w:rsidRPr="00E16A52" w:rsidRDefault="00EC1D78" w:rsidP="007C7D4B">
      <w:pPr>
        <w:pStyle w:val="ListParagraph"/>
        <w:ind w:left="360"/>
      </w:pPr>
      <w:r w:rsidRPr="00EC1D78">
        <w:rPr>
          <w:b/>
          <w:bCs/>
        </w:rPr>
        <w:t>Abstract:</w:t>
      </w:r>
      <w:r>
        <w:t xml:space="preserve"> </w:t>
      </w:r>
      <w:r w:rsidR="00E16A52" w:rsidRPr="00E16A52">
        <w:t>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5910391E" w14:textId="5137CD23" w:rsidR="00E16A52" w:rsidRDefault="00E16A52" w:rsidP="007C7D4B">
      <w:pPr>
        <w:pStyle w:val="ListParagraph"/>
        <w:ind w:left="360"/>
      </w:pPr>
      <w:r w:rsidRPr="70F03C55">
        <w:rPr>
          <w:b/>
          <w:bCs/>
        </w:rPr>
        <w:t>Background: </w:t>
      </w:r>
      <w:r>
        <w:t xml:space="preserve">Although literature abounds with the negative mental health consequences of the pandemic among healthcare professionals, much less is known about the positive consequences on nurses, the coping strategies that they use, and </w:t>
      </w:r>
      <w:r>
        <w:lastRenderedPageBreak/>
        <w:t xml:space="preserve">how these change over </w:t>
      </w:r>
      <w:proofErr w:type="spellStart"/>
      <w:proofErr w:type="gramStart"/>
      <w:r>
        <w:t>time.</w:t>
      </w:r>
      <w:r w:rsidRPr="70F03C55">
        <w:rPr>
          <w:b/>
          <w:bCs/>
        </w:rPr>
        <w:t>Design</w:t>
      </w:r>
      <w:proofErr w:type="spellEnd"/>
      <w:proofErr w:type="gramEnd"/>
      <w:r w:rsidRPr="70F03C55">
        <w:rPr>
          <w:b/>
          <w:bCs/>
        </w:rPr>
        <w:t>: </w:t>
      </w:r>
      <w:r>
        <w:t xml:space="preserve">This was a cross-sectional web-based survey at three timepoints during the pandemic. </w:t>
      </w:r>
      <w:r w:rsidRPr="70F03C55">
        <w:rPr>
          <w:b/>
          <w:bCs/>
        </w:rPr>
        <w:t>Methods: </w:t>
      </w:r>
      <w:r>
        <w:t xml:space="preserve">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w:t>
      </w:r>
      <w:r w:rsidRPr="70F03C55">
        <w:rPr>
          <w:b/>
          <w:bCs/>
        </w:rPr>
        <w:t>Results: </w:t>
      </w:r>
      <w:r>
        <w:t xml:space="preserve">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 </w:t>
      </w:r>
      <w:r w:rsidRPr="70F03C55">
        <w:rPr>
          <w:b/>
          <w:bCs/>
        </w:rPr>
        <w:t>Conclusions: </w:t>
      </w:r>
      <w:r>
        <w:t>Notwithstanding the preponderance of the nurses with the active coping profile in achieving high VPTG, the avoidant copers had more gains (VPTG) than the passive copers, suggesting that doing something to cope with the stressor-let it be trying to avoid it-was better than doing nothing.</w:t>
      </w:r>
    </w:p>
    <w:p w14:paraId="1DBA9BEE" w14:textId="3A7AC006" w:rsidR="40D45A79" w:rsidRDefault="40D45A79" w:rsidP="007C7D4B">
      <w:pPr>
        <w:pStyle w:val="ListParagraph"/>
        <w:numPr>
          <w:ilvl w:val="0"/>
          <w:numId w:val="2"/>
        </w:numPr>
        <w:ind w:left="360"/>
      </w:pPr>
      <w:proofErr w:type="spellStart"/>
      <w:r w:rsidRPr="70F03C55">
        <w:rPr>
          <w:highlight w:val="yellow"/>
        </w:rPr>
        <w:t>Kalaitzaki</w:t>
      </w:r>
      <w:proofErr w:type="spellEnd"/>
      <w:r w:rsidRPr="70F03C55">
        <w:rPr>
          <w:highlight w:val="yellow"/>
        </w:rPr>
        <w:t xml:space="preserve"> A, </w:t>
      </w:r>
      <w:proofErr w:type="spellStart"/>
      <w:r w:rsidRPr="70F03C55">
        <w:rPr>
          <w:highlight w:val="yellow"/>
        </w:rPr>
        <w:t>R</w:t>
      </w:r>
      <w:r>
        <w:t>ovithis</w:t>
      </w:r>
      <w:proofErr w:type="spellEnd"/>
      <w:r>
        <w:t xml:space="preserve"> M. Secondary traumatic </w:t>
      </w:r>
      <w:proofErr w:type="gramStart"/>
      <w:r>
        <w:t>stress</w:t>
      </w:r>
      <w:proofErr w:type="gramEnd"/>
      <w:r>
        <w:t xml:space="preserve"> and vicarious posttraumatic growth in healthcare workers during the first COVID-19 lockdown in Greece: The role of resilience and coping strategies. </w:t>
      </w:r>
      <w:proofErr w:type="spellStart"/>
      <w:r>
        <w:t>Psychiatriki</w:t>
      </w:r>
      <w:proofErr w:type="spellEnd"/>
      <w:r>
        <w:t>. 2021;32(1):19-25. doi:10.22365/jpsych.2021.001</w:t>
      </w:r>
    </w:p>
    <w:p w14:paraId="7274A778" w14:textId="261D6E93" w:rsidR="40D45A79" w:rsidRDefault="40D45A79" w:rsidP="007C7D4B">
      <w:pPr>
        <w:pStyle w:val="ListParagraph"/>
        <w:ind w:left="360"/>
      </w:pPr>
      <w:r w:rsidRPr="70F03C55">
        <w:rPr>
          <w:b/>
          <w:bCs/>
        </w:rPr>
        <w:t xml:space="preserve">Abstract: </w:t>
      </w:r>
      <w:r w:rsidRPr="70F03C55">
        <w:t xml:space="preserve">Despite the indisputable negative psychosocial consequences of the COVID-19 pandemic, positive consequences are also pos- </w:t>
      </w:r>
      <w:proofErr w:type="spellStart"/>
      <w:r w:rsidRPr="70F03C55">
        <w:t>sible</w:t>
      </w:r>
      <w:proofErr w:type="spellEnd"/>
      <w:r w:rsidRPr="70F03C55">
        <w:t xml:space="preserve">. Resilience and coping strategies have been assumed to contribute to these outcomes. However, findings are still scarce and inconclusive. The study aimed to examine the role of resilience and coping strategies in the secondary stress for the Greek healthcare workers (HCWs) and in the posttraumatic growth following the COVID-19 lockdown in Greece. A sample of 673 HCWs coming from Greece were recruited. A convenience and snowball mixed sampling procedure were used. A question- </w:t>
      </w:r>
      <w:proofErr w:type="spellStart"/>
      <w:r w:rsidRPr="70F03C55">
        <w:t>naire</w:t>
      </w:r>
      <w:proofErr w:type="spellEnd"/>
      <w:r w:rsidRPr="70F03C55">
        <w:t xml:space="preserve"> was distributed through social networking sites, webpages, and personal contacts of the author. Participants were asked to distribute it to their own contacts. Recruitment occurred during April 5–30, 2000, amid the lockdown (March 23–May 03), when people were asked to follow the stringent lockdown constraint enforced by the Greek government. Sociodemographic data were collected. The Secondary Traumatic Stress Scale measured secondary traumatic stress (STS) for the HCWs. The Post- Traumatic Growth Inventory, the Brief Resilience Scale, and the Coping Orientation to Problems Experienced Inventory </w:t>
      </w:r>
      <w:proofErr w:type="spellStart"/>
      <w:r w:rsidRPr="70F03C55">
        <w:t>mea</w:t>
      </w:r>
      <w:proofErr w:type="spellEnd"/>
      <w:r w:rsidRPr="70F03C55">
        <w:t xml:space="preserve">- </w:t>
      </w:r>
      <w:proofErr w:type="spellStart"/>
      <w:r w:rsidRPr="70F03C55">
        <w:t>sured</w:t>
      </w:r>
      <w:proofErr w:type="spellEnd"/>
      <w:r w:rsidRPr="70F03C55">
        <w:t xml:space="preserve"> posttraumatic growth, resilience, and coping strategies, respectively. Regression analyses demonstrated that resilience and coping strategies were differentially associated with positive and negative (stress/growth) lockdown outcomes. Resilience and mostly maladaptive coping strategies predicted STS. A mixture of adaptive and maladaptive coping strategies predicted PTG. The so-called “second wave” of the outbreak that started in August 2020 indicates that the study of the psychosocial im- pact of the COVID-19 pandemic and lockdown and of the internal resources (resilience and coping) to deal with, is necessary. The findings contribute to a more comprehensive understanding of the coping strategies used by population subgroups (e.g., HCWs) in dealing with the COVID-19 lockdown in Greece. Enhancing internal </w:t>
      </w:r>
      <w:r w:rsidRPr="70F03C55">
        <w:lastRenderedPageBreak/>
        <w:t xml:space="preserve">resources through supportive services will </w:t>
      </w:r>
      <w:proofErr w:type="spellStart"/>
      <w:r w:rsidRPr="70F03C55">
        <w:t>amelio</w:t>
      </w:r>
      <w:proofErr w:type="spellEnd"/>
      <w:r w:rsidRPr="70F03C55">
        <w:t>- rate HCWs ability to withstand, recover, and thrive with benefits in their psychological health and well-being.</w:t>
      </w:r>
    </w:p>
    <w:p w14:paraId="34F6A125" w14:textId="009F1A23" w:rsidR="19163B5A" w:rsidRDefault="00981468" w:rsidP="007C7D4B">
      <w:pPr>
        <w:pStyle w:val="ListParagraph"/>
        <w:numPr>
          <w:ilvl w:val="0"/>
          <w:numId w:val="2"/>
        </w:numPr>
        <w:ind w:left="360"/>
      </w:pPr>
      <w:r w:rsidRPr="70F03C55">
        <w:rPr>
          <w:highlight w:val="yellow"/>
        </w:rPr>
        <w:t>[</w:t>
      </w:r>
      <w:proofErr w:type="gramStart"/>
      <w:r w:rsidRPr="70F03C55">
        <w:rPr>
          <w:highlight w:val="yellow"/>
        </w:rPr>
        <w:t>include;</w:t>
      </w:r>
      <w:proofErr w:type="gramEnd"/>
      <w:r w:rsidRPr="70F03C55">
        <w:rPr>
          <w:highlight w:val="yellow"/>
        </w:rPr>
        <w:t xml:space="preserve"> </w:t>
      </w:r>
      <w:r w:rsidR="0067774E" w:rsidRPr="70F03C55">
        <w:rPr>
          <w:highlight w:val="magenta"/>
        </w:rPr>
        <w:t>effect sizes in table 2</w:t>
      </w:r>
      <w:r w:rsidRPr="70F03C55">
        <w:rPr>
          <w:highlight w:val="magenta"/>
        </w:rPr>
        <w:t>]</w:t>
      </w:r>
      <w:r w:rsidR="00D47D8B" w:rsidRPr="70F03C55">
        <w:rPr>
          <w:highlight w:val="magenta"/>
        </w:rPr>
        <w:t xml:space="preserve"> </w:t>
      </w:r>
      <w:r w:rsidR="19163B5A" w:rsidRPr="70F03C55">
        <w:rPr>
          <w:highlight w:val="magenta"/>
        </w:rPr>
        <w:t>Kapur A</w:t>
      </w:r>
      <w:r w:rsidR="19163B5A">
        <w:t xml:space="preserve">, Rudin B, Potters L. Posttraumatic growth in radiation medicine during the Covid-19 outbreak. </w:t>
      </w:r>
      <w:r w:rsidR="19163B5A" w:rsidRPr="70F03C55">
        <w:rPr>
          <w:i/>
          <w:iCs/>
        </w:rPr>
        <w:t xml:space="preserve">Adv </w:t>
      </w:r>
      <w:proofErr w:type="spellStart"/>
      <w:r w:rsidR="19163B5A" w:rsidRPr="70F03C55">
        <w:rPr>
          <w:i/>
          <w:iCs/>
        </w:rPr>
        <w:t>Radiat</w:t>
      </w:r>
      <w:proofErr w:type="spellEnd"/>
      <w:r w:rsidR="19163B5A" w:rsidRPr="70F03C55">
        <w:rPr>
          <w:i/>
          <w:iCs/>
        </w:rPr>
        <w:t xml:space="preserve"> Oncol</w:t>
      </w:r>
      <w:r w:rsidR="19163B5A">
        <w:t>. 2022;</w:t>
      </w:r>
      <w:r w:rsidR="19163B5A" w:rsidRPr="70F03C55">
        <w:rPr>
          <w:i/>
          <w:iCs/>
        </w:rPr>
        <w:t>7(4</w:t>
      </w:r>
      <w:r w:rsidR="19163B5A">
        <w:t xml:space="preserve">):100975 (NEW ONE***) </w:t>
      </w:r>
    </w:p>
    <w:p w14:paraId="3B0AA094" w14:textId="41A1DF6E" w:rsidR="19163B5A" w:rsidRDefault="19163B5A" w:rsidP="007C7D4B">
      <w:pPr>
        <w:ind w:left="360"/>
      </w:pPr>
      <w:r w:rsidRPr="70F03C55">
        <w:rPr>
          <w:b/>
          <w:bCs/>
        </w:rPr>
        <w:t>Abstract:</w:t>
      </w:r>
      <w:r>
        <w:t xml:space="preserve">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w:t>
      </w:r>
      <w:proofErr w:type="spellStart"/>
      <w:r>
        <w:t>prepandemic</w:t>
      </w:r>
      <w:proofErr w:type="spellEnd"/>
      <w:r>
        <w:t xml:space="preserve"> survey. The survey was repeated 15 months later to assess longitudinal trends. Results: With a 56.3% survey-response rate, PTGI factor analysis yielded Cronbach’s alpha values exceeding 0.90 for the 3 </w:t>
      </w:r>
      <w:proofErr w:type="gramStart"/>
      <w:r>
        <w:t>aforementioned PTG</w:t>
      </w:r>
      <w:proofErr w:type="gramEnd"/>
      <w:r>
        <w:t xml:space="preserve"> factors. The average growth per indicator was 2.3 (out of 5.0), which fell between small and moderate. 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w:t>
      </w:r>
      <w:proofErr w:type="spellStart"/>
      <w:r>
        <w:t>nonfrontline</w:t>
      </w:r>
      <w:proofErr w:type="spellEnd"/>
      <w:r>
        <w:t xml:space="preserv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326442CA" w14:textId="2E883459" w:rsidR="6274E2AC" w:rsidRDefault="6274E2AC" w:rsidP="007C7D4B">
      <w:pPr>
        <w:pStyle w:val="ListParagraph"/>
        <w:numPr>
          <w:ilvl w:val="0"/>
          <w:numId w:val="2"/>
        </w:numPr>
        <w:ind w:left="360"/>
      </w:pPr>
      <w:r w:rsidRPr="70F03C55">
        <w:rPr>
          <w:highlight w:val="yellow"/>
        </w:rPr>
        <w:t>Kowalski, R.M.;</w:t>
      </w:r>
      <w:r>
        <w:t xml:space="preserve"> Carroll, H.; Britt, J. Finding the Silver Lining in the COVID-19 Crisis. J. Health Psychol. 2021, 135910532199908.</w:t>
      </w:r>
    </w:p>
    <w:p w14:paraId="72F7F5B9" w14:textId="64EA5714" w:rsidR="6274E2AC" w:rsidRDefault="6274E2AC" w:rsidP="007C7D4B">
      <w:pPr>
        <w:pStyle w:val="ListParagraph"/>
        <w:ind w:left="360"/>
      </w:pPr>
      <w:r w:rsidRPr="70F03C55">
        <w:rPr>
          <w:b/>
          <w:bCs/>
        </w:rPr>
        <w:t>Abstract:</w:t>
      </w:r>
      <w:r w:rsidRPr="70F03C55">
        <w:t xml:space="preserve"> Research has confirmed there is a silver lining to many aversive experiences and that negative occurrences can be an opportunity for post-traumatic growth (PTG). To investigate benefit-finding in the COVID-19 crisis, 179 </w:t>
      </w:r>
      <w:proofErr w:type="spellStart"/>
      <w:r w:rsidRPr="70F03C55">
        <w:t>MTurk</w:t>
      </w:r>
      <w:proofErr w:type="spellEnd"/>
      <w:r w:rsidRPr="70F03C55">
        <w:t xml:space="preserve"> workers were surveyed. Participants reported dips in satisfaction with work, leisure, fitness, mental health, and finances </w:t>
      </w:r>
      <w:proofErr w:type="gramStart"/>
      <w:r w:rsidRPr="70F03C55">
        <w:t>in the midst of</w:t>
      </w:r>
      <w:proofErr w:type="gramEnd"/>
      <w:r w:rsidRPr="70F03C55">
        <w:t xml:space="preserve"> the pandemic, relative to 6months prior and in the future. Benefit-finding in COVID-19 was significantly related to PTG, coping, gratitude, and mental health. The most common benefits of the crisis included more time with family and friends, slower pace of life, and improvements in physical health.</w:t>
      </w:r>
    </w:p>
    <w:p w14:paraId="2E6C4A6E" w14:textId="1CB798A0" w:rsidR="29B9921B" w:rsidRDefault="29B9921B" w:rsidP="007C7D4B">
      <w:pPr>
        <w:pStyle w:val="ListParagraph"/>
        <w:numPr>
          <w:ilvl w:val="0"/>
          <w:numId w:val="2"/>
        </w:numPr>
        <w:ind w:left="360"/>
      </w:pPr>
      <w:r w:rsidRPr="70F03C55">
        <w:rPr>
          <w:highlight w:val="yellow"/>
        </w:rPr>
        <w:lastRenderedPageBreak/>
        <w:t>Lee, N.; Lee,</w:t>
      </w:r>
      <w:r>
        <w:t xml:space="preserve"> H.-J. South Korean Nurses’ Experiences with Patient Care at a COVID-19-Designated Hospital: Growth after the Frontline Battle against an Infectious Disease Pandemic. Int. J. Environ. Res. Public Health. 2020, 17, 9015.</w:t>
      </w:r>
    </w:p>
    <w:p w14:paraId="0F43F9DD" w14:textId="1C330390" w:rsidR="29B9921B" w:rsidRDefault="29B9921B" w:rsidP="007C7D4B">
      <w:pPr>
        <w:ind w:left="360"/>
      </w:pPr>
      <w:r w:rsidRPr="70F03C55">
        <w:rPr>
          <w:b/>
          <w:bCs/>
        </w:rPr>
        <w:t>Abstract:</w:t>
      </w:r>
      <w:r w:rsidRPr="70F03C55">
        <w:t xml:space="preserve">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w:t>
      </w:r>
      <w:proofErr w:type="gramStart"/>
      <w:r w:rsidRPr="70F03C55">
        <w:t>Struggling</w:t>
      </w:r>
      <w:proofErr w:type="gramEnd"/>
      <w:r w:rsidRPr="70F03C55">
        <w:t xml:space="preserve">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673731C3" w14:textId="1EC42C1D" w:rsidR="00B35B9C" w:rsidRDefault="00474BC9" w:rsidP="007C7D4B">
      <w:pPr>
        <w:pStyle w:val="ListParagraph"/>
        <w:numPr>
          <w:ilvl w:val="0"/>
          <w:numId w:val="2"/>
        </w:numPr>
        <w:ind w:left="360"/>
      </w:pPr>
      <w:r w:rsidRPr="70F03C55">
        <w:rPr>
          <w:highlight w:val="yellow"/>
        </w:rPr>
        <w:t>[</w:t>
      </w:r>
      <w:r w:rsidR="00CB46A5" w:rsidRPr="70F03C55">
        <w:rPr>
          <w:highlight w:val="yellow"/>
        </w:rPr>
        <w:t>in</w:t>
      </w:r>
      <w:r w:rsidRPr="70F03C55">
        <w:rPr>
          <w:highlight w:val="yellow"/>
        </w:rPr>
        <w:t>clude – no effect size found</w:t>
      </w:r>
      <w:r w:rsidR="004B4048">
        <w:t xml:space="preserve"> </w:t>
      </w:r>
      <w:r w:rsidR="004D6F23" w:rsidRPr="70F03C55">
        <w:rPr>
          <w:rStyle w:val="Hyperlink"/>
          <w:b/>
          <w:bCs/>
        </w:rPr>
        <w:t>(M/SD in T1)</w:t>
      </w:r>
      <w:r w:rsidRPr="70F03C55">
        <w:rPr>
          <w:highlight w:val="yellow"/>
        </w:rPr>
        <w:t>]</w:t>
      </w:r>
      <w:r>
        <w:t xml:space="preserve"> </w:t>
      </w:r>
    </w:p>
    <w:p w14:paraId="33FE1C30" w14:textId="1899BDA6" w:rsidR="00D2479C" w:rsidRPr="00093E73" w:rsidRDefault="00B35B9C" w:rsidP="007C7D4B">
      <w:pPr>
        <w:pStyle w:val="ListParagraph"/>
        <w:ind w:left="360"/>
      </w:pPr>
      <w:r w:rsidRPr="001263FD">
        <w:rPr>
          <w:color w:val="FF0000"/>
        </w:rPr>
        <w:t>***</w:t>
      </w:r>
      <w:r w:rsidR="00951C81">
        <w:rPr>
          <w:color w:val="FF0000"/>
        </w:rPr>
        <w:t xml:space="preserve"> </w:t>
      </w:r>
      <w:r w:rsidR="00D2479C">
        <w:t>Levinsky, M., Schiff, M., Pat-</w:t>
      </w:r>
      <w:proofErr w:type="spellStart"/>
      <w:r w:rsidR="00D2479C">
        <w:t>Horenczyk</w:t>
      </w:r>
      <w:proofErr w:type="spellEnd"/>
      <w:r w:rsidR="00D2479C">
        <w:t xml:space="preserve">, R., &amp; </w:t>
      </w:r>
      <w:proofErr w:type="spellStart"/>
      <w:r w:rsidR="00D2479C">
        <w:t>Benbenishty</w:t>
      </w:r>
      <w:proofErr w:type="spellEnd"/>
      <w:r w:rsidR="00D2479C">
        <w:t xml:space="preserve">, R. (2024). Emotional distress and posttraumatic growth during the </w:t>
      </w:r>
      <w:r w:rsidR="00D2479C" w:rsidRPr="00093E73">
        <w:t>COVID-19 pandemic: The case of the ultra-Orthodox Jewish society in Israel. </w:t>
      </w:r>
      <w:r w:rsidR="00D2479C" w:rsidRPr="00B35B9C">
        <w:rPr>
          <w:i/>
          <w:iCs/>
        </w:rPr>
        <w:t xml:space="preserve">Psychological </w:t>
      </w:r>
      <w:proofErr w:type="gramStart"/>
      <w:r w:rsidR="00D2479C" w:rsidRPr="00B35B9C">
        <w:rPr>
          <w:i/>
          <w:iCs/>
        </w:rPr>
        <w:t>trauma :</w:t>
      </w:r>
      <w:proofErr w:type="gramEnd"/>
      <w:r w:rsidR="00D2479C" w:rsidRPr="00B35B9C">
        <w:rPr>
          <w:i/>
          <w:iCs/>
        </w:rPr>
        <w:t xml:space="preserve"> theory, research, practice and policy</w:t>
      </w:r>
      <w:r w:rsidR="00D2479C" w:rsidRPr="00093E73">
        <w:t>, </w:t>
      </w:r>
      <w:r w:rsidR="00D2479C" w:rsidRPr="00B35B9C">
        <w:rPr>
          <w:i/>
          <w:iCs/>
        </w:rPr>
        <w:t>16</w:t>
      </w:r>
      <w:r w:rsidR="00D2479C" w:rsidRPr="00093E73">
        <w:t xml:space="preserve">(1), 57–67. </w:t>
      </w:r>
      <w:hyperlink r:id="rId14">
        <w:r w:rsidR="00D2479C" w:rsidRPr="00093E73">
          <w:rPr>
            <w:rStyle w:val="Hyperlink"/>
          </w:rPr>
          <w:t>https://doi.org/10.1037/tra0001406</w:t>
        </w:r>
      </w:hyperlink>
      <w:r w:rsidR="004D6F23" w:rsidRPr="00093E73">
        <w:rPr>
          <w:rStyle w:val="Hyperlink"/>
        </w:rPr>
        <w:t xml:space="preserve"> </w:t>
      </w:r>
    </w:p>
    <w:p w14:paraId="714E92E5" w14:textId="54906F3B" w:rsidR="00D2479C" w:rsidRDefault="00D2479C" w:rsidP="007C7D4B">
      <w:pPr>
        <w:pStyle w:val="ListParagraph"/>
        <w:ind w:left="360"/>
      </w:pPr>
      <w:r w:rsidRPr="70F03C55">
        <w:rPr>
          <w:b/>
          <w:bCs/>
        </w:rPr>
        <w:t>Abstract:</w:t>
      </w:r>
      <w:r>
        <w:t xml:space="preserve">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w:t>
      </w:r>
      <w:r w:rsidRPr="70F03C55">
        <w:rPr>
          <w:b/>
          <w:bCs/>
        </w:rPr>
        <w:t>Method: </w:t>
      </w:r>
      <w:r>
        <w:t xml:space="preserve">The data were collected during the second wave of COVID-19 in Israel, between May and November 2020. The sample included 369 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w:t>
      </w:r>
      <w:r w:rsidRPr="70F03C55">
        <w:rPr>
          <w:b/>
          <w:bCs/>
        </w:rPr>
        <w:t>Results: </w:t>
      </w:r>
      <w:r>
        <w:t xml:space="preserve">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w:t>
      </w:r>
      <w:r>
        <w:lastRenderedPageBreak/>
        <w:t xml:space="preserve">characterized by high levels of distress. </w:t>
      </w:r>
      <w:r w:rsidRPr="70F03C55">
        <w:rPr>
          <w:b/>
          <w:bCs/>
        </w:rPr>
        <w:t>Conclusions: </w:t>
      </w:r>
      <w:r>
        <w:t>The findings contribute to understanding the psychological response patterns of a minority group to COVID-19. The characteristics of the three classes highlight the important role of potentially negative experiences related to COVID-19 in the response patterns.</w:t>
      </w:r>
    </w:p>
    <w:p w14:paraId="49427E19" w14:textId="22665FEC" w:rsidR="4400891E" w:rsidRDefault="4400891E" w:rsidP="007C7D4B">
      <w:pPr>
        <w:pStyle w:val="ListParagraph"/>
        <w:numPr>
          <w:ilvl w:val="0"/>
          <w:numId w:val="2"/>
        </w:numPr>
        <w:ind w:left="360"/>
      </w:pPr>
      <w:r w:rsidRPr="70F03C55">
        <w:rPr>
          <w:highlight w:val="yellow"/>
        </w:rPr>
        <w:t>Li, L.; Mao</w:t>
      </w:r>
      <w:r>
        <w:t xml:space="preserve">, M.; Wang, S.; Yin, R.; Yan, H.; Jin, Y.; Cheng, Y. Posttraumatic Growth in Chinese Nurses and General Public during the COVID-19 Outbreak. Psychol. Health Med. 2021, 1–11. </w:t>
      </w:r>
    </w:p>
    <w:p w14:paraId="31A3AF58" w14:textId="0A380DA3" w:rsidR="4400891E" w:rsidRDefault="4400891E" w:rsidP="007C7D4B">
      <w:pPr>
        <w:pStyle w:val="ListParagraph"/>
        <w:ind w:left="360"/>
      </w:pPr>
      <w:r w:rsidRPr="70F03C55">
        <w:rPr>
          <w:b/>
          <w:bCs/>
        </w:rPr>
        <w:t>Abstract:</w:t>
      </w:r>
      <w:r w:rsidRPr="70F03C55">
        <w:t xml:space="preserve"> COVID-19 as a pandemic disease, till 18 May 2020, has infected more than 84,494 people in China and 4721,051 abroad. While countries around the world concentrate on controlling the pan- demic to minimize damage to this country, the positive psychol- </w:t>
      </w:r>
      <w:proofErr w:type="spellStart"/>
      <w:r w:rsidRPr="70F03C55">
        <w:t>ogy</w:t>
      </w:r>
      <w:proofErr w:type="spellEnd"/>
      <w:r w:rsidRPr="70F03C55">
        <w:t xml:space="preserve"> brought to nurses and </w:t>
      </w:r>
      <w:proofErr w:type="gramStart"/>
      <w:r w:rsidRPr="70F03C55">
        <w:t>general public</w:t>
      </w:r>
      <w:proofErr w:type="gramEnd"/>
      <w:r w:rsidRPr="70F03C55">
        <w:t xml:space="preserve"> (GP) by COVID-19 should not be ignored. This study aims to assess post-traumatic growth (PTG) of Chinese nurses and GP during the COVID-19 pandemic. The study employed PTG in Chinese nurses and GP with Posttraumatic growth inventory questionnaire (PTGI) via a mobile app-based questionnaire, </w:t>
      </w:r>
      <w:proofErr w:type="gramStart"/>
      <w:r w:rsidRPr="70F03C55">
        <w:t>anxiety</w:t>
      </w:r>
      <w:proofErr w:type="gramEnd"/>
      <w:r w:rsidRPr="70F03C55">
        <w:t xml:space="preserve"> and ways to </w:t>
      </w:r>
      <w:proofErr w:type="spellStart"/>
      <w:r w:rsidRPr="70F03C55">
        <w:t>copy</w:t>
      </w:r>
      <w:proofErr w:type="spellEnd"/>
      <w:r w:rsidRPr="70F03C55">
        <w:t xml:space="preserve"> with stress in nurses were also employed. A total of 455 nurses and 424 GP were included in the statistical analysis. Results </w:t>
      </w:r>
      <w:proofErr w:type="spellStart"/>
      <w:r w:rsidRPr="70F03C55">
        <w:t>indi</w:t>
      </w:r>
      <w:proofErr w:type="spellEnd"/>
      <w:r w:rsidRPr="70F03C55">
        <w:t xml:space="preserve">- </w:t>
      </w:r>
      <w:proofErr w:type="spellStart"/>
      <w:r w:rsidRPr="70F03C55">
        <w:t>cated</w:t>
      </w:r>
      <w:proofErr w:type="spellEnd"/>
      <w:r w:rsidRPr="70F03C55">
        <w:t xml:space="preserve"> that score of total PTGI and three dimensions, new </w:t>
      </w:r>
      <w:proofErr w:type="spellStart"/>
      <w:r w:rsidRPr="70F03C55">
        <w:t>possibi</w:t>
      </w:r>
      <w:proofErr w:type="spellEnd"/>
      <w:r w:rsidRPr="70F03C55">
        <w:t xml:space="preserve">- </w:t>
      </w:r>
      <w:proofErr w:type="spellStart"/>
      <w:r w:rsidRPr="70F03C55">
        <w:t>lities</w:t>
      </w:r>
      <w:proofErr w:type="spellEnd"/>
      <w:r w:rsidRPr="70F03C55">
        <w:t>, personal strength and spiritual change, were different between nurses and GP. Furthermore, score of total PTGI and all domains were significantly different between 178 front-line nurses (FLNs) and 277 non-front-line nurses (</w:t>
      </w:r>
      <w:proofErr w:type="spellStart"/>
      <w:r w:rsidRPr="70F03C55">
        <w:t>nFLNs</w:t>
      </w:r>
      <w:proofErr w:type="spellEnd"/>
      <w:r w:rsidRPr="70F03C55">
        <w:t xml:space="preserve">). Importantly, sex, marriage status, professional titles, fertility, </w:t>
      </w:r>
      <w:proofErr w:type="gramStart"/>
      <w:r w:rsidRPr="70F03C55">
        <w:t>anxiety</w:t>
      </w:r>
      <w:proofErr w:type="gramEnd"/>
      <w:r w:rsidRPr="70F03C55">
        <w:t xml:space="preserve"> and ways to </w:t>
      </w:r>
      <w:proofErr w:type="spellStart"/>
      <w:r w:rsidRPr="70F03C55">
        <w:t>copy</w:t>
      </w:r>
      <w:proofErr w:type="spellEnd"/>
      <w:r w:rsidRPr="70F03C55">
        <w:t xml:space="preserve"> with stress were associated with PTG in nurses. Moreover, marriage status and ways to </w:t>
      </w:r>
      <w:proofErr w:type="spellStart"/>
      <w:r w:rsidRPr="70F03C55">
        <w:t>copy</w:t>
      </w:r>
      <w:proofErr w:type="spellEnd"/>
      <w:r w:rsidRPr="70F03C55">
        <w:t xml:space="preserve"> with stress were the predictors of PTG in nurses. Interestingly, this study found that WeChat net- work psychological counseling and phone app of application self- relaxation were good and effective coping strategies for nurses to relieve stress. Thus, the development of valid intervention pro- grams for nurses to diminish job burnout and increase care quality was also important.</w:t>
      </w:r>
    </w:p>
    <w:p w14:paraId="1C2D5067" w14:textId="73C991F3" w:rsidR="00D2479C" w:rsidRDefault="00831803" w:rsidP="007C7D4B">
      <w:pPr>
        <w:pStyle w:val="ListParagraph"/>
        <w:numPr>
          <w:ilvl w:val="0"/>
          <w:numId w:val="2"/>
        </w:numPr>
        <w:ind w:left="360"/>
      </w:pPr>
      <w:r w:rsidRPr="70F03C55">
        <w:rPr>
          <w:highlight w:val="yellow"/>
        </w:rPr>
        <w:t>[include]</w:t>
      </w:r>
      <w:r>
        <w:t xml:space="preserve"> </w:t>
      </w:r>
      <w:r w:rsidR="00D2479C">
        <w:t>Liu, G., Zeng, L., Wang, F., Feng, F., Jin, M., Xie, W., Tang, P., Qiu, Y., &amp; Wang, J. (2024). Prevalence and factors of posttraumatic growth among Hubei residents during the COVID-19 pandemic: A cross-sectional study. </w:t>
      </w:r>
      <w:r w:rsidR="00D2479C" w:rsidRPr="70F03C55">
        <w:rPr>
          <w:i/>
          <w:iCs/>
        </w:rPr>
        <w:t>Psychology, health &amp; medicine</w:t>
      </w:r>
      <w:r w:rsidR="00D2479C">
        <w:t>, </w:t>
      </w:r>
      <w:r w:rsidR="00D2479C" w:rsidRPr="70F03C55">
        <w:rPr>
          <w:i/>
          <w:iCs/>
        </w:rPr>
        <w:t>29</w:t>
      </w:r>
      <w:r w:rsidR="00D2479C">
        <w:t xml:space="preserve">(1), 100–107. </w:t>
      </w:r>
      <w:hyperlink r:id="rId15">
        <w:r w:rsidR="00D2479C" w:rsidRPr="70F03C55">
          <w:rPr>
            <w:rStyle w:val="Hyperlink"/>
          </w:rPr>
          <w:t>https://doi.org/10.1080/13548506.2022.2132409</w:t>
        </w:r>
      </w:hyperlink>
    </w:p>
    <w:p w14:paraId="5C645AF3" w14:textId="02F0FDF0" w:rsidR="00D2479C" w:rsidRDefault="00D2479C" w:rsidP="007C7D4B">
      <w:pPr>
        <w:pStyle w:val="ListParagraph"/>
        <w:ind w:left="360"/>
      </w:pPr>
      <w:r w:rsidRPr="00EC1D78">
        <w:rPr>
          <w:b/>
          <w:bCs/>
        </w:rPr>
        <w:t>Abstract:</w:t>
      </w:r>
      <w:r>
        <w:t xml:space="preserve"> </w:t>
      </w:r>
      <w:r w:rsidRPr="00D2479C">
        <w:t xml:space="preserve">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w:t>
      </w:r>
      <w:r w:rsidRPr="00D2479C">
        <w:lastRenderedPageBreak/>
        <w:t>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4D52EB26" w14:textId="22C86E42" w:rsidR="00E16A52" w:rsidRDefault="00200B25" w:rsidP="007C7D4B">
      <w:pPr>
        <w:pStyle w:val="ListParagraph"/>
        <w:numPr>
          <w:ilvl w:val="0"/>
          <w:numId w:val="2"/>
        </w:numPr>
        <w:ind w:left="360"/>
      </w:pPr>
      <w:r w:rsidRPr="70F03C55">
        <w:rPr>
          <w:highlight w:val="yellow"/>
        </w:rPr>
        <w:t>[include]</w:t>
      </w:r>
      <w:r>
        <w:t xml:space="preserve"> </w:t>
      </w:r>
      <w:r w:rsidR="00E16A52">
        <w:t>Liu, S., Curenton, S. M., Sims, J., &amp; Fisher, P. A. (2024). The promotive and protective effects of parents' perceived changes during the COVID-19 pandemic on emotional well-being among U.S. households with young children: an investigation of family resilience processes. </w:t>
      </w:r>
      <w:r w:rsidR="00E16A52" w:rsidRPr="70F03C55">
        <w:rPr>
          <w:i/>
          <w:iCs/>
        </w:rPr>
        <w:t>Frontiers in psychology</w:t>
      </w:r>
      <w:r w:rsidR="00E16A52">
        <w:t>, </w:t>
      </w:r>
      <w:r w:rsidR="00E16A52" w:rsidRPr="70F03C55">
        <w:rPr>
          <w:i/>
          <w:iCs/>
        </w:rPr>
        <w:t>14</w:t>
      </w:r>
      <w:r w:rsidR="00E16A52">
        <w:t xml:space="preserve">, 1270514. </w:t>
      </w:r>
      <w:hyperlink r:id="rId16">
        <w:r w:rsidR="00E16A52" w:rsidRPr="70F03C55">
          <w:rPr>
            <w:rStyle w:val="Hyperlink"/>
          </w:rPr>
          <w:t>https://doi.org/10.3389/fpsyg.2023.1270514</w:t>
        </w:r>
      </w:hyperlink>
    </w:p>
    <w:p w14:paraId="1D56BD61" w14:textId="557468B5" w:rsidR="00E16A52" w:rsidRPr="00E16A52" w:rsidRDefault="00E16A52" w:rsidP="007C7D4B">
      <w:pPr>
        <w:pStyle w:val="ListParagraph"/>
        <w:ind w:left="360"/>
      </w:pPr>
      <w:r w:rsidRPr="00EC1D78">
        <w:rPr>
          <w:b/>
          <w:bCs/>
        </w:rPr>
        <w:t>Abstract:</w:t>
      </w:r>
      <w:r>
        <w:t xml:space="preserve"> </w:t>
      </w:r>
      <w:r w:rsidRPr="00E16A52">
        <w:t xml:space="preserve">The COVID-19 pandemic may constitute a traumatic event for families with young children due to its acute onset, the unpredictable and ubiquitous nature, and the highly distressing disruptions it caused in family lives. Despite the prevalent challenges such as material hardships, </w:t>
      </w:r>
      <w:proofErr w:type="gramStart"/>
      <w:r w:rsidRPr="00E16A52">
        <w:t>child care</w:t>
      </w:r>
      <w:proofErr w:type="gramEnd"/>
      <w:r w:rsidRPr="00E16A52">
        <w:t xml:space="preserv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w:t>
      </w:r>
      <w:r>
        <w:t xml:space="preserve"> </w:t>
      </w:r>
      <w:r w:rsidRPr="00E16A52">
        <w:rPr>
          <w:b/>
          <w:bCs/>
        </w:rPr>
        <w:t>Methods: </w:t>
      </w:r>
      <w:r w:rsidRPr="00E16A52">
        <w:t>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w:t>
      </w:r>
    </w:p>
    <w:p w14:paraId="23ABEFFB" w14:textId="77777777" w:rsidR="00E16A52" w:rsidRPr="00E16A52" w:rsidRDefault="00E16A52" w:rsidP="007C7D4B">
      <w:pPr>
        <w:pStyle w:val="ListParagraph"/>
        <w:ind w:left="360"/>
      </w:pPr>
      <w:r w:rsidRPr="00E16A52">
        <w:rPr>
          <w:b/>
          <w:bCs/>
        </w:rPr>
        <w:t>Results: </w:t>
      </w:r>
      <w:r w:rsidRPr="00E16A52">
        <w:t>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w:t>
      </w:r>
    </w:p>
    <w:p w14:paraId="3280D5D2" w14:textId="7A410A14" w:rsidR="00E16A52" w:rsidRDefault="00E16A52" w:rsidP="007C7D4B">
      <w:pPr>
        <w:pStyle w:val="ListParagraph"/>
        <w:ind w:left="360"/>
      </w:pPr>
      <w:r w:rsidRPr="70F03C55">
        <w:rPr>
          <w:b/>
          <w:bCs/>
        </w:rPr>
        <w:t>Discussion: </w:t>
      </w:r>
      <w:r>
        <w:t>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642AE220" w14:textId="6C1A929B" w:rsidR="4A671F82" w:rsidRDefault="4A671F82" w:rsidP="007C7D4B">
      <w:pPr>
        <w:pStyle w:val="ListParagraph"/>
        <w:numPr>
          <w:ilvl w:val="0"/>
          <w:numId w:val="2"/>
        </w:numPr>
        <w:ind w:left="360"/>
      </w:pPr>
      <w:r w:rsidRPr="70F03C55">
        <w:rPr>
          <w:highlight w:val="yellow"/>
        </w:rPr>
        <w:t>Liu, X.; J</w:t>
      </w:r>
      <w:r>
        <w:t xml:space="preserve">u, X.; Liu, X. The Relationship between Resilience and Intent to Stay among Chinese Nurses to Support Wuhan in Managing COVID-19: The Serial Mediation Effect </w:t>
      </w:r>
      <w:r>
        <w:lastRenderedPageBreak/>
        <w:t xml:space="preserve">of Post-traumatic Growth and Perceived Professional Benefits. </w:t>
      </w:r>
      <w:proofErr w:type="spellStart"/>
      <w:r>
        <w:t>Nurs</w:t>
      </w:r>
      <w:proofErr w:type="spellEnd"/>
      <w:r>
        <w:t xml:space="preserve">. Open. 2021, 8, 2866–2876. </w:t>
      </w:r>
    </w:p>
    <w:p w14:paraId="45621A89" w14:textId="6BF684F0" w:rsidR="4A671F82" w:rsidRDefault="4A671F82" w:rsidP="007C7D4B">
      <w:pPr>
        <w:pStyle w:val="ListParagraph"/>
        <w:ind w:left="360"/>
      </w:pPr>
      <w:r w:rsidRPr="70F03C55">
        <w:rPr>
          <w:b/>
          <w:bCs/>
        </w:rPr>
        <w:t>Abstract:</w:t>
      </w:r>
      <w:r w:rsidRPr="70F03C55">
        <w:t xml:space="preserve"> To explore the mediating role of post-traumatic growth and perceived </w:t>
      </w:r>
      <w:proofErr w:type="spellStart"/>
      <w:r w:rsidRPr="70F03C55">
        <w:t>profes</w:t>
      </w:r>
      <w:proofErr w:type="spellEnd"/>
      <w:r w:rsidRPr="70F03C55">
        <w:t xml:space="preserve">- </w:t>
      </w:r>
      <w:proofErr w:type="spellStart"/>
      <w:r w:rsidRPr="70F03C55">
        <w:t>sional</w:t>
      </w:r>
      <w:proofErr w:type="spellEnd"/>
      <w:r w:rsidRPr="70F03C55">
        <w:t xml:space="preserve"> benefits between resilience and intent to stay among Chinese nurses to sup- port Wuhan in managing COVID-19. Design: A cross-sectional questionnaire survey. Methods: In May 2020, the study recruited a convenience sample of 200 Chinese nurses to support Wuhan in managing COVID-19. A set of self-rating questionnaires was used to measure resilience, post-traumatic growth, perceived professional ben- </w:t>
      </w:r>
      <w:proofErr w:type="spellStart"/>
      <w:r w:rsidRPr="70F03C55">
        <w:t>efits</w:t>
      </w:r>
      <w:proofErr w:type="spellEnd"/>
      <w:r w:rsidRPr="70F03C55">
        <w:t xml:space="preserve"> and intent to stay. Structural equation modelling was performed with 5,000 bootstrap samples using AMOS 23.0. Results: The final model provided a good fit for the data. Resilience had the strongest direct effect on intent to stay. Perceived professional benefits partially mediated the association between resilience and intent to stay. Overall, the serial multiple media- </w:t>
      </w:r>
      <w:proofErr w:type="spellStart"/>
      <w:r w:rsidRPr="70F03C55">
        <w:t>tions</w:t>
      </w:r>
      <w:proofErr w:type="spellEnd"/>
      <w:r w:rsidRPr="70F03C55">
        <w:t xml:space="preserve"> of post-traumatic growth and perceived professional benefits in the relation- ship between resilience and intent to stay was statistically significant.</w:t>
      </w:r>
    </w:p>
    <w:p w14:paraId="3387443D" w14:textId="208CC45A" w:rsidR="0A13C1E1" w:rsidRDefault="00932AF5" w:rsidP="007C7D4B">
      <w:pPr>
        <w:pStyle w:val="ListParagraph"/>
        <w:numPr>
          <w:ilvl w:val="0"/>
          <w:numId w:val="2"/>
        </w:numPr>
        <w:ind w:left="360"/>
      </w:pPr>
      <w:r w:rsidRPr="70F03C55">
        <w:rPr>
          <w:highlight w:val="yellow"/>
        </w:rPr>
        <w:t>[</w:t>
      </w:r>
      <w:proofErr w:type="gramStart"/>
      <w:r w:rsidRPr="70F03C55">
        <w:rPr>
          <w:highlight w:val="yellow"/>
        </w:rPr>
        <w:t>include;</w:t>
      </w:r>
      <w:proofErr w:type="gramEnd"/>
      <w:r w:rsidRPr="70F03C55">
        <w:rPr>
          <w:highlight w:val="yellow"/>
        </w:rPr>
        <w:t xml:space="preserve"> </w:t>
      </w:r>
      <w:r w:rsidRPr="70F03C55">
        <w:rPr>
          <w:highlight w:val="cyan"/>
        </w:rPr>
        <w:t>effect size in table 2]</w:t>
      </w:r>
      <w:r w:rsidR="004553D7" w:rsidRPr="70F03C55">
        <w:rPr>
          <w:highlight w:val="cyan"/>
        </w:rPr>
        <w:t xml:space="preserve"> </w:t>
      </w:r>
      <w:r w:rsidR="0A13C1E1" w:rsidRPr="70F03C55">
        <w:rPr>
          <w:highlight w:val="cyan"/>
        </w:rPr>
        <w:t>Moreno-Jiménez</w:t>
      </w:r>
      <w:r w:rsidR="0A13C1E1">
        <w:t xml:space="preserve"> JE, Blanco-Donoso LM, Demerouti E, et al. The Role of Healthcare Professionals' Passion in Predicting Secondary Traumatic Stress and Posttraumatic Growth in the Face of COVID-19: A Longitudinal Approach. Int J Environ Res Public Health. 2021;18(9):4453. Published 2021 Apr 22. doi:10.3390/ijerph18094453</w:t>
      </w:r>
    </w:p>
    <w:p w14:paraId="3AC2B3F4" w14:textId="3BBB106B" w:rsidR="0A13C1E1" w:rsidRDefault="0A13C1E1" w:rsidP="007C7D4B">
      <w:pPr>
        <w:ind w:left="360"/>
      </w:pPr>
      <w:r w:rsidRPr="15BA5D8A">
        <w:rPr>
          <w:b/>
          <w:bCs/>
        </w:rPr>
        <w:t>Abstract:</w:t>
      </w:r>
      <w:r>
        <w:t xml:space="preserve">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w:t>
      </w:r>
      <w:proofErr w:type="gramStart"/>
      <w:r>
        <w:t>institutions</w:t>
      </w:r>
      <w:proofErr w:type="gramEnd"/>
      <w:r>
        <w:t xml:space="preserve"> and they reported their workload, fear of contagion, lack of staff and personal protection equipment (PPE), harmonious passion, STS and posttraumatic 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5136B76E" w14:textId="0E316C7D" w:rsidR="4FA8D733" w:rsidRDefault="008B3370" w:rsidP="007C7D4B">
      <w:pPr>
        <w:pStyle w:val="ListParagraph"/>
        <w:numPr>
          <w:ilvl w:val="0"/>
          <w:numId w:val="2"/>
        </w:numPr>
        <w:ind w:left="360"/>
      </w:pPr>
      <w:r w:rsidRPr="70F03C55">
        <w:rPr>
          <w:highlight w:val="yellow"/>
        </w:rPr>
        <w:t xml:space="preserve">[include; </w:t>
      </w:r>
      <w:r w:rsidRPr="70F03C55">
        <w:rPr>
          <w:highlight w:val="cyan"/>
        </w:rPr>
        <w:t xml:space="preserve">effect size in table </w:t>
      </w:r>
      <w:proofErr w:type="gramStart"/>
      <w:r w:rsidRPr="70F03C55">
        <w:rPr>
          <w:highlight w:val="cyan"/>
        </w:rPr>
        <w:t>2]</w:t>
      </w:r>
      <w:r w:rsidR="4FA8D733" w:rsidRPr="70F03C55">
        <w:rPr>
          <w:highlight w:val="cyan"/>
        </w:rPr>
        <w:t>Nie</w:t>
      </w:r>
      <w:proofErr w:type="gramEnd"/>
      <w:r w:rsidR="4FA8D733" w:rsidRPr="70F03C55">
        <w:rPr>
          <w:highlight w:val="cyan"/>
        </w:rPr>
        <w:t xml:space="preserve"> T</w:t>
      </w:r>
      <w:r w:rsidR="4FA8D733">
        <w:t>, Tian M, Liang H. Relational Capital and Post-Traumatic Growth: The Role of Work Meaning. Int J Environ Res Public Health. 2021;18(14):7362. Published 2021 Jul 9. doi:10.3390/ijerph18147362</w:t>
      </w:r>
    </w:p>
    <w:p w14:paraId="55266D08" w14:textId="3625CA89" w:rsidR="3803BBC2" w:rsidRDefault="3803BBC2" w:rsidP="007C7D4B">
      <w:pPr>
        <w:ind w:left="360"/>
      </w:pPr>
      <w:r w:rsidRPr="15BA5D8A">
        <w:rPr>
          <w:b/>
          <w:bCs/>
        </w:rPr>
        <w:t>Abstract:</w:t>
      </w:r>
      <w:r>
        <w:t xml:space="preserve"> Through a statistical survey of 760 front-line medical staff during the COVID-19 epidemic, this study attempts to explore the relationships between relational capital, psychological security, post-traumatic </w:t>
      </w:r>
      <w:proofErr w:type="gramStart"/>
      <w:r>
        <w:t>growth</w:t>
      </w:r>
      <w:proofErr w:type="gramEnd"/>
      <w:r>
        <w:t xml:space="preserve"> and the meaning of work. Data analysis verifies that trust, reciprocity, and identification can promote post-traumatic </w:t>
      </w:r>
      <w:r>
        <w:lastRenderedPageBreak/>
        <w:t xml:space="preserve">growth by enhancing the individual's psychological security. A high level of work meaning can enhance the role of trust, </w:t>
      </w:r>
      <w:proofErr w:type="gramStart"/>
      <w:r>
        <w:t>reciprocity</w:t>
      </w:r>
      <w:proofErr w:type="gramEnd"/>
      <w:r>
        <w:t xml:space="preserve">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0D1FA739" w14:textId="72A5113B" w:rsidR="00E16A52" w:rsidRDefault="00B848ED" w:rsidP="007C7D4B">
      <w:pPr>
        <w:pStyle w:val="ListParagraph"/>
        <w:numPr>
          <w:ilvl w:val="0"/>
          <w:numId w:val="2"/>
        </w:numPr>
        <w:ind w:left="360"/>
      </w:pPr>
      <w:r w:rsidRPr="70F03C55">
        <w:rPr>
          <w:highlight w:val="yellow"/>
        </w:rPr>
        <w:t>[include]</w:t>
      </w:r>
      <w:r>
        <w:t xml:space="preserve"> </w:t>
      </w:r>
      <w:r w:rsidR="00E16A52">
        <w:t xml:space="preserve">Nowicki, G. J., Schneider-Matyka, D., Godlewska, I., </w:t>
      </w:r>
      <w:proofErr w:type="spellStart"/>
      <w:r w:rsidR="00E16A52">
        <w:t>Tytuła</w:t>
      </w:r>
      <w:proofErr w:type="spellEnd"/>
      <w:r w:rsidR="00E16A52">
        <w:t xml:space="preserve">, A., </w:t>
      </w:r>
      <w:proofErr w:type="spellStart"/>
      <w:r w:rsidR="00E16A52">
        <w:t>Kotus</w:t>
      </w:r>
      <w:proofErr w:type="spellEnd"/>
      <w:r w:rsidR="00E16A52">
        <w:t xml:space="preserve">, M., </w:t>
      </w:r>
      <w:proofErr w:type="spellStart"/>
      <w:r w:rsidR="00E16A52">
        <w:t>Walec</w:t>
      </w:r>
      <w:proofErr w:type="spellEnd"/>
      <w:r w:rsidR="00E16A52">
        <w:t xml:space="preserve">, M., </w:t>
      </w:r>
      <w:proofErr w:type="spellStart"/>
      <w:r w:rsidR="00E16A52">
        <w:t>Grochans</w:t>
      </w:r>
      <w:proofErr w:type="spellEnd"/>
      <w:r w:rsidR="00E16A52">
        <w:t>, E., &amp; Ślusarska, B. (2024). The relationship between the strength of religious faith and spirituality in relation to post-traumatic growth among nurses caring for COVID-19 patients in eastern Poland: a cross-sectional study. </w:t>
      </w:r>
      <w:r w:rsidR="00E16A52" w:rsidRPr="70F03C55">
        <w:rPr>
          <w:i/>
          <w:iCs/>
        </w:rPr>
        <w:t>Frontiers in psychiatry</w:t>
      </w:r>
      <w:r w:rsidR="00E16A52">
        <w:t>, </w:t>
      </w:r>
      <w:r w:rsidR="00E16A52" w:rsidRPr="70F03C55">
        <w:rPr>
          <w:i/>
          <w:iCs/>
        </w:rPr>
        <w:t>14</w:t>
      </w:r>
      <w:r w:rsidR="00E16A52">
        <w:t xml:space="preserve">, 1331033. </w:t>
      </w:r>
      <w:hyperlink r:id="rId17">
        <w:r w:rsidR="00E16A52" w:rsidRPr="70F03C55">
          <w:rPr>
            <w:rStyle w:val="Hyperlink"/>
          </w:rPr>
          <w:t>https://doi.org/10.3389/fpsyt.2023.1331033</w:t>
        </w:r>
      </w:hyperlink>
    </w:p>
    <w:p w14:paraId="1FCCD98E" w14:textId="36DFE5D6" w:rsidR="00E16A52" w:rsidRPr="00E16A52" w:rsidRDefault="00EC1D78" w:rsidP="007C7D4B">
      <w:pPr>
        <w:pStyle w:val="ListParagraph"/>
        <w:ind w:left="360"/>
      </w:pPr>
      <w:r w:rsidRPr="00EC1D78">
        <w:rPr>
          <w:b/>
          <w:bCs/>
        </w:rPr>
        <w:t>Abstract:</w:t>
      </w:r>
      <w:r>
        <w:t xml:space="preserve"> </w:t>
      </w:r>
      <w:r w:rsidR="00E16A52" w:rsidRPr="00E16A52">
        <w:t>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4AB240BD" w14:textId="266F6EAE" w:rsidR="00E16A52" w:rsidRDefault="00E16A52" w:rsidP="007C7D4B">
      <w:pPr>
        <w:ind w:left="360"/>
      </w:pPr>
      <w:r w:rsidRPr="00E16A52">
        <w:rPr>
          <w:b/>
          <w:bCs/>
        </w:rPr>
        <w:t>Materials and methods: </w:t>
      </w:r>
      <w:r w:rsidRPr="00E16A52">
        <w:t xml:space="preserve">120 nurses working in Lublin, eastern Poland, participated in the cross-sectional study. The questionnaire was made up of three </w:t>
      </w:r>
      <w:proofErr w:type="spellStart"/>
      <w:r w:rsidRPr="00E16A52">
        <w:t>standardised</w:t>
      </w:r>
      <w:proofErr w:type="spellEnd"/>
      <w:r w:rsidRPr="00E16A52">
        <w:t xml:space="preserve"> tools: The Post-Traumatic Growth Inventory, The Santa Clara Strength of Religious Faith Questionnaire, The Spiritual </w:t>
      </w:r>
      <w:proofErr w:type="gramStart"/>
      <w:r w:rsidRPr="00E16A52">
        <w:t>Attitude</w:t>
      </w:r>
      <w:proofErr w:type="gramEnd"/>
      <w:r w:rsidRPr="00E16A52">
        <w:t xml:space="preserve"> and Involvement List.</w:t>
      </w:r>
      <w:r>
        <w:t xml:space="preserve"> </w:t>
      </w:r>
      <w:r w:rsidRPr="00E16A52">
        <w:rPr>
          <w:b/>
          <w:bCs/>
        </w:rPr>
        <w:t>Results: </w:t>
      </w:r>
      <w:r w:rsidRPr="00E16A52">
        <w:t>In terms of spirituality, the study group of nurses achieved the highest score in the Connectedness with Nature subscale (4.37 ± 1.07), while the strength of religious beliefs had a positive correlation with post-traumatic growth only in the Spiritual changes subscale (</w:t>
      </w:r>
      <w:r w:rsidRPr="00E16A52">
        <w:rPr>
          <w:i/>
          <w:iCs/>
        </w:rPr>
        <w:t>r</w:t>
      </w:r>
      <w:r w:rsidRPr="00E16A52">
        <w:t> = 0.422, </w:t>
      </w:r>
      <w:r w:rsidRPr="00E16A52">
        <w:rPr>
          <w:i/>
          <w:iCs/>
        </w:rPr>
        <w:t>p</w:t>
      </w:r>
      <w:r w:rsidRPr="00E16A52">
        <w:t>&lt;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w:t>
      </w:r>
      <w:r>
        <w:t xml:space="preserve"> </w:t>
      </w:r>
      <w:r w:rsidRPr="00E16A52">
        <w:rPr>
          <w:b/>
          <w:bCs/>
        </w:rPr>
        <w:t>Conclusion: </w:t>
      </w:r>
      <w:r w:rsidRPr="00E16A52">
        <w:t>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76CD08BC" w14:textId="1C33D958" w:rsidR="00D2479C" w:rsidRDefault="00DC68CF" w:rsidP="007C7D4B">
      <w:pPr>
        <w:pStyle w:val="ListParagraph"/>
        <w:numPr>
          <w:ilvl w:val="0"/>
          <w:numId w:val="2"/>
        </w:numPr>
        <w:ind w:left="360"/>
      </w:pPr>
      <w:r w:rsidRPr="70F03C55">
        <w:rPr>
          <w:highlight w:val="yellow"/>
        </w:rPr>
        <w:t>[include]</w:t>
      </w:r>
      <w:r>
        <w:t xml:space="preserve"> </w:t>
      </w:r>
      <w:proofErr w:type="spellStart"/>
      <w:r w:rsidR="00D2479C">
        <w:t>Özönder</w:t>
      </w:r>
      <w:proofErr w:type="spellEnd"/>
      <w:r w:rsidR="00D2479C">
        <w:t xml:space="preserve"> Ünal, I., Ünal, C., </w:t>
      </w:r>
      <w:proofErr w:type="spellStart"/>
      <w:r w:rsidR="00D2479C">
        <w:t>Duymaz</w:t>
      </w:r>
      <w:proofErr w:type="spellEnd"/>
      <w:r w:rsidR="00D2479C">
        <w:t xml:space="preserve">, T., &amp; </w:t>
      </w:r>
      <w:proofErr w:type="spellStart"/>
      <w:r w:rsidR="00D2479C">
        <w:t>Ordu</w:t>
      </w:r>
      <w:proofErr w:type="spellEnd"/>
      <w:r w:rsidR="00D2479C">
        <w:t>, C. (2023). The relationship between psychological flexibility, self-compassion, and posttraumatic growth in cancer patients in the COVID-19 pandemic. </w:t>
      </w:r>
      <w:r w:rsidR="00D2479C" w:rsidRPr="70F03C55">
        <w:rPr>
          <w:i/>
          <w:iCs/>
        </w:rPr>
        <w:t xml:space="preserve">Supportive care in </w:t>
      </w:r>
      <w:proofErr w:type="gramStart"/>
      <w:r w:rsidR="00D2479C" w:rsidRPr="70F03C55">
        <w:rPr>
          <w:i/>
          <w:iCs/>
        </w:rPr>
        <w:t>cancer :</w:t>
      </w:r>
      <w:proofErr w:type="gramEnd"/>
      <w:r w:rsidR="00D2479C" w:rsidRPr="70F03C55">
        <w:rPr>
          <w:i/>
          <w:iCs/>
        </w:rPr>
        <w:t xml:space="preserve"> official journal of the Multinational Association of Supportive Care in Cancer</w:t>
      </w:r>
      <w:r w:rsidR="00D2479C">
        <w:t>, </w:t>
      </w:r>
      <w:r w:rsidR="00D2479C" w:rsidRPr="70F03C55">
        <w:rPr>
          <w:i/>
          <w:iCs/>
        </w:rPr>
        <w:t>31</w:t>
      </w:r>
      <w:r w:rsidR="00D2479C">
        <w:t xml:space="preserve">(7), 428. </w:t>
      </w:r>
      <w:hyperlink r:id="rId18">
        <w:r w:rsidR="00D2479C" w:rsidRPr="70F03C55">
          <w:rPr>
            <w:rStyle w:val="Hyperlink"/>
          </w:rPr>
          <w:t>https://doi.org/10.1007/s00520-023-07891-</w:t>
        </w:r>
      </w:hyperlink>
      <w:r w:rsidR="00D2479C">
        <w:t>4</w:t>
      </w:r>
    </w:p>
    <w:p w14:paraId="75A2C2EF" w14:textId="7ADC6260" w:rsidR="00D2479C" w:rsidRDefault="00D2479C" w:rsidP="007C7D4B">
      <w:pPr>
        <w:pStyle w:val="ListParagraph"/>
        <w:ind w:left="360"/>
      </w:pPr>
      <w:r w:rsidRPr="00EC1D78">
        <w:rPr>
          <w:b/>
          <w:bCs/>
        </w:rPr>
        <w:t xml:space="preserve">Abstract: </w:t>
      </w:r>
      <w:r w:rsidRPr="00D2479C">
        <w:t xml:space="preserve">The COVID-19 pandemic may have an important long-term emotional impact on patients with cancer diagnosis, as they are in the high-risk group. We aimed to evaluate the relationship between self-compassion, psychological flexibility, and </w:t>
      </w:r>
      <w:r w:rsidRPr="00D2479C">
        <w:lastRenderedPageBreak/>
        <w:t>posttraumatic growth, and to examine whether psychological flexibility may serve as a mediator between self-compassion and posttraumatic growth.</w:t>
      </w:r>
      <w:r>
        <w:t xml:space="preserve"> </w:t>
      </w:r>
      <w:r w:rsidRPr="00D2479C">
        <w:rPr>
          <w:b/>
          <w:bCs/>
        </w:rPr>
        <w:t>Methods: </w:t>
      </w:r>
      <w:r w:rsidRPr="00D2479C">
        <w:t>Two hundred fifty-three patients with cancer were included in the study. Sociodemographic and Clinical Features Data Form, Self-Compassion Scale (SCS), Freiburg Mindfulness Inventory (FMI), Acceptance and Action Questionnaire-II (AAQ-II), Cognitive Fusion Questionnaire (CFQ), and Posttraumatic Growth Inventory (PTGI) were applied to all patients.</w:t>
      </w:r>
      <w:r>
        <w:t xml:space="preserve"> </w:t>
      </w:r>
      <w:r w:rsidRPr="00D2479C">
        <w:rPr>
          <w:b/>
          <w:bCs/>
        </w:rPr>
        <w:t>Results: </w:t>
      </w:r>
      <w:r w:rsidRPr="00D2479C">
        <w:t>The multivariate analysis with independent variable SCS, FMI, AAQ-II, and CFQ scores explains 49% of the variance in PTGI (</w:t>
      </w:r>
      <w:proofErr w:type="gramStart"/>
      <w:r w:rsidRPr="00D2479C">
        <w:t>F(</w:t>
      </w:r>
      <w:proofErr w:type="gramEnd"/>
      <w:r w:rsidRPr="00D2479C">
        <w:t xml:space="preserve">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proofErr w:type="gramStart"/>
      <w:r w:rsidRPr="00D2479C">
        <w:t>significant.</w:t>
      </w:r>
      <w:r w:rsidRPr="00D2479C">
        <w:rPr>
          <w:b/>
          <w:bCs/>
        </w:rPr>
        <w:t>Conclusion</w:t>
      </w:r>
      <w:proofErr w:type="spellEnd"/>
      <w:proofErr w:type="gramEnd"/>
      <w:r w:rsidRPr="00D2479C">
        <w:rPr>
          <w:b/>
          <w:bCs/>
        </w:rPr>
        <w:t>: </w:t>
      </w:r>
      <w:r w:rsidRPr="00D2479C">
        <w:t>In traumatic life events such as pandemics, the importance of self-compassion for posttraumatic growth and 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794536ED" w14:textId="77777777" w:rsidR="003247AD" w:rsidRPr="003247AD" w:rsidRDefault="007C6DF9" w:rsidP="007C7D4B">
      <w:pPr>
        <w:pStyle w:val="ListParagraph"/>
        <w:numPr>
          <w:ilvl w:val="0"/>
          <w:numId w:val="2"/>
        </w:numPr>
        <w:ind w:left="360"/>
      </w:pPr>
      <w:r w:rsidRPr="70F03C55">
        <w:rPr>
          <w:highlight w:val="yellow"/>
        </w:rPr>
        <w:t>[</w:t>
      </w:r>
      <w:r w:rsidR="00386675" w:rsidRPr="70F03C55">
        <w:rPr>
          <w:highlight w:val="yellow"/>
        </w:rPr>
        <w:t>In</w:t>
      </w:r>
      <w:r w:rsidR="00F436DA" w:rsidRPr="70F03C55">
        <w:rPr>
          <w:highlight w:val="yellow"/>
        </w:rPr>
        <w:t xml:space="preserve">clude – no effect size </w:t>
      </w:r>
      <w:proofErr w:type="gramStart"/>
      <w:r w:rsidR="00F436DA" w:rsidRPr="70F03C55">
        <w:rPr>
          <w:highlight w:val="yellow"/>
        </w:rPr>
        <w:t>were</w:t>
      </w:r>
      <w:proofErr w:type="gramEnd"/>
      <w:r w:rsidR="00F436DA" w:rsidRPr="70F03C55">
        <w:rPr>
          <w:highlight w:val="yellow"/>
        </w:rPr>
        <w:t xml:space="preserve"> provided</w:t>
      </w:r>
      <w:r w:rsidRPr="70F03C55">
        <w:rPr>
          <w:highlight w:val="yellow"/>
        </w:rPr>
        <w:t>]</w:t>
      </w:r>
      <w:r>
        <w:t xml:space="preserve"> </w:t>
      </w:r>
      <w:r w:rsidR="00447901">
        <w:t>{include; effect size in table 1</w:t>
      </w:r>
      <w:r w:rsidR="000A3C8A">
        <w:t xml:space="preserve"> </w:t>
      </w:r>
    </w:p>
    <w:p w14:paraId="6464A312" w14:textId="652FE3DB" w:rsidR="00185E7F" w:rsidRPr="00093E73" w:rsidRDefault="00951C81" w:rsidP="007C7D4B">
      <w:pPr>
        <w:pStyle w:val="ListParagraph"/>
        <w:ind w:left="360"/>
      </w:pPr>
      <w:r w:rsidRPr="001263FD">
        <w:rPr>
          <w:color w:val="FF0000"/>
        </w:rPr>
        <w:t>****</w:t>
      </w:r>
      <w:r>
        <w:rPr>
          <w:color w:val="FF0000"/>
        </w:rPr>
        <w:t xml:space="preserve"> </w:t>
      </w:r>
      <w:r w:rsidR="00185E7F" w:rsidRPr="00093E73">
        <w:t>Petrocchi, S., Pellegrino, S. A., Manoni, G., Petrovic, G., &amp; Schulz, P. J. (2023). "What does not kill you… mutates and tries again." A study on personality determinants of post-traumatic growth during the COVID-19 pandemic. </w:t>
      </w:r>
      <w:r w:rsidR="00185E7F" w:rsidRPr="00093E73">
        <w:rPr>
          <w:i/>
          <w:iCs/>
        </w:rPr>
        <w:t>Current psychology (New Brunswick, N.J.)</w:t>
      </w:r>
      <w:r w:rsidR="00185E7F" w:rsidRPr="00093E73">
        <w:t xml:space="preserve">, 1–15. Advance online publication. </w:t>
      </w:r>
      <w:hyperlink r:id="rId19">
        <w:r w:rsidR="00185E7F" w:rsidRPr="00093E73">
          <w:rPr>
            <w:rStyle w:val="Hyperlink"/>
          </w:rPr>
          <w:t>https://doi.org/10.1007/s12144-023-04415-</w:t>
        </w:r>
      </w:hyperlink>
      <w:r w:rsidR="00185E7F" w:rsidRPr="00093E73">
        <w:t>5</w:t>
      </w:r>
    </w:p>
    <w:p w14:paraId="4646DF82" w14:textId="6B05CCAA" w:rsidR="00185E7F" w:rsidRPr="00093E73" w:rsidRDefault="00185E7F" w:rsidP="007C7D4B">
      <w:pPr>
        <w:pStyle w:val="ListParagraph"/>
        <w:ind w:left="360"/>
      </w:pPr>
      <w:r w:rsidRPr="70F03C55">
        <w:rPr>
          <w:b/>
          <w:bCs/>
        </w:rPr>
        <w:t>Abstract:</w:t>
      </w:r>
      <w:r>
        <w:t xml:space="preserve"> 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w:t>
      </w:r>
      <w:r w:rsidRPr="70F03C55">
        <w:rPr>
          <w:b/>
          <w:bCs/>
        </w:rPr>
        <w:t>Methods</w:t>
      </w:r>
      <w:r>
        <w:t xml:space="preserve">. The present research aimed at including findings on PTG from personality traits, i.e., sense of control and self-mastery, and distal condition of nurturance and support received by others, i.e., </w:t>
      </w:r>
      <w:proofErr w:type="gramStart"/>
      <w:r>
        <w:t>cognitive</w:t>
      </w:r>
      <w:proofErr w:type="gramEnd"/>
      <w:r>
        <w:t xml:space="preserve"> and affective well-being. Analyses were based on 4934 interviews with adults (M</w:t>
      </w:r>
      <w:r w:rsidRPr="70F03C55">
        <w:rPr>
          <w:vertAlign w:val="subscript"/>
        </w:rPr>
        <w:t>age</w:t>
      </w:r>
      <w:r>
        <w:t> = 57.81 years, 55.5% women) from the Swiss Household Panel study. </w:t>
      </w:r>
      <w:r w:rsidRPr="70F03C55">
        <w:rPr>
          <w:b/>
          <w:bCs/>
        </w:rPr>
        <w:t>Results</w:t>
      </w:r>
      <w:r>
        <w:t>. Relationships over time emerged between sense of control and self-mastery on PTG and worries, measured after two years, via the mediation of cognitive and affective well-being. </w:t>
      </w:r>
      <w:r w:rsidRPr="70F03C55">
        <w:rPr>
          <w:b/>
          <w:bCs/>
        </w:rPr>
        <w:t>Conclusion</w:t>
      </w:r>
      <w:r>
        <w:t>. Results come from a large study in a design seldom employed in this type of research and can inform both research and interventions.</w:t>
      </w:r>
    </w:p>
    <w:p w14:paraId="74D005B1" w14:textId="3178FEB3" w:rsidR="0729937A" w:rsidRDefault="0729937A" w:rsidP="007C7D4B">
      <w:pPr>
        <w:pStyle w:val="ListParagraph"/>
        <w:numPr>
          <w:ilvl w:val="0"/>
          <w:numId w:val="2"/>
        </w:numPr>
        <w:ind w:left="360"/>
      </w:pPr>
      <w:r>
        <w:t xml:space="preserve">[Include new 2024] </w:t>
      </w:r>
      <w:proofErr w:type="spellStart"/>
      <w:r w:rsidRPr="70F03C55">
        <w:rPr>
          <w:highlight w:val="yellow"/>
        </w:rPr>
        <w:t>Paeizi</w:t>
      </w:r>
      <w:proofErr w:type="spellEnd"/>
      <w:r w:rsidRPr="70F03C55">
        <w:rPr>
          <w:highlight w:val="yellow"/>
        </w:rPr>
        <w:t>,</w:t>
      </w:r>
      <w:r>
        <w:t xml:space="preserve"> Z., Akbari, M., </w:t>
      </w:r>
      <w:proofErr w:type="spellStart"/>
      <w:r>
        <w:t>Mohammadkhani</w:t>
      </w:r>
      <w:proofErr w:type="spellEnd"/>
      <w:r>
        <w:t xml:space="preserve">, S., Faiz, S. H. R., &amp; Griffiths, M. D. (2024). A Cross-Sectional Survey on the Relationship Between Spirituality and Posttraumatic Growth During the COVID-19 Pandemic: The Mediating Role of Emotion Regulation and Self-Compassion. International Journal of Cognitive Therapy, 1-21 </w:t>
      </w:r>
    </w:p>
    <w:p w14:paraId="05762E05" w14:textId="1F2D8995" w:rsidR="0729937A" w:rsidRDefault="0729937A" w:rsidP="007C7D4B">
      <w:pPr>
        <w:ind w:left="360"/>
      </w:pPr>
      <w:r w:rsidRPr="70F03C55">
        <w:rPr>
          <w:b/>
          <w:bCs/>
        </w:rPr>
        <w:lastRenderedPageBreak/>
        <w:t>Abstract:</w:t>
      </w:r>
      <w:r w:rsidRPr="70F03C55">
        <w:t xml:space="preserve"> Post-traumatic growth (PTG) refers to potential positive outcomes following exposure to trauma and may have been experienced during the COVID-19 pandemic. The present study investigated the mediating role of emotion regulation (cognitive reappraisal) and self-compassion in the relationship between spirituality and PTG. The sample comprised 700 patients with COVID-19 who were hospitalized during their illness at Hazrat-Rasoul Hospital in Tehran, Iran (395 males, mean age = 52 years, SD = 14, age range = 14–95 years). Data were collected using a questionnaire packet that included the Post-Traumatic Growth Inventory (PTGI), the Daily Spiritual Experience Scale (DSES), the Emotion Regulation Questionnaire (ERQ), and the Self-Compassion Scale (SCS). Structural equation modeling analysis supported the proposed model which indicated that spirituality is both directly and indirectly associated with PTG through emotion regulation (cognitive reappraisal) and self-compassion. To test the indirect effects, bootstrap analysis was conducted with a 95% confidence interval and 5000 sample replacements. The results showed that spirituality influenced PTG through emotion regulation and self-compassion. The findings suggest that attention to these factors is crucial in facilitating the path to PTG.</w:t>
      </w:r>
    </w:p>
    <w:p w14:paraId="25B4B694" w14:textId="23552509" w:rsidR="00185E7F" w:rsidRPr="00B313B2" w:rsidRDefault="00BC7870" w:rsidP="007C7D4B">
      <w:pPr>
        <w:pStyle w:val="ListParagraph"/>
        <w:numPr>
          <w:ilvl w:val="0"/>
          <w:numId w:val="2"/>
        </w:numPr>
        <w:ind w:left="360"/>
      </w:pPr>
      <w:r w:rsidRPr="70F03C55">
        <w:rPr>
          <w:highlight w:val="yellow"/>
        </w:rPr>
        <w:t>[</w:t>
      </w:r>
      <w:r w:rsidR="00060379" w:rsidRPr="70F03C55">
        <w:rPr>
          <w:highlight w:val="yellow"/>
        </w:rPr>
        <w:t xml:space="preserve">Include </w:t>
      </w:r>
      <w:proofErr w:type="gramStart"/>
      <w:r w:rsidR="00060379" w:rsidRPr="70F03C55">
        <w:rPr>
          <w:highlight w:val="yellow"/>
        </w:rPr>
        <w:t xml:space="preserve">- </w:t>
      </w:r>
      <w:r w:rsidRPr="70F03C55">
        <w:rPr>
          <w:highlight w:val="yellow"/>
        </w:rPr>
        <w:t xml:space="preserve"> to</w:t>
      </w:r>
      <w:proofErr w:type="gramEnd"/>
      <w:r w:rsidRPr="70F03C55">
        <w:rPr>
          <w:highlight w:val="yellow"/>
        </w:rPr>
        <w:t xml:space="preserve"> this journal] </w:t>
      </w:r>
      <w:r w:rsidR="00185E7F">
        <w:t>Pfeiffer, K., Cunningham, T., Cranmer, J. N., Harrison, T., Crosby, H., Schroeder, K., Jordan, D., &amp; Coburn, C. (2023). Changes in Posttraumatic Growth After a Virtual Contemplative Intervention During the COVID-19 Pandemic. </w:t>
      </w:r>
      <w:r w:rsidR="00185E7F" w:rsidRPr="70F03C55">
        <w:rPr>
          <w:i/>
          <w:iCs/>
        </w:rPr>
        <w:t>The Journal of nursing administration</w:t>
      </w:r>
      <w:r w:rsidR="00185E7F">
        <w:t>, </w:t>
      </w:r>
      <w:r w:rsidR="00185E7F" w:rsidRPr="70F03C55">
        <w:rPr>
          <w:i/>
          <w:iCs/>
        </w:rPr>
        <w:t>53</w:t>
      </w:r>
      <w:r w:rsidR="00185E7F">
        <w:t xml:space="preserve">(1), 40–46. </w:t>
      </w:r>
      <w:hyperlink r:id="rId20">
        <w:r w:rsidR="00185E7F" w:rsidRPr="70F03C55">
          <w:rPr>
            <w:rStyle w:val="Hyperlink"/>
          </w:rPr>
          <w:t>https://doi.org/10.1097/NNA.0000000000001240</w:t>
        </w:r>
      </w:hyperlink>
    </w:p>
    <w:p w14:paraId="756B6850" w14:textId="3FA29DD4" w:rsidR="5401DA29" w:rsidRDefault="00185E7F" w:rsidP="007C7D4B">
      <w:pPr>
        <w:pStyle w:val="ListParagraph"/>
        <w:ind w:left="360"/>
      </w:pPr>
      <w:r w:rsidRPr="2D7F9F87">
        <w:rPr>
          <w:b/>
          <w:bCs/>
        </w:rPr>
        <w:t xml:space="preserve">Abstract: </w:t>
      </w:r>
      <w:r>
        <w:t xml:space="preserve">The aim of this study was to describe the effects of an intervention called "Compassion &amp; Growth Workshops" on reported posttraumatic growth (PTG) using the Posttraumatic Growth Inventory-Expanded (PTGI-X). </w:t>
      </w:r>
      <w:r w:rsidRPr="2D7F9F87">
        <w:rPr>
          <w:b/>
          <w:bCs/>
        </w:rPr>
        <w:t>Background: </w:t>
      </w:r>
      <w:r>
        <w:t xml:space="preserve">Few studies measure the impact of interventions, such as contemplative practices, on nurse PTG. </w:t>
      </w:r>
      <w:r w:rsidRPr="2D7F9F87">
        <w:rPr>
          <w:b/>
          <w:bCs/>
        </w:rPr>
        <w:t>Methods: </w:t>
      </w:r>
      <w:r>
        <w:t xml:space="preserve">We delivered a series of three 2-hour </w:t>
      </w:r>
      <w:proofErr w:type="spellStart"/>
      <w:r>
        <w:t>microretreats</w:t>
      </w:r>
      <w:proofErr w:type="spellEnd"/>
      <w:r>
        <w:t xml:space="preserve"> to nurses and advanced practice nurses and measured their impact on PTG scores. Using multivariate logistic regression, we identified cofactors predictive of 25% overall improvement on the PTGI-X. </w:t>
      </w:r>
      <w:r w:rsidRPr="2D7F9F87">
        <w:rPr>
          <w:b/>
          <w:bCs/>
        </w:rPr>
        <w:t>Results: </w:t>
      </w:r>
      <w:r>
        <w:t xml:space="preserve">Overall PTG increased among participants, with the greatest improvement in relating to others, new possibilities, and personal strength. Posttraumatic growth improved as workshop attendance increased; nurses providing direct patient care also benefitted the most. </w:t>
      </w:r>
      <w:r w:rsidRPr="2D7F9F87">
        <w:rPr>
          <w:b/>
          <w:bCs/>
        </w:rPr>
        <w:t>Conclusions: </w:t>
      </w:r>
      <w:r>
        <w:t>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3CFAE506" w14:textId="5E95C9DB" w:rsidR="00D2479C" w:rsidRDefault="00C05778" w:rsidP="007C7D4B">
      <w:pPr>
        <w:pStyle w:val="ListParagraph"/>
        <w:numPr>
          <w:ilvl w:val="0"/>
          <w:numId w:val="2"/>
        </w:numPr>
        <w:ind w:left="360"/>
      </w:pPr>
      <w:r w:rsidRPr="70F03C55">
        <w:rPr>
          <w:highlight w:val="yellow"/>
        </w:rPr>
        <w:t>[include]</w:t>
      </w:r>
      <w:r>
        <w:t xml:space="preserve"> </w:t>
      </w:r>
      <w:r w:rsidR="00D2479C">
        <w:t xml:space="preserve">Read, R. K., Mason, O. J., &amp; Jones, C. J. (2023). A </w:t>
      </w:r>
      <w:proofErr w:type="spellStart"/>
      <w:r w:rsidR="00D2479C">
        <w:t>randomised</w:t>
      </w:r>
      <w:proofErr w:type="spellEnd"/>
      <w:r w:rsidR="00D2479C">
        <w:t xml:space="preserve"> controlled trial (RCT) exploring the impact of a photography intervention on wellbeing and posttraumatic growth during the COVID-19 pandemic. </w:t>
      </w:r>
      <w:r w:rsidR="00D2479C" w:rsidRPr="70F03C55">
        <w:rPr>
          <w:i/>
          <w:iCs/>
        </w:rPr>
        <w:t>Arts &amp; health</w:t>
      </w:r>
      <w:r w:rsidR="00D2479C">
        <w:t>, </w:t>
      </w:r>
      <w:r w:rsidR="00D2479C" w:rsidRPr="70F03C55">
        <w:rPr>
          <w:i/>
          <w:iCs/>
        </w:rPr>
        <w:t>15</w:t>
      </w:r>
      <w:r w:rsidR="00D2479C">
        <w:t xml:space="preserve">(3), 275–291. </w:t>
      </w:r>
      <w:hyperlink r:id="rId21">
        <w:r w:rsidR="00D2479C" w:rsidRPr="70F03C55">
          <w:rPr>
            <w:rStyle w:val="Hyperlink"/>
          </w:rPr>
          <w:t>https://doi.org/10.1080/17533015.2022.2107033</w:t>
        </w:r>
      </w:hyperlink>
    </w:p>
    <w:p w14:paraId="1336CC25" w14:textId="43D1E5FF" w:rsidR="00D2479C" w:rsidRDefault="00D2479C" w:rsidP="007C7D4B">
      <w:pPr>
        <w:pStyle w:val="ListParagraph"/>
        <w:ind w:left="360"/>
      </w:pPr>
      <w:r w:rsidRPr="15BA5D8A">
        <w:rPr>
          <w:b/>
          <w:bCs/>
        </w:rPr>
        <w:t>Abstract:</w:t>
      </w:r>
      <w:r>
        <w:t xml:space="preserve"> Emerging evidence points to rising levels of psychological distress resulting from the COVID-19 pandemic. There is a need for self-administered, low-cost, and accessible interventions that facilitate wellbeing and growth. </w:t>
      </w:r>
      <w:r w:rsidRPr="15BA5D8A">
        <w:rPr>
          <w:b/>
          <w:bCs/>
        </w:rPr>
        <w:t>Methods: </w:t>
      </w:r>
      <w:r>
        <w:t xml:space="preserve">This study used a </w:t>
      </w:r>
      <w:proofErr w:type="spellStart"/>
      <w:r>
        <w:t>randomised</w:t>
      </w:r>
      <w:proofErr w:type="spellEnd"/>
      <w:r>
        <w:t xml:space="preserve"> controlled trial (RCT) design to investigate the effects of a two-week positivity-oriented photography intervention on wellbeing and posttraumatic growth in </w:t>
      </w:r>
      <w:r>
        <w:lastRenderedPageBreak/>
        <w:t>comparison to a control group. Participants were adults between the ages of 21 and 80 living in the UK recruited between May and August 2020 (</w:t>
      </w:r>
      <w:r w:rsidRPr="15BA5D8A">
        <w:rPr>
          <w:i/>
          <w:iCs/>
        </w:rPr>
        <w:t>n</w:t>
      </w:r>
      <w:r>
        <w:t xml:space="preserve"> = 109). </w:t>
      </w:r>
      <w:r w:rsidRPr="15BA5D8A">
        <w:rPr>
          <w:b/>
          <w:bCs/>
        </w:rPr>
        <w:t>Results: </w:t>
      </w:r>
      <w:r>
        <w:t xml:space="preserve">After adjusting for baseline wellbeing, both wellbeing and PTG were significantly higher in the intervention group compared to the control group following intervention completion, with this effect remaining similar at one-month follow-up. </w:t>
      </w:r>
      <w:r w:rsidRPr="15BA5D8A">
        <w:rPr>
          <w:b/>
          <w:bCs/>
        </w:rPr>
        <w:t>Conclusions: </w:t>
      </w:r>
      <w:r>
        <w:t>The study offers preliminary evidence that a brief self-administered photography intervention could hold therapeutic value.</w:t>
      </w:r>
    </w:p>
    <w:p w14:paraId="6A0345A7" w14:textId="2C697D9A" w:rsidR="51B5DFC0" w:rsidRDefault="00E92B02" w:rsidP="007C7D4B">
      <w:pPr>
        <w:pStyle w:val="ListParagraph"/>
        <w:numPr>
          <w:ilvl w:val="0"/>
          <w:numId w:val="2"/>
        </w:numPr>
        <w:ind w:left="360"/>
      </w:pPr>
      <w:r w:rsidRPr="70F03C55">
        <w:rPr>
          <w:highlight w:val="yellow"/>
        </w:rPr>
        <w:t xml:space="preserve">[include; </w:t>
      </w:r>
      <w:r w:rsidRPr="70F03C55">
        <w:rPr>
          <w:highlight w:val="cyan"/>
        </w:rPr>
        <w:t xml:space="preserve">table 2 has effect sizes and </w:t>
      </w:r>
      <w:proofErr w:type="spellStart"/>
      <w:proofErr w:type="gramStart"/>
      <w:r w:rsidRPr="70F03C55">
        <w:rPr>
          <w:highlight w:val="cyan"/>
        </w:rPr>
        <w:t>sd</w:t>
      </w:r>
      <w:proofErr w:type="spellEnd"/>
      <w:r w:rsidRPr="70F03C55">
        <w:rPr>
          <w:highlight w:val="cyan"/>
        </w:rPr>
        <w:t>]</w:t>
      </w:r>
      <w:proofErr w:type="spellStart"/>
      <w:r w:rsidR="51B5DFC0" w:rsidRPr="70F03C55">
        <w:rPr>
          <w:highlight w:val="cyan"/>
        </w:rPr>
        <w:t>Sarıalioğlu</w:t>
      </w:r>
      <w:proofErr w:type="spellEnd"/>
      <w:proofErr w:type="gramEnd"/>
      <w:r w:rsidR="51B5DFC0" w:rsidRPr="70F03C55">
        <w:rPr>
          <w:highlight w:val="cyan"/>
        </w:rPr>
        <w:t xml:space="preserve"> A</w:t>
      </w:r>
      <w:r w:rsidR="51B5DFC0">
        <w:t xml:space="preserve">, Çiftçi B, Yıldırım N. The transformative power of pain and post-traumatic growth in nurses with COVID-19 PCR positive. </w:t>
      </w:r>
      <w:proofErr w:type="spellStart"/>
      <w:r w:rsidR="51B5DFC0" w:rsidRPr="70F03C55">
        <w:rPr>
          <w:i/>
          <w:iCs/>
        </w:rPr>
        <w:t>Perspect</w:t>
      </w:r>
      <w:proofErr w:type="spellEnd"/>
      <w:r w:rsidR="51B5DFC0" w:rsidRPr="70F03C55">
        <w:rPr>
          <w:i/>
          <w:iCs/>
        </w:rPr>
        <w:t xml:space="preserve"> </w:t>
      </w:r>
      <w:proofErr w:type="spellStart"/>
      <w:r w:rsidR="51B5DFC0" w:rsidRPr="70F03C55">
        <w:rPr>
          <w:i/>
          <w:iCs/>
        </w:rPr>
        <w:t>Psychiatr</w:t>
      </w:r>
      <w:proofErr w:type="spellEnd"/>
      <w:r w:rsidR="51B5DFC0" w:rsidRPr="70F03C55">
        <w:rPr>
          <w:i/>
          <w:iCs/>
        </w:rPr>
        <w:t xml:space="preserve"> Care. </w:t>
      </w:r>
      <w:r w:rsidR="51B5DFC0">
        <w:t>2022;58(4):2622–30.</w:t>
      </w:r>
    </w:p>
    <w:p w14:paraId="50E2D6F2" w14:textId="38E80805" w:rsidR="57984402" w:rsidRDefault="57984402" w:rsidP="007C7D4B">
      <w:pPr>
        <w:ind w:left="360"/>
      </w:pPr>
      <w:r w:rsidRPr="15BA5D8A">
        <w:rPr>
          <w:b/>
          <w:bCs/>
        </w:rPr>
        <w:t xml:space="preserve">Abstract: </w:t>
      </w:r>
      <w:r w:rsidRPr="15BA5D8A">
        <w:t>This study aims to examine the relationship between the transformative power of pain and posttraumatic growth in nurses with positive Covid-19 polymerase chain reaction (PCR) test. Design and method: "</w:t>
      </w:r>
      <w:proofErr w:type="spellStart"/>
      <w:r w:rsidRPr="15BA5D8A">
        <w:t>Sociodemographics</w:t>
      </w:r>
      <w:proofErr w:type="spellEnd"/>
      <w:r w:rsidRPr="15BA5D8A">
        <w:t xml:space="preserve"> Form," "Transformative Power of Pain Scale," and "Post-Traumatic Growth Scale" were used to collect the data of the study. Findings: In the study, posttraumatic growth increased as the level of the transformative power of pain increased for nurses. Furthermore, some variables were found to </w:t>
      </w:r>
      <w:proofErr w:type="gramStart"/>
      <w:r w:rsidRPr="15BA5D8A">
        <w:t>have an effect on</w:t>
      </w:r>
      <w:proofErr w:type="gramEnd"/>
      <w:r w:rsidRPr="15BA5D8A">
        <w:t xml:space="preserve">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7F97D278" w14:textId="77777777" w:rsidR="00795A2D" w:rsidRDefault="00E92B02" w:rsidP="007C7D4B">
      <w:pPr>
        <w:pStyle w:val="ListParagraph"/>
        <w:numPr>
          <w:ilvl w:val="0"/>
          <w:numId w:val="2"/>
        </w:numPr>
        <w:ind w:left="360"/>
      </w:pPr>
      <w:r w:rsidRPr="70F03C55">
        <w:rPr>
          <w:highlight w:val="yellow"/>
        </w:rPr>
        <w:t xml:space="preserve">[no access </w:t>
      </w:r>
      <w:r w:rsidRPr="70F03C55">
        <w:rPr>
          <w:highlight w:val="cyan"/>
        </w:rPr>
        <w:t xml:space="preserve">to the journal] </w:t>
      </w:r>
    </w:p>
    <w:p w14:paraId="743AA5BC" w14:textId="4E2979AA" w:rsidR="11A3A165" w:rsidRDefault="00795A2D" w:rsidP="007C7D4B">
      <w:pPr>
        <w:pStyle w:val="ListParagraph"/>
        <w:ind w:left="360"/>
      </w:pPr>
      <w:r w:rsidRPr="001263FD">
        <w:rPr>
          <w:color w:val="FF0000"/>
        </w:rPr>
        <w:t>*</w:t>
      </w:r>
      <w:r>
        <w:rPr>
          <w:color w:val="FF0000"/>
        </w:rPr>
        <w:t xml:space="preserve"> </w:t>
      </w:r>
      <w:r w:rsidR="11A3A165" w:rsidRPr="00795A2D">
        <w:t>Uziel N,</w:t>
      </w:r>
      <w:r w:rsidR="11A3A165" w:rsidRPr="15BA5D8A">
        <w:t xml:space="preserve"> Gilon E, Meyerson J, et al. Dental personnel in Israel, Canada, and France during the COVID-19 pandemic: attitudes, worries, emotional responses, and posttraumatic growth. Quintessence Int. 2021;52(5):444-453. doi:10.3290/j.</w:t>
      </w:r>
      <w:proofErr w:type="gramStart"/>
      <w:r w:rsidR="11A3A165" w:rsidRPr="15BA5D8A">
        <w:t>qi.b</w:t>
      </w:r>
      <w:proofErr w:type="gramEnd"/>
      <w:r w:rsidR="11A3A165" w:rsidRPr="15BA5D8A">
        <w:t>936999</w:t>
      </w:r>
    </w:p>
    <w:p w14:paraId="04E7E9AB" w14:textId="18C9A4C1" w:rsidR="11A3A165" w:rsidRDefault="11A3A165" w:rsidP="007C7D4B">
      <w:pPr>
        <w:ind w:left="360"/>
      </w:pPr>
      <w:r w:rsidRPr="15BA5D8A">
        <w:rPr>
          <w:b/>
          <w:bCs/>
        </w:rPr>
        <w:t>Abstract:</w:t>
      </w:r>
      <w:r w:rsidRPr="15BA5D8A">
        <w:t xml:space="preserve"> The spread of COVID-19 has posed significant challenges for dental professionals worldwide. The aims of the present study were twofold: (</w:t>
      </w:r>
      <w:proofErr w:type="spellStart"/>
      <w:r w:rsidRPr="15BA5D8A">
        <w:t>i</w:t>
      </w:r>
      <w:proofErr w:type="spellEnd"/>
      <w:r w:rsidRPr="15BA5D8A">
        <w:t xml:space="preserve">) to study the attitudes, emotional responses, and worries among the dental personnel; and (ii) to look for the ability of dental personnel to experience posttraumatic self-growth </w:t>
      </w:r>
      <w:proofErr w:type="gramStart"/>
      <w:r w:rsidRPr="15BA5D8A">
        <w:t>as a result of</w:t>
      </w:r>
      <w:proofErr w:type="gramEnd"/>
      <w:r w:rsidRPr="15BA5D8A">
        <w:t xml:space="preserve"> the distress caused by the pandemic. Method and materials: A cross-sectional online survey using an anonymous questionnaire was performed simultaneously in Israel, Canada, and 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treat their patients, as well as most concerned about not being able to treat patients in the same personal way as before the lockdown. French dental practitioners showed the highest 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w:t>
      </w:r>
      <w:proofErr w:type="gramStart"/>
      <w:r w:rsidRPr="15BA5D8A">
        <w:t>as a result of</w:t>
      </w:r>
      <w:proofErr w:type="gramEnd"/>
      <w:r w:rsidRPr="15BA5D8A">
        <w:t xml:space="preserve"> the pandemic. Better understanding and acknowledgment of dental </w:t>
      </w:r>
      <w:r w:rsidRPr="15BA5D8A">
        <w:lastRenderedPageBreak/>
        <w:t>personnel's worries and concerns can facilitate growth and enable positive functioning under the continuous situation of uncertainty.</w:t>
      </w:r>
    </w:p>
    <w:p w14:paraId="43019EED" w14:textId="16F9A5B4" w:rsidR="59936775" w:rsidRDefault="00EC4525" w:rsidP="007C7D4B">
      <w:pPr>
        <w:pStyle w:val="ListParagraph"/>
        <w:numPr>
          <w:ilvl w:val="0"/>
          <w:numId w:val="2"/>
        </w:numPr>
        <w:ind w:left="360"/>
      </w:pPr>
      <w:r w:rsidRPr="70F03C55">
        <w:rPr>
          <w:highlight w:val="yellow"/>
        </w:rPr>
        <w:t>[</w:t>
      </w:r>
      <w:proofErr w:type="gramStart"/>
      <w:r w:rsidRPr="70F03C55">
        <w:rPr>
          <w:highlight w:val="yellow"/>
        </w:rPr>
        <w:t>include;</w:t>
      </w:r>
      <w:proofErr w:type="gramEnd"/>
      <w:r w:rsidRPr="70F03C55">
        <w:rPr>
          <w:highlight w:val="yellow"/>
        </w:rPr>
        <w:t xml:space="preserve"> </w:t>
      </w:r>
      <w:r w:rsidRPr="70F03C55">
        <w:rPr>
          <w:highlight w:val="cyan"/>
        </w:rPr>
        <w:t xml:space="preserve">effect size and </w:t>
      </w:r>
      <w:proofErr w:type="spellStart"/>
      <w:r w:rsidRPr="70F03C55">
        <w:rPr>
          <w:highlight w:val="cyan"/>
        </w:rPr>
        <w:t>sd</w:t>
      </w:r>
      <w:proofErr w:type="spellEnd"/>
      <w:r w:rsidRPr="70F03C55">
        <w:rPr>
          <w:highlight w:val="cyan"/>
        </w:rPr>
        <w:t xml:space="preserve"> in table 1]</w:t>
      </w:r>
      <w:r w:rsidR="000202CD" w:rsidRPr="70F03C55">
        <w:rPr>
          <w:highlight w:val="cyan"/>
        </w:rPr>
        <w:t xml:space="preserve"> </w:t>
      </w:r>
      <w:r w:rsidR="59936775" w:rsidRPr="70F03C55">
        <w:rPr>
          <w:highlight w:val="cyan"/>
        </w:rPr>
        <w:t>Veronese G</w:t>
      </w:r>
      <w:r w:rsidR="59936775">
        <w:t xml:space="preserve">, </w:t>
      </w:r>
      <w:proofErr w:type="spellStart"/>
      <w:r w:rsidR="59936775">
        <w:t>Mahamid</w:t>
      </w:r>
      <w:proofErr w:type="spellEnd"/>
      <w:r w:rsidR="59936775">
        <w:t xml:space="preserve"> FA, </w:t>
      </w:r>
      <w:proofErr w:type="spellStart"/>
      <w:r w:rsidR="59936775">
        <w:t>Bdier</w:t>
      </w:r>
      <w:proofErr w:type="spellEnd"/>
      <w:r w:rsidR="59936775">
        <w:t xml:space="preserve"> D. Subjective well-being, sense of coherence and posttraumatic growth mediate the association between covid-19 stress, trauma, and burnout among Palestinian health-care providers. Am J Orthopsychiatry. 2022;92(3):291–301. </w:t>
      </w:r>
    </w:p>
    <w:p w14:paraId="2578D317" w14:textId="55AE3403" w:rsidR="0EA5879E" w:rsidRDefault="0EA5879E" w:rsidP="007C7D4B">
      <w:pPr>
        <w:ind w:left="360"/>
      </w:pPr>
      <w:r w:rsidRPr="15BA5D8A">
        <w:rPr>
          <w:b/>
          <w:bCs/>
        </w:rPr>
        <w:t>Abstract</w:t>
      </w:r>
      <w:r w:rsidRPr="15BA5D8A">
        <w: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67DC3CB5" w14:textId="68302A35" w:rsidR="00185E7F" w:rsidRDefault="00182E6F" w:rsidP="007C7D4B">
      <w:pPr>
        <w:pStyle w:val="ListParagraph"/>
        <w:numPr>
          <w:ilvl w:val="0"/>
          <w:numId w:val="2"/>
        </w:numPr>
        <w:ind w:left="360"/>
      </w:pPr>
      <w:r w:rsidRPr="70F03C55">
        <w:rPr>
          <w:highlight w:val="yellow"/>
        </w:rPr>
        <w:t>[include]</w:t>
      </w:r>
      <w:r>
        <w:t xml:space="preserve"> </w:t>
      </w:r>
      <w:r w:rsidR="00185E7F">
        <w:t>Wu A. (2024). The relationship of social support to posttraumatic growth in COVID-19 among college students after experiencing campus lockdown: the effects of belief in a just world and meaning in life. </w:t>
      </w:r>
      <w:r w:rsidR="00185E7F" w:rsidRPr="70F03C55">
        <w:rPr>
          <w:i/>
          <w:iCs/>
        </w:rPr>
        <w:t>Frontiers in psychiatry</w:t>
      </w:r>
      <w:r w:rsidR="00185E7F">
        <w:t>, </w:t>
      </w:r>
      <w:r w:rsidR="00185E7F" w:rsidRPr="70F03C55">
        <w:rPr>
          <w:i/>
          <w:iCs/>
        </w:rPr>
        <w:t>15</w:t>
      </w:r>
      <w:r w:rsidR="00185E7F">
        <w:t xml:space="preserve">, 1337030. </w:t>
      </w:r>
      <w:hyperlink r:id="rId22">
        <w:r w:rsidR="00185E7F" w:rsidRPr="70F03C55">
          <w:rPr>
            <w:rStyle w:val="Hyperlink"/>
          </w:rPr>
          <w:t>https://doi.org/10.3389/fpsyt.2024.1337030</w:t>
        </w:r>
      </w:hyperlink>
    </w:p>
    <w:p w14:paraId="2BCAA207" w14:textId="5315099F" w:rsidR="00185E7F" w:rsidRPr="00185E7F" w:rsidRDefault="00185E7F" w:rsidP="007C7D4B">
      <w:pPr>
        <w:pStyle w:val="ListParagraph"/>
        <w:ind w:left="360"/>
      </w:pPr>
      <w:r w:rsidRPr="00D2479C">
        <w:rPr>
          <w:b/>
          <w:bCs/>
        </w:rPr>
        <w:t>Abstract:</w:t>
      </w:r>
      <w:r>
        <w:t xml:space="preserve"> </w:t>
      </w:r>
      <w:r w:rsidRPr="00185E7F">
        <w:t>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w:t>
      </w:r>
    </w:p>
    <w:p w14:paraId="17B6B7FE" w14:textId="77777777" w:rsidR="00185E7F" w:rsidRPr="00185E7F" w:rsidRDefault="00185E7F" w:rsidP="007C7D4B">
      <w:pPr>
        <w:pStyle w:val="ListParagraph"/>
        <w:ind w:left="360"/>
      </w:pPr>
      <w:r w:rsidRPr="00185E7F">
        <w:rPr>
          <w:b/>
          <w:bCs/>
        </w:rPr>
        <w:t>Method: </w:t>
      </w:r>
      <w:r w:rsidRPr="00185E7F">
        <w:t>An online survey was conducted on 1711 college students in Hebei Province, China. Based on the survey results, a structural equation model was established.</w:t>
      </w:r>
    </w:p>
    <w:p w14:paraId="57BD4FC2" w14:textId="77777777" w:rsidR="00185E7F" w:rsidRPr="00185E7F" w:rsidRDefault="00185E7F" w:rsidP="007C7D4B">
      <w:pPr>
        <w:pStyle w:val="ListParagraph"/>
        <w:ind w:left="360"/>
      </w:pPr>
      <w:r w:rsidRPr="00185E7F">
        <w:rPr>
          <w:b/>
          <w:bCs/>
        </w:rPr>
        <w:t>Results: </w:t>
      </w:r>
      <w:r w:rsidRPr="00185E7F">
        <w:t xml:space="preserve">Social support positively predicted PTG. Furthermore, belief in a just world and meaning in life played a mediating role between social support and PTG respectively. Besides, social support could also predict PTG through the multiple </w:t>
      </w:r>
      <w:proofErr w:type="gramStart"/>
      <w:r w:rsidRPr="00185E7F">
        <w:t>serial</w:t>
      </w:r>
      <w:proofErr w:type="gramEnd"/>
      <w:r w:rsidRPr="00185E7F">
        <w:t xml:space="preserve"> mediating effect of belief in a just world and meaning in life.</w:t>
      </w:r>
    </w:p>
    <w:p w14:paraId="0569F82F" w14:textId="7C7913A0" w:rsidR="00185E7F" w:rsidRDefault="00185E7F" w:rsidP="007C7D4B">
      <w:pPr>
        <w:pStyle w:val="ListParagraph"/>
        <w:ind w:left="360"/>
      </w:pPr>
      <w:r w:rsidRPr="00185E7F">
        <w:rPr>
          <w:b/>
          <w:bCs/>
        </w:rPr>
        <w:t>Conclusion: </w:t>
      </w:r>
      <w:r w:rsidRPr="00185E7F">
        <w:t>These results indicated mechanisms by which social support influenced PTG, and this provided insights into how to promote post-traumatic growth among university students in the post-pandemic period.</w:t>
      </w:r>
    </w:p>
    <w:p w14:paraId="534DB440" w14:textId="3E842F3F" w:rsidR="00D2479C" w:rsidRDefault="0058059A" w:rsidP="007C7D4B">
      <w:pPr>
        <w:pStyle w:val="ListParagraph"/>
        <w:numPr>
          <w:ilvl w:val="0"/>
          <w:numId w:val="2"/>
        </w:numPr>
        <w:ind w:left="360"/>
      </w:pPr>
      <w:r w:rsidRPr="70F03C55">
        <w:rPr>
          <w:highlight w:val="yellow"/>
        </w:rPr>
        <w:t>[include]</w:t>
      </w:r>
      <w:r>
        <w:t xml:space="preserve"> </w:t>
      </w:r>
      <w:r w:rsidR="00D2479C">
        <w:t xml:space="preserve">Yılmaz-Karaman, İ. G., </w:t>
      </w:r>
      <w:proofErr w:type="spellStart"/>
      <w:r w:rsidR="00D2479C">
        <w:t>Yastıbaş</w:t>
      </w:r>
      <w:proofErr w:type="spellEnd"/>
      <w:r w:rsidR="00D2479C">
        <w:t>-Kaçar, C., &amp; Ece İnce, F. (2023). Posttraumatic growth levels of healthcare workers in two periods with different intensities of COVID-19 pandemic. </w:t>
      </w:r>
      <w:proofErr w:type="spellStart"/>
      <w:r w:rsidR="00D2479C" w:rsidRPr="70F03C55">
        <w:rPr>
          <w:i/>
          <w:iCs/>
        </w:rPr>
        <w:t>PsyCh</w:t>
      </w:r>
      <w:proofErr w:type="spellEnd"/>
      <w:r w:rsidR="00D2479C" w:rsidRPr="70F03C55">
        <w:rPr>
          <w:i/>
          <w:iCs/>
        </w:rPr>
        <w:t xml:space="preserve"> journal</w:t>
      </w:r>
      <w:r w:rsidR="00D2479C">
        <w:t>, </w:t>
      </w:r>
      <w:r w:rsidR="00D2479C" w:rsidRPr="70F03C55">
        <w:rPr>
          <w:i/>
          <w:iCs/>
        </w:rPr>
        <w:t>12</w:t>
      </w:r>
      <w:r w:rsidR="00D2479C">
        <w:t xml:space="preserve">(2), 297–306. </w:t>
      </w:r>
      <w:hyperlink r:id="rId23">
        <w:r w:rsidR="00D2479C" w:rsidRPr="70F03C55">
          <w:rPr>
            <w:rStyle w:val="Hyperlink"/>
          </w:rPr>
          <w:t>https://doi.org/10.1002/pchj.599</w:t>
        </w:r>
      </w:hyperlink>
    </w:p>
    <w:p w14:paraId="4650385B" w14:textId="4A380B7F" w:rsidR="00D2479C" w:rsidRDefault="00D2479C" w:rsidP="007C7D4B">
      <w:pPr>
        <w:pStyle w:val="ListParagraph"/>
        <w:ind w:left="360"/>
      </w:pPr>
      <w:r w:rsidRPr="15BA5D8A">
        <w:rPr>
          <w:b/>
          <w:bCs/>
        </w:rPr>
        <w:t>Abstract:</w:t>
      </w:r>
      <w:r>
        <w:t xml:space="preserve"> The COVID-19 pandemic threatens health-care workers' (HCW) mental health and well-being. Although traumatic life events may result in psychiatric disorders, occasionally they give rise to positive changes, such as post-traumatic </w:t>
      </w:r>
      <w:r>
        <w:lastRenderedPageBreak/>
        <w:t>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1AFD0132" w14:textId="1AF926F3" w:rsidR="6688E514" w:rsidRDefault="0094765A" w:rsidP="007C7D4B">
      <w:pPr>
        <w:pStyle w:val="ListParagraph"/>
        <w:numPr>
          <w:ilvl w:val="0"/>
          <w:numId w:val="2"/>
        </w:numPr>
        <w:ind w:left="360"/>
      </w:pPr>
      <w:r w:rsidRPr="70F03C55">
        <w:rPr>
          <w:highlight w:val="yellow"/>
        </w:rPr>
        <w:t>[</w:t>
      </w:r>
      <w:proofErr w:type="gramStart"/>
      <w:r w:rsidRPr="70F03C55">
        <w:rPr>
          <w:highlight w:val="yellow"/>
        </w:rPr>
        <w:t>include;</w:t>
      </w:r>
      <w:proofErr w:type="gramEnd"/>
      <w:r w:rsidRPr="70F03C55">
        <w:rPr>
          <w:highlight w:val="yellow"/>
        </w:rPr>
        <w:t xml:space="preserve"> </w:t>
      </w:r>
      <w:r w:rsidRPr="70F03C55">
        <w:rPr>
          <w:highlight w:val="cyan"/>
        </w:rPr>
        <w:t xml:space="preserve">effect size in table 2] </w:t>
      </w:r>
      <w:r w:rsidR="6688E514" w:rsidRPr="70F03C55">
        <w:rPr>
          <w:highlight w:val="cyan"/>
        </w:rPr>
        <w:t>Yim JY</w:t>
      </w:r>
      <w:r w:rsidR="6688E514">
        <w:t xml:space="preserve">, Kim JA. Factors influencing posttraumatic growth among nurses caring for COVID-19 patients: A path analysis. </w:t>
      </w:r>
      <w:r w:rsidR="6688E514" w:rsidRPr="70F03C55">
        <w:rPr>
          <w:i/>
          <w:iCs/>
        </w:rPr>
        <w:t xml:space="preserve">J </w:t>
      </w:r>
      <w:proofErr w:type="spellStart"/>
      <w:r w:rsidR="6688E514" w:rsidRPr="70F03C55">
        <w:rPr>
          <w:i/>
          <w:iCs/>
        </w:rPr>
        <w:t>Nurs</w:t>
      </w:r>
      <w:proofErr w:type="spellEnd"/>
      <w:r w:rsidR="6688E514" w:rsidRPr="70F03C55">
        <w:rPr>
          <w:i/>
          <w:iCs/>
        </w:rPr>
        <w:t xml:space="preserve"> Manag</w:t>
      </w:r>
      <w:r w:rsidR="6688E514">
        <w:t>. 2022;30(6):1940-1948. doi:10.1111/jonm.13660</w:t>
      </w:r>
    </w:p>
    <w:p w14:paraId="262D8DF3" w14:textId="17B333AE" w:rsidR="6688E514" w:rsidRDefault="6688E514" w:rsidP="007C7D4B">
      <w:pPr>
        <w:ind w:left="360"/>
      </w:pPr>
      <w:r w:rsidRPr="15BA5D8A">
        <w:rPr>
          <w:b/>
          <w:bCs/>
        </w:rPr>
        <w:t>Abstract</w:t>
      </w:r>
      <w:r>
        <w: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17F9C536" w14:textId="7DE26539" w:rsidR="6688E514" w:rsidRDefault="6688E514" w:rsidP="007C7D4B">
      <w:pPr>
        <w:ind w:left="360"/>
      </w:pPr>
      <w:r>
        <w:t>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w:t>
      </w:r>
    </w:p>
    <w:p w14:paraId="6B579A03" w14:textId="7DB55F2A" w:rsidR="6688E514" w:rsidRDefault="6688E514" w:rsidP="007C7D4B">
      <w:pPr>
        <w:ind w:left="360"/>
      </w:pPr>
      <w:r>
        <w:t xml:space="preserve">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stress disorder and social support had a direct and indirect effect on posttraumatic growth. Self-disclosure indirectly influenced posttraumatic growth through deliberate rumination but was not significant. Conclusions: </w:t>
      </w:r>
      <w:proofErr w:type="gramStart"/>
      <w:r>
        <w:t>In order to</w:t>
      </w:r>
      <w:proofErr w:type="gramEnd"/>
      <w:r>
        <w:t xml:space="preserve">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p>
    <w:p w14:paraId="5DE23104" w14:textId="504D2CD9" w:rsidR="38F32B5D" w:rsidRDefault="00A14800" w:rsidP="007C7D4B">
      <w:pPr>
        <w:pStyle w:val="ListParagraph"/>
        <w:numPr>
          <w:ilvl w:val="0"/>
          <w:numId w:val="2"/>
        </w:numPr>
        <w:ind w:left="360"/>
      </w:pPr>
      <w:r w:rsidRPr="70F03C55">
        <w:rPr>
          <w:highlight w:val="yellow"/>
        </w:rPr>
        <w:lastRenderedPageBreak/>
        <w:t>[</w:t>
      </w:r>
      <w:proofErr w:type="gramStart"/>
      <w:r w:rsidRPr="70F03C55">
        <w:rPr>
          <w:highlight w:val="yellow"/>
        </w:rPr>
        <w:t>include;</w:t>
      </w:r>
      <w:proofErr w:type="gramEnd"/>
      <w:r w:rsidRPr="70F03C55">
        <w:rPr>
          <w:highlight w:val="yellow"/>
        </w:rPr>
        <w:t xml:space="preserve"> </w:t>
      </w:r>
      <w:r w:rsidRPr="70F03C55">
        <w:rPr>
          <w:highlight w:val="cyan"/>
        </w:rPr>
        <w:t xml:space="preserve">effect size reported at the beginning of the result section] </w:t>
      </w:r>
      <w:r w:rsidR="38F32B5D" w:rsidRPr="70F03C55">
        <w:rPr>
          <w:highlight w:val="cyan"/>
        </w:rPr>
        <w:t>Zhang N</w:t>
      </w:r>
      <w:r w:rsidR="38F32B5D">
        <w:t>, Bai B, Zhu J. Stress mindset, proactive coping behavior, and posttraumatic growth among health care professionals during the COVID-19 pandemic.</w:t>
      </w:r>
      <w:r w:rsidR="38F32B5D" w:rsidRPr="70F03C55">
        <w:rPr>
          <w:i/>
          <w:iCs/>
        </w:rPr>
        <w:t xml:space="preserve"> Psychol Trauma</w:t>
      </w:r>
      <w:r w:rsidR="38F32B5D">
        <w:t>. 2023;15(3):515-523. doi:10.1037/tra0001377</w:t>
      </w:r>
    </w:p>
    <w:p w14:paraId="067DC790" w14:textId="22D2CABD" w:rsidR="38F32B5D" w:rsidRDefault="38F32B5D" w:rsidP="007C7D4B">
      <w:pPr>
        <w:ind w:left="360"/>
      </w:pPr>
      <w:r w:rsidRPr="15BA5D8A">
        <w:rPr>
          <w:b/>
          <w:bCs/>
        </w:rPr>
        <w:t xml:space="preserve">Abstract: </w:t>
      </w:r>
      <w:r>
        <w:t>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professionals during the COVID-19 pandemic in China, and the effect was mediated by engagement in proactive coping behaviors.</w:t>
      </w:r>
    </w:p>
    <w:p w14:paraId="5596F0A9" w14:textId="730B9F07" w:rsidR="00185E7F" w:rsidRDefault="008152FD" w:rsidP="007C7D4B">
      <w:pPr>
        <w:pStyle w:val="ListParagraph"/>
        <w:numPr>
          <w:ilvl w:val="0"/>
          <w:numId w:val="2"/>
        </w:numPr>
        <w:ind w:left="360"/>
      </w:pPr>
      <w:r w:rsidRPr="70F03C55">
        <w:rPr>
          <w:highlight w:val="yellow"/>
        </w:rPr>
        <w:t>[include]</w:t>
      </w:r>
      <w:r>
        <w:t xml:space="preserve"> </w:t>
      </w:r>
      <w:r w:rsidR="00185E7F">
        <w:t>Zeng, Z., Wang, H., Zhou, Y., Lu, Z., Ci, R., Lin, Y., Zeng, X., &amp; Huang, L. (2023). The prevalence and factors associated with posttraumatic growth after 3-years outbreak of COVID-19 among resident physicians in China: a cross-sectional study. </w:t>
      </w:r>
      <w:r w:rsidR="00185E7F" w:rsidRPr="70F03C55">
        <w:rPr>
          <w:i/>
          <w:iCs/>
        </w:rPr>
        <w:t>Frontiers in psychiatry</w:t>
      </w:r>
      <w:r w:rsidR="00185E7F">
        <w:t>, </w:t>
      </w:r>
      <w:r w:rsidR="00185E7F" w:rsidRPr="70F03C55">
        <w:rPr>
          <w:i/>
          <w:iCs/>
        </w:rPr>
        <w:t>14</w:t>
      </w:r>
      <w:r w:rsidR="00185E7F">
        <w:t xml:space="preserve">, 1228259. </w:t>
      </w:r>
      <w:hyperlink r:id="rId24">
        <w:r w:rsidR="00185E7F" w:rsidRPr="70F03C55">
          <w:rPr>
            <w:rStyle w:val="Hyperlink"/>
          </w:rPr>
          <w:t>https://doi.org/10.3389/fpsyt.2023.1228259</w:t>
        </w:r>
      </w:hyperlink>
    </w:p>
    <w:p w14:paraId="130FEC55" w14:textId="77777777" w:rsidR="00185E7F" w:rsidRPr="00185E7F" w:rsidRDefault="00185E7F" w:rsidP="007C7D4B">
      <w:pPr>
        <w:pStyle w:val="ListParagraph"/>
        <w:ind w:left="360"/>
      </w:pPr>
      <w:r w:rsidRPr="00D2479C">
        <w:rPr>
          <w:b/>
          <w:bCs/>
        </w:rPr>
        <w:t>Abstract:</w:t>
      </w:r>
      <w:r>
        <w:t xml:space="preserve"> </w:t>
      </w:r>
      <w:r w:rsidRPr="00185E7F">
        <w:t>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07470A23" w14:textId="032F6C73" w:rsidR="00185E7F" w:rsidRPr="00185E7F" w:rsidRDefault="00185E7F" w:rsidP="007C7D4B">
      <w:pPr>
        <w:pStyle w:val="ListParagraph"/>
        <w:ind w:left="360"/>
      </w:pPr>
      <w:r w:rsidRPr="00185E7F">
        <w:rPr>
          <w:b/>
          <w:bCs/>
        </w:rPr>
        <w:t>Methods: </w:t>
      </w:r>
      <w:r w:rsidRPr="00185E7F">
        <w:t>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w:t>
      </w:r>
      <w:r>
        <w:t xml:space="preserve"> </w:t>
      </w:r>
      <w:r w:rsidRPr="00185E7F">
        <w:rPr>
          <w:b/>
          <w:bCs/>
        </w:rPr>
        <w:t>Results: </w:t>
      </w:r>
      <w:r w:rsidRPr="00185E7F">
        <w:t>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w:t>
      </w:r>
      <w:r w:rsidRPr="00185E7F">
        <w:lastRenderedPageBreak/>
        <w:t>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4B5CA7BF" w14:textId="77777777" w:rsidR="00185E7F" w:rsidRPr="00185E7F" w:rsidRDefault="00185E7F" w:rsidP="007C7D4B">
      <w:pPr>
        <w:pStyle w:val="ListParagraph"/>
        <w:ind w:left="360"/>
      </w:pPr>
      <w:r w:rsidRPr="00185E7F">
        <w:rPr>
          <w:b/>
          <w:bCs/>
        </w:rPr>
        <w:t>Discussion: </w:t>
      </w:r>
      <w:r w:rsidRPr="00185E7F">
        <w:t>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2B4AA104" w14:textId="4D92B768" w:rsidR="00795A2D" w:rsidRPr="00795A2D" w:rsidRDefault="00DB7EBB" w:rsidP="007C7D4B">
      <w:pPr>
        <w:pStyle w:val="ListParagraph"/>
        <w:numPr>
          <w:ilvl w:val="0"/>
          <w:numId w:val="2"/>
        </w:numPr>
        <w:ind w:left="360"/>
        <w:rPr>
          <w:highlight w:val="lightGray"/>
        </w:rPr>
      </w:pPr>
      <w:r w:rsidRPr="70F03C55">
        <w:rPr>
          <w:highlight w:val="yellow"/>
        </w:rPr>
        <w:t>[</w:t>
      </w:r>
      <w:r w:rsidR="002C54E9" w:rsidRPr="70F03C55">
        <w:rPr>
          <w:highlight w:val="yellow"/>
        </w:rPr>
        <w:t>In</w:t>
      </w:r>
      <w:r w:rsidRPr="70F03C55">
        <w:rPr>
          <w:highlight w:val="yellow"/>
        </w:rPr>
        <w:t xml:space="preserve">clude – </w:t>
      </w:r>
      <w:r w:rsidR="00F4281E" w:rsidRPr="70F03C55">
        <w:rPr>
          <w:highlight w:val="yellow"/>
        </w:rPr>
        <w:t>n</w:t>
      </w:r>
      <w:r w:rsidR="003834F7" w:rsidRPr="70F03C55">
        <w:rPr>
          <w:highlight w:val="yellow"/>
        </w:rPr>
        <w:t>o</w:t>
      </w:r>
      <w:r w:rsidR="00F4281E" w:rsidRPr="70F03C55">
        <w:rPr>
          <w:highlight w:val="yellow"/>
        </w:rPr>
        <w:t xml:space="preserve"> effect size</w:t>
      </w:r>
      <w:r w:rsidRPr="70F03C55">
        <w:rPr>
          <w:highlight w:val="yellow"/>
        </w:rPr>
        <w:t>]</w:t>
      </w:r>
      <w:r>
        <w:t xml:space="preserve"> </w:t>
      </w:r>
    </w:p>
    <w:p w14:paraId="1361EBC2" w14:textId="7B42CCF0" w:rsidR="00185E7F" w:rsidRPr="002C54E9" w:rsidRDefault="00795A2D" w:rsidP="007C7D4B">
      <w:pPr>
        <w:pStyle w:val="ListParagraph"/>
        <w:ind w:left="360"/>
      </w:pPr>
      <w:r w:rsidRPr="002C54E9">
        <w:rPr>
          <w:color w:val="FF0000"/>
        </w:rPr>
        <w:t>*</w:t>
      </w:r>
      <w:proofErr w:type="gramStart"/>
      <w:r w:rsidRPr="002C54E9">
        <w:rPr>
          <w:color w:val="FF0000"/>
        </w:rPr>
        <w:t xml:space="preserve">* </w:t>
      </w:r>
      <w:r w:rsidR="00742FEA" w:rsidRPr="002C54E9">
        <w:rPr>
          <w:rFonts w:ascii="Aptos" w:hAnsi="Aptos" w:cs="Arial"/>
          <w:b/>
          <w:bCs/>
          <w:color w:val="222222"/>
          <w:shd w:val="clear" w:color="auto" w:fill="FFFFFF"/>
        </w:rPr>
        <w:t xml:space="preserve"> </w:t>
      </w:r>
      <w:proofErr w:type="spellStart"/>
      <w:r w:rsidR="00D2479C" w:rsidRPr="002C54E9">
        <w:t>Żurko</w:t>
      </w:r>
      <w:proofErr w:type="spellEnd"/>
      <w:proofErr w:type="gramEnd"/>
      <w:r w:rsidR="00D2479C" w:rsidRPr="002C54E9">
        <w:t xml:space="preserve">, M., Słowińska, A., </w:t>
      </w:r>
      <w:proofErr w:type="spellStart"/>
      <w:r w:rsidR="00D2479C" w:rsidRPr="002C54E9">
        <w:t>Senejko</w:t>
      </w:r>
      <w:proofErr w:type="spellEnd"/>
      <w:r w:rsidR="00D2479C" w:rsidRPr="002C54E9">
        <w:t>, A., Madeja-</w:t>
      </w:r>
      <w:proofErr w:type="spellStart"/>
      <w:r w:rsidR="00D2479C" w:rsidRPr="002C54E9">
        <w:t>Bień</w:t>
      </w:r>
      <w:proofErr w:type="spellEnd"/>
      <w:r w:rsidR="00D2479C" w:rsidRPr="002C54E9">
        <w:t xml:space="preserve">, K., &amp; </w:t>
      </w:r>
      <w:proofErr w:type="spellStart"/>
      <w:r w:rsidR="00D2479C" w:rsidRPr="002C54E9">
        <w:t>Łoś</w:t>
      </w:r>
      <w:proofErr w:type="spellEnd"/>
      <w:r w:rsidR="00D2479C" w:rsidRPr="002C54E9">
        <w:t xml:space="preserve">, Z. (2022). Pandemic-activated psychological growth: significance of extraversion, </w:t>
      </w:r>
      <w:proofErr w:type="gramStart"/>
      <w:r w:rsidR="00D2479C" w:rsidRPr="002C54E9">
        <w:t>self-consciousness</w:t>
      </w:r>
      <w:proofErr w:type="gramEnd"/>
      <w:r w:rsidR="00D2479C" w:rsidRPr="002C54E9">
        <w:t xml:space="preserve"> and COVID-19 related anxiety. </w:t>
      </w:r>
      <w:r w:rsidR="00D2479C" w:rsidRPr="002C54E9">
        <w:rPr>
          <w:i/>
          <w:iCs/>
        </w:rPr>
        <w:t>Current issues in personality psychology</w:t>
      </w:r>
      <w:r w:rsidR="00D2479C" w:rsidRPr="002C54E9">
        <w:t>, </w:t>
      </w:r>
      <w:r w:rsidR="00D2479C" w:rsidRPr="002C54E9">
        <w:rPr>
          <w:i/>
          <w:iCs/>
        </w:rPr>
        <w:t>11</w:t>
      </w:r>
      <w:r w:rsidR="00D2479C" w:rsidRPr="002C54E9">
        <w:t xml:space="preserve">(3), 182–192. </w:t>
      </w:r>
      <w:hyperlink r:id="rId25">
        <w:r w:rsidR="00D2479C" w:rsidRPr="002C54E9">
          <w:rPr>
            <w:rStyle w:val="Hyperlink"/>
          </w:rPr>
          <w:t>https://doi.org/10.5114/cipp.2022.112945</w:t>
        </w:r>
      </w:hyperlink>
    </w:p>
    <w:p w14:paraId="4E789929" w14:textId="792B53BC" w:rsidR="00D2479C" w:rsidRDefault="00D2479C" w:rsidP="007C7D4B">
      <w:pPr>
        <w:pStyle w:val="ListParagraph"/>
        <w:ind w:left="360"/>
      </w:pPr>
      <w:r w:rsidRPr="70F03C55">
        <w:rPr>
          <w:b/>
          <w:bCs/>
        </w:rPr>
        <w:t>Abstract:</w:t>
      </w:r>
      <w:r>
        <w:t xml:space="preserve"> The sense of threat to health and life in the face of a pandemic, accompanied by difficulties imposed by lockdown, may trigger </w:t>
      </w:r>
      <w:proofErr w:type="gramStart"/>
      <w:r>
        <w:t>a serious crisis</w:t>
      </w:r>
      <w:proofErr w:type="gramEnd"/>
      <w:r>
        <w:t xml:space="preserve">.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 </w:t>
      </w:r>
      <w:r w:rsidRPr="70F03C55">
        <w:rPr>
          <w:b/>
          <w:bCs/>
        </w:rPr>
        <w:t>Participants and procedure: </w:t>
      </w:r>
      <w:r>
        <w:t xml:space="preserve">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w:t>
      </w:r>
      <w:r w:rsidRPr="70F03C55">
        <w:rPr>
          <w:b/>
          <w:bCs/>
        </w:rPr>
        <w:t>Results: </w:t>
      </w:r>
      <w:r>
        <w:t xml:space="preserve">Extraversion and reflective self-consciousness were direct predictors of higher PPG, whereas ruminative self-consciousness was directly related to a lower PPG. There was an indirect effect of ruminative self-consciousness on PPG through COVID-19 related anxiety. </w:t>
      </w:r>
      <w:r w:rsidRPr="70F03C55">
        <w:rPr>
          <w:b/>
          <w:bCs/>
        </w:rPr>
        <w:t>Conclusions: </w:t>
      </w:r>
      <w:r>
        <w:t xml:space="preserve">Although the results do not confirm the permanence of a growth effect, finding PPG predictors considered as beneficial resources for coping with difficult pandemic circumstances appears to be valuable in the current </w:t>
      </w:r>
      <w:proofErr w:type="gramStart"/>
      <w:r>
        <w:t>state of affairs</w:t>
      </w:r>
      <w:proofErr w:type="gramEnd"/>
      <w:r>
        <w:t>.</w:t>
      </w:r>
    </w:p>
    <w:p w14:paraId="0FB1EC52" w14:textId="48653C91" w:rsidR="70F03C55" w:rsidRDefault="70F03C55" w:rsidP="007C7D4B">
      <w:pPr>
        <w:pStyle w:val="ListParagraph"/>
        <w:ind w:left="360"/>
      </w:pPr>
    </w:p>
    <w:p w14:paraId="0CDFF522" w14:textId="4952D261" w:rsidR="15BA5D8A" w:rsidRDefault="15BA5D8A" w:rsidP="007C7D4B"/>
    <w:p w14:paraId="664AC53F" w14:textId="315EE052" w:rsidR="15BA5D8A" w:rsidRDefault="690FA5BB" w:rsidP="007C7D4B">
      <w:r>
        <w:t xml:space="preserve">******* EXCLUDED STUDIES ******* </w:t>
      </w:r>
    </w:p>
    <w:p w14:paraId="24C35D07" w14:textId="1E40B26F" w:rsidR="0DBE3550" w:rsidRDefault="0DBE3550" w:rsidP="007C7D4B"/>
    <w:p w14:paraId="007CDDC4" w14:textId="01D429FC" w:rsidR="690FA5BB" w:rsidRDefault="690FA5BB" w:rsidP="007C7D4B">
      <w:pPr>
        <w:pStyle w:val="ListParagraph"/>
        <w:numPr>
          <w:ilvl w:val="0"/>
          <w:numId w:val="1"/>
        </w:numPr>
        <w:ind w:left="360"/>
      </w:pPr>
      <w:r>
        <w:t xml:space="preserve">[exclude; conceptual paper no effect </w:t>
      </w:r>
      <w:proofErr w:type="gramStart"/>
      <w:r>
        <w:t>sizes]Aydin</w:t>
      </w:r>
      <w:proofErr w:type="gramEnd"/>
      <w:r>
        <w:t xml:space="preserve"> R, Bulut E. Experiences of nurses diagnosed with COVID-19 in Turkey: A qualitative study. Int </w:t>
      </w:r>
      <w:proofErr w:type="spellStart"/>
      <w:r>
        <w:t>Nurs</w:t>
      </w:r>
      <w:proofErr w:type="spellEnd"/>
      <w:r>
        <w:t xml:space="preserve"> Rev. 2022;69(3):294-304. doi:10.1111/inr.12735 </w:t>
      </w:r>
    </w:p>
    <w:p w14:paraId="5133941D" w14:textId="73667714" w:rsidR="690FA5BB" w:rsidRDefault="690FA5BB" w:rsidP="007C7D4B">
      <w:pPr>
        <w:ind w:left="360"/>
      </w:pPr>
      <w:r w:rsidRPr="0DBE3550">
        <w:t xml:space="preserve">Abstract: This study examined the experiences of nurses diagnosed with COVID-19 under the guidance of </w:t>
      </w:r>
      <w:proofErr w:type="spellStart"/>
      <w:r w:rsidRPr="0DBE3550">
        <w:t>Meleis</w:t>
      </w:r>
      <w:proofErr w:type="spellEnd"/>
      <w:r w:rsidRPr="0DBE3550">
        <w:t xml:space="preserve">' Transitions Theory. Background: Nurses, who make up </w:t>
      </w:r>
      <w:proofErr w:type="gramStart"/>
      <w:r w:rsidRPr="0DBE3550">
        <w:t>the majority of</w:t>
      </w:r>
      <w:proofErr w:type="gramEnd"/>
      <w:r w:rsidRPr="0DBE3550">
        <w:t xml:space="preserve"> healthcare professionals, are struggling with COVID-19, a silent war, on </w:t>
      </w:r>
      <w:r w:rsidRPr="0DBE3550">
        <w:lastRenderedPageBreak/>
        <w:t xml:space="preserve">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w:t>
      </w:r>
      <w:proofErr w:type="spellStart"/>
      <w:r w:rsidRPr="0DBE3550">
        <w:t>semistructured</w:t>
      </w:r>
      <w:proofErr w:type="spellEnd"/>
      <w:r w:rsidRPr="0DBE3550">
        <w:t xml:space="preserve"> interview form prepared based on </w:t>
      </w:r>
      <w:proofErr w:type="spellStart"/>
      <w:r w:rsidRPr="0DBE3550">
        <w:t>Meleis</w:t>
      </w:r>
      <w:proofErr w:type="spellEnd"/>
      <w:r w:rsidRPr="0DBE3550">
        <w:t xml:space="preserve">' Transitions Theory concepts. Interview transcripts were analyzed using a thematic analysis technique. The Consolidated Criteria for Reporting Qualitative Research checklist was used in the study.  Results: The six themes that emerged in the data analysis were emotions experienced when nurses tested positive for COVID-19, emotions experienced during the quarantine process, posttraumatic growth, methods of coping with COVID-19, 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w:t>
      </w:r>
      <w:proofErr w:type="gramStart"/>
      <w:r w:rsidRPr="0DBE3550">
        <w:t>activities</w:t>
      </w:r>
      <w:proofErr w:type="gramEnd"/>
    </w:p>
    <w:p w14:paraId="132A42B9" w14:textId="77DFD7AF" w:rsidR="690FA5BB" w:rsidRDefault="690FA5BB" w:rsidP="007C7D4B">
      <w:pPr>
        <w:pStyle w:val="ListParagraph"/>
        <w:numPr>
          <w:ilvl w:val="0"/>
          <w:numId w:val="1"/>
        </w:numPr>
        <w:ind w:left="360"/>
      </w:pPr>
      <w:r w:rsidRPr="0DBE3550">
        <w:t xml:space="preserve">[Exclude </w:t>
      </w:r>
      <w:proofErr w:type="gramStart"/>
      <w:r w:rsidRPr="0DBE3550">
        <w:t>–  A</w:t>
      </w:r>
      <w:proofErr w:type="gramEnd"/>
      <w:r w:rsidRPr="0DBE3550">
        <w:t xml:space="preserve"> Review with Quali-s] Bovero, A., </w:t>
      </w:r>
      <w:proofErr w:type="spellStart"/>
      <w:r w:rsidRPr="0DBE3550">
        <w:t>Balzani</w:t>
      </w:r>
      <w:proofErr w:type="spellEnd"/>
      <w:r w:rsidRPr="0DBE3550">
        <w:t xml:space="preserve">, S., </w:t>
      </w:r>
      <w:proofErr w:type="spellStart"/>
      <w:r w:rsidRPr="0DBE3550">
        <w:t>Tormen</w:t>
      </w:r>
      <w:proofErr w:type="spellEnd"/>
      <w:r w:rsidRPr="0DBE3550">
        <w:t xml:space="preserve">, G., </w:t>
      </w:r>
      <w:proofErr w:type="spellStart"/>
      <w:r w:rsidRPr="0DBE3550">
        <w:t>Malandrone</w:t>
      </w:r>
      <w:proofErr w:type="spellEnd"/>
      <w:r w:rsidRPr="0DBE3550">
        <w:t xml:space="preserve">, F., &amp; Carletto, S. (2023). Factors Associated with Post-Traumatic Growth during the COVID-19 Pandemic: A Systematic Review. Journal of clinical medicine, 13(1), 95. https://doi.org/10.3390/jcm13010095 </w:t>
      </w:r>
    </w:p>
    <w:p w14:paraId="6BB798D4" w14:textId="0D70A914" w:rsidR="690FA5BB" w:rsidRDefault="690FA5BB" w:rsidP="007C7D4B">
      <w:pPr>
        <w:ind w:left="360"/>
      </w:pPr>
      <w:r w:rsidRPr="0DBE3550">
        <w:t xml:space="preserve">Abstract: 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w:t>
      </w:r>
      <w:proofErr w:type="spellStart"/>
      <w:r w:rsidRPr="0DBE3550">
        <w:t>PsychInfo</w:t>
      </w:r>
      <w:proofErr w:type="spellEnd"/>
      <w:r w:rsidRPr="0DBE3550">
        <w:t xml:space="preserve">,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 </w:t>
      </w:r>
    </w:p>
    <w:p w14:paraId="4DFC0484" w14:textId="7E3BF982" w:rsidR="00D97CA0" w:rsidRDefault="00D97CA0" w:rsidP="007C7D4B">
      <w:pPr>
        <w:pStyle w:val="ListParagraph"/>
        <w:numPr>
          <w:ilvl w:val="0"/>
          <w:numId w:val="1"/>
        </w:numPr>
        <w:ind w:left="360"/>
      </w:pPr>
      <w:r w:rsidRPr="0DBE3550">
        <w:t xml:space="preserve">[exclude – only correlations] {still exclude; table 2 has to correlation, and table 4 has regression coefficient, but not enough to get the mean and </w:t>
      </w:r>
      <w:proofErr w:type="spellStart"/>
      <w:r w:rsidRPr="0DBE3550">
        <w:t>sd</w:t>
      </w:r>
      <w:proofErr w:type="spellEnd"/>
      <w:r w:rsidRPr="0DBE3550">
        <w:t xml:space="preserve"> of the </w:t>
      </w:r>
      <w:proofErr w:type="spellStart"/>
      <w:r w:rsidRPr="0DBE3550">
        <w:t>ptgi</w:t>
      </w:r>
      <w:proofErr w:type="spellEnd"/>
      <w:r w:rsidRPr="0DBE3550">
        <w:t>-</w:t>
      </w:r>
      <w:proofErr w:type="gramStart"/>
      <w:r w:rsidRPr="0DBE3550">
        <w:t>x}</w:t>
      </w:r>
      <w:proofErr w:type="spellStart"/>
      <w:r w:rsidRPr="0DBE3550">
        <w:t>Deleuil</w:t>
      </w:r>
      <w:proofErr w:type="spellEnd"/>
      <w:proofErr w:type="gramEnd"/>
      <w:r w:rsidRPr="0DBE3550">
        <w:t xml:space="preserve">, S., &amp; ** </w:t>
      </w:r>
      <w:proofErr w:type="spellStart"/>
      <w:r w:rsidRPr="0DBE3550">
        <w:t>Mussap</w:t>
      </w:r>
      <w:proofErr w:type="spellEnd"/>
      <w:r w:rsidRPr="0DBE3550">
        <w:t xml:space="preserve">, A. J. (2023). Evaluating an online self-distancing intervention to promote emotional regulation and posttraumatic growth during the COVID-19 pandemic. Anxiety, stress, and coping, 36(1), 18–37. https://doi.org/10.1080/10615806.2022.2150177 </w:t>
      </w:r>
    </w:p>
    <w:p w14:paraId="41787F28" w14:textId="2DDCB0B3" w:rsidR="00D97CA0" w:rsidRDefault="00D97CA0" w:rsidP="007C7D4B">
      <w:pPr>
        <w:ind w:left="360"/>
      </w:pPr>
      <w:r w:rsidRPr="0DBE3550">
        <w:lastRenderedPageBreak/>
        <w:t xml:space="preserve">Abstract: Three online studies were conducted to elucidate the role of emotional regulation (ER) in posttraumatic growth (PTG), evaluate the ability of an online self-distancing intervention to achieve ER, and test whether increasing the use of ER strategies promotes PTG. Design: Cross-sectional (Study 1) and longitudinal randomized controlled trials (RCT) (Studies 2 and 3). Method: 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Results: 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Conclusions: These findings support further research into the relevance of ER to </w:t>
      </w:r>
      <w:proofErr w:type="gramStart"/>
      <w:r w:rsidRPr="0DBE3550">
        <w:t>PTG, and</w:t>
      </w:r>
      <w:proofErr w:type="gramEnd"/>
      <w:r w:rsidRPr="0DBE3550">
        <w:t xml:space="preserve"> provide a foundation to understand PTG and develop PTG-promoting interventions within a broader stress-coping framework. </w:t>
      </w:r>
    </w:p>
    <w:p w14:paraId="59F098D5" w14:textId="5E4CCEFE" w:rsidR="00D97CA0" w:rsidRDefault="00D97CA0" w:rsidP="007C7D4B">
      <w:pPr>
        <w:pStyle w:val="ListParagraph"/>
        <w:numPr>
          <w:ilvl w:val="0"/>
          <w:numId w:val="1"/>
        </w:numPr>
        <w:ind w:left="360"/>
      </w:pPr>
      <w:r w:rsidRPr="0DBE3550">
        <w:t xml:space="preserve">[exclude; no effect size] DiGiovanni M, Weller I, Martin A. Pivoting in the pandemic: a qualitative study of child and adolescent psychiatrists in the times of COVID-19. Preprint. Res Sq. </w:t>
      </w:r>
      <w:proofErr w:type="gramStart"/>
      <w:r w:rsidRPr="0DBE3550">
        <w:t>2021;rs.3.rs</w:t>
      </w:r>
      <w:proofErr w:type="gramEnd"/>
      <w:r w:rsidRPr="0DBE3550">
        <w:t xml:space="preserve">-287057. Published 2021 Mar 4. doi:10.21203/rs.3.rs-287057/v1 </w:t>
      </w:r>
    </w:p>
    <w:p w14:paraId="66DC91A9" w14:textId="31CB6A95" w:rsidR="00D97CA0" w:rsidRDefault="00D97CA0" w:rsidP="007C7D4B">
      <w:pPr>
        <w:ind w:left="360"/>
      </w:pPr>
      <w:r w:rsidRPr="0DBE3550">
        <w:t xml:space="preserve">Abstract: We examined the personal and professional impacts of the COVID-19 pandemic on the development, practice, and shifting values of child and adolescent psychiatrists (CAP), </w:t>
      </w:r>
      <w:proofErr w:type="gramStart"/>
      <w:r w:rsidRPr="0DBE3550">
        <w:t>in order to</w:t>
      </w:r>
      <w:proofErr w:type="gramEnd"/>
      <w:r w:rsidRPr="0DBE3550">
        <w:t xml:space="preserve"> inform how the field may move forward post-pandemic. Methods, </w:t>
      </w:r>
      <w:proofErr w:type="gramStart"/>
      <w:r w:rsidRPr="0DBE3550">
        <w:t>We</w:t>
      </w:r>
      <w:proofErr w:type="gramEnd"/>
      <w:r w:rsidRPr="0DBE3550">
        <w:t xml:space="preserve"> conducted individual semi-structured interviews of child and adolescent psychiatrists (n = 24) practicing in the US. Participants were selected as a diverse purposive sample of active members of the American Academy of Child and Adolescent Psychiatry (AACAP). We analyzed anonymized transcripts through iterative coding using thematic analysis aided by NVivo software. Results, </w:t>
      </w:r>
      <w:proofErr w:type="gramStart"/>
      <w:r w:rsidRPr="0DBE3550">
        <w:t>We</w:t>
      </w:r>
      <w:proofErr w:type="gramEnd"/>
      <w:r w:rsidRPr="0DBE3550">
        <w:t xml:space="preserve"> identified three main thematic domains within participants’ response to the pandemic, which have engendered a reevaluation of and a recommitment to the aims of each clinician and the field of CAP more broadly. These domains, paired with representative questions, include: 1) Unsettling, or “who have we been?” (identifying discontents such as daily inefficiencies and </w:t>
      </w:r>
      <w:proofErr w:type="spellStart"/>
      <w:r w:rsidRPr="0DBE3550">
        <w:t>intraprofessional</w:t>
      </w:r>
      <w:proofErr w:type="spellEnd"/>
      <w:r w:rsidRPr="0DBE3550">
        <w:t xml:space="preserve"> loss of trust); 2) Adaptation, or “who are we now?” (exploring affordances and limitations of virtual work, and the evolution of personal and professional identity); and 3) Reimagination, or “who will we become?” (renewing a commitment to psychiatry as advocacy). Even as we identified a collective agreement toward the need for implementing change, just what needs to change, and how that change will be realized, remain </w:t>
      </w:r>
      <w:proofErr w:type="spellStart"/>
      <w:proofErr w:type="gramStart"/>
      <w:r w:rsidRPr="0DBE3550">
        <w:t>contested.Conclusion</w:t>
      </w:r>
      <w:proofErr w:type="spellEnd"/>
      <w:proofErr w:type="gramEnd"/>
      <w:r w:rsidRPr="0DBE3550">
        <w:t>, These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5A0DBA8E" w14:textId="3DCCB9D1" w:rsidR="5AEF03C2" w:rsidRDefault="5AEF03C2" w:rsidP="007C7D4B">
      <w:pPr>
        <w:pStyle w:val="ListParagraph"/>
        <w:numPr>
          <w:ilvl w:val="0"/>
          <w:numId w:val="1"/>
        </w:numPr>
        <w:ind w:left="360"/>
      </w:pPr>
      <w:r w:rsidRPr="0DBE3550">
        <w:lastRenderedPageBreak/>
        <w:t xml:space="preserve">[exclude – no effect size reported] {still exclude, figure 1 says to have results, but not a numerical one, it’s a flow chart of concepts.} Jiang, J., Liu, Y., Han, P., Zhang, P., Shao, H., Dai, Z., &amp; Zhuang, Y. (2024). Post-traumatic growth among emergency nurses after COVID-19 in Shanghai, China: a qualitative study. BMJ open, 14(2), e081212. https://doi.org/10.1136/bmjopen-2023-081212 </w:t>
      </w:r>
    </w:p>
    <w:p w14:paraId="604FDEFF" w14:textId="4BD0597D" w:rsidR="5AEF03C2" w:rsidRDefault="5AEF03C2" w:rsidP="007C7D4B">
      <w:pPr>
        <w:ind w:left="360"/>
      </w:pPr>
      <w:r w:rsidRPr="0DBE3550">
        <w:t xml:space="preserve">Abstract: This study aims to investigate the post-traumatic growth of emergency nurses (ENs) in Shanghai, China, in 2022 following the COVID-19 pandemic. Design: A phenomenological qualitative research approach was employed, with 17 ENs being interviewed between July and August 2022. Data collection was conducted through </w:t>
      </w:r>
      <w:proofErr w:type="spellStart"/>
      <w:r w:rsidRPr="0DBE3550">
        <w:t>semistructured</w:t>
      </w:r>
      <w:proofErr w:type="spellEnd"/>
      <w:r w:rsidRPr="0DBE3550">
        <w:t xml:space="preserve">, in-depth interviews, and data analysis was carried out using the Colaizzi's seven-step analysis method. Setting: A third-level hospital in Shanghai. Participants: A total of 17 ENs were interviewed through face-to-face, </w:t>
      </w:r>
      <w:proofErr w:type="spellStart"/>
      <w:r w:rsidRPr="0DBE3550">
        <w:t>semistructured</w:t>
      </w:r>
      <w:proofErr w:type="spellEnd"/>
      <w:r w:rsidRPr="0DBE3550">
        <w:t>, in-depth interviews. Results: Three main themes and eight subthemes were extracted from the data: (a) stress, (b) restructuring and (c) growth. Conclusion: 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30A73797" w14:textId="705FFF17" w:rsidR="63B7CCEB" w:rsidRDefault="63B7CCEB" w:rsidP="007C7D4B">
      <w:pPr>
        <w:pStyle w:val="ListParagraph"/>
        <w:numPr>
          <w:ilvl w:val="0"/>
          <w:numId w:val="1"/>
        </w:numPr>
        <w:ind w:left="360"/>
      </w:pPr>
      <w:r w:rsidRPr="0DBE3550">
        <w:t xml:space="preserve">[exclude; seem to be a conceptual paper with no effect size reported] Lee N, Lee HJ. South Korean Nurses' Experiences with Patient Care at a COVID-19-Designated Hospital: Growth after the Frontline Battle against an Infectious Disease Pandemic. Int J Environ Res Public Health. 2020;17(23):9015. Published 2020 Dec 3. doi:10.3390/ijerph17239015 </w:t>
      </w:r>
    </w:p>
    <w:p w14:paraId="2D5D0E72" w14:textId="46B5F75C" w:rsidR="63B7CCEB" w:rsidRDefault="63B7CCEB" w:rsidP="007C7D4B">
      <w:pPr>
        <w:ind w:left="360"/>
      </w:pPr>
      <w:r w:rsidRPr="0DBE3550">
        <w:t xml:space="preserve">Abstract: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w:t>
      </w:r>
      <w:proofErr w:type="gramStart"/>
      <w:r w:rsidRPr="0DBE3550">
        <w:t>Struggling</w:t>
      </w:r>
      <w:proofErr w:type="gramEnd"/>
      <w:r w:rsidRPr="0DBE3550">
        <w:t xml:space="preserve">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42992C52" w14:textId="4C3B6255" w:rsidR="7B4ADC32" w:rsidRDefault="7B4ADC32" w:rsidP="007C7D4B">
      <w:pPr>
        <w:pStyle w:val="ListParagraph"/>
        <w:numPr>
          <w:ilvl w:val="0"/>
          <w:numId w:val="1"/>
        </w:numPr>
        <w:ind w:left="360"/>
      </w:pPr>
      <w:r w:rsidRPr="0DBE3550">
        <w:t xml:space="preserve">[exclude; no effect size – conceptual </w:t>
      </w:r>
      <w:proofErr w:type="gramStart"/>
      <w:r w:rsidRPr="0DBE3550">
        <w:t>paper]Mohammed</w:t>
      </w:r>
      <w:proofErr w:type="gramEnd"/>
      <w:r w:rsidRPr="0DBE3550">
        <w:t xml:space="preserve"> N, </w:t>
      </w:r>
      <w:proofErr w:type="spellStart"/>
      <w:r w:rsidRPr="0DBE3550">
        <w:t>Lelièvre</w:t>
      </w:r>
      <w:proofErr w:type="spellEnd"/>
      <w:r w:rsidRPr="0DBE3550">
        <w:t xml:space="preserve"> H. Lived experience ; of medicine nurses caring for COVID-19 patients: a quality improvement perspective. J </w:t>
      </w:r>
      <w:proofErr w:type="spellStart"/>
      <w:r w:rsidRPr="0DBE3550">
        <w:t>Nurs</w:t>
      </w:r>
      <w:proofErr w:type="spellEnd"/>
      <w:r w:rsidRPr="0DBE3550">
        <w:t xml:space="preserve"> Care Qual. 2022;37(1):35–41. </w:t>
      </w:r>
    </w:p>
    <w:p w14:paraId="2082A176" w14:textId="77777777" w:rsidR="007C7D4B" w:rsidRDefault="7B4ADC32" w:rsidP="007C7D4B">
      <w:pPr>
        <w:ind w:left="360"/>
      </w:pPr>
      <w:r w:rsidRPr="2D7F9F87">
        <w:lastRenderedPageBreak/>
        <w:t xml:space="preserve">Abstract: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Method: A qualitative interpretive phenomenological approach was conducted. Forty-three eligible nurses participated in </w:t>
      </w:r>
      <w:proofErr w:type="spellStart"/>
      <w:r w:rsidRPr="2D7F9F87">
        <w:t>semistructured</w:t>
      </w:r>
      <w:proofErr w:type="spellEnd"/>
      <w:r w:rsidRPr="2D7F9F87">
        <w:t xml:space="preserve"> interviews and online surveys. Full transcription and thematic content analysis were performed. Results: Three overarching themes were deduced: (1) a traumatic experience, (2) living through the experience, and (3) achieving transcendence. Conclusion: Several recommendations were identified. These recommendations aim to aid health care systems in emergency preparation planning and future pandemic responses while supporting frontline health care providers' resilience and well-being.</w:t>
      </w:r>
      <w:r w:rsidR="0A94D8A9" w:rsidRPr="2D7F9F87">
        <w:t xml:space="preserve"> </w:t>
      </w:r>
    </w:p>
    <w:p w14:paraId="5A9619ED" w14:textId="52CB1456" w:rsidR="2D7F9F87" w:rsidRDefault="0990ABF5" w:rsidP="007C7D4B">
      <w:pPr>
        <w:pStyle w:val="ListParagraph"/>
        <w:numPr>
          <w:ilvl w:val="0"/>
          <w:numId w:val="1"/>
        </w:numPr>
        <w:ind w:left="360"/>
      </w:pPr>
      <w:r w:rsidRPr="2D7F9F87">
        <w:t xml:space="preserve">[unclear; have effect size but no </w:t>
      </w:r>
      <w:proofErr w:type="spellStart"/>
      <w:r w:rsidRPr="2D7F9F87">
        <w:t>sd</w:t>
      </w:r>
      <w:proofErr w:type="spellEnd"/>
      <w:r w:rsidRPr="2D7F9F87">
        <w:t xml:space="preserve"> for it] * </w:t>
      </w:r>
      <w:proofErr w:type="spellStart"/>
      <w:r w:rsidRPr="2D7F9F87">
        <w:t>Prekazi</w:t>
      </w:r>
      <w:proofErr w:type="spellEnd"/>
      <w:r w:rsidRPr="2D7F9F87">
        <w:t xml:space="preserve"> L, </w:t>
      </w:r>
      <w:proofErr w:type="spellStart"/>
      <w:r w:rsidRPr="2D7F9F87">
        <w:t>Hajrullahu</w:t>
      </w:r>
      <w:proofErr w:type="spellEnd"/>
      <w:r w:rsidRPr="2D7F9F87">
        <w:t xml:space="preserve"> V, Bahtiri S, et al. The Impact of Coping Skills in Post-traumatic Growth of Healthcare Providers: When Mental Health Is Deteriorating Due to COVID-19 Pandemic. Front Psychol. </w:t>
      </w:r>
      <w:proofErr w:type="gramStart"/>
      <w:r w:rsidRPr="2D7F9F87">
        <w:t>2021;12:791568</w:t>
      </w:r>
      <w:proofErr w:type="gramEnd"/>
      <w:r w:rsidRPr="2D7F9F87">
        <w:t xml:space="preserve">. Published 2021 Dec 3. doi:10.3389/fpsyg.2021.791568 </w:t>
      </w:r>
    </w:p>
    <w:p w14:paraId="6844E96E" w14:textId="281A1FCE" w:rsidR="0990ABF5" w:rsidRDefault="0990ABF5" w:rsidP="007C7D4B">
      <w:pPr>
        <w:ind w:left="360"/>
      </w:pPr>
      <w:r w:rsidRPr="2D7F9F87">
        <w:t xml:space="preserve">Abstract: 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Socio-demographic, GHQ-28, COPE and PTGI. A deterioration of mental health with somatic symptoms leading to the escalation due to COVID-19 outbreak was </w:t>
      </w:r>
      <w:proofErr w:type="spellStart"/>
      <w:proofErr w:type="gramStart"/>
      <w:r w:rsidRPr="2D7F9F87">
        <w:t>found.Results</w:t>
      </w:r>
      <w:proofErr w:type="spellEnd"/>
      <w:proofErr w:type="gramEnd"/>
      <w:r w:rsidRPr="2D7F9F87">
        <w:t xml:space="preserve">: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w:t>
      </w:r>
      <w:proofErr w:type="spellStart"/>
      <w:proofErr w:type="gramStart"/>
      <w:r w:rsidRPr="2D7F9F87">
        <w:t>skills.Conclusion</w:t>
      </w:r>
      <w:proofErr w:type="spellEnd"/>
      <w:proofErr w:type="gramEnd"/>
      <w:r w:rsidRPr="2D7F9F87">
        <w:t>: The results suggest that levels of mental health exacerbation do not play a conclusive role in determining levels of PTG, as long coping mechanisms are in place. The development and implementation of interventions to minimize COVID-19-related mental health consequences, by fostering PTG among healthcare providers could be highly beneficial in pandemic response work.</w:t>
      </w:r>
    </w:p>
    <w:sectPr w:rsidR="0990A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756"/>
    <w:multiLevelType w:val="hybridMultilevel"/>
    <w:tmpl w:val="5C5E08B8"/>
    <w:lvl w:ilvl="0" w:tplc="FFFFFFF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74128"/>
    <w:multiLevelType w:val="hybridMultilevel"/>
    <w:tmpl w:val="E464877A"/>
    <w:lvl w:ilvl="0" w:tplc="DAA468AA">
      <w:start w:val="1"/>
      <w:numFmt w:val="decimal"/>
      <w:lvlText w:val="%1."/>
      <w:lvlJc w:val="left"/>
      <w:pPr>
        <w:ind w:left="720" w:hanging="360"/>
      </w:pPr>
    </w:lvl>
    <w:lvl w:ilvl="1" w:tplc="D4FAFE52">
      <w:start w:val="1"/>
      <w:numFmt w:val="lowerLetter"/>
      <w:lvlText w:val="%2."/>
      <w:lvlJc w:val="left"/>
      <w:pPr>
        <w:ind w:left="1440" w:hanging="360"/>
      </w:pPr>
    </w:lvl>
    <w:lvl w:ilvl="2" w:tplc="4AE0E7AA">
      <w:start w:val="1"/>
      <w:numFmt w:val="lowerRoman"/>
      <w:lvlText w:val="%3."/>
      <w:lvlJc w:val="right"/>
      <w:pPr>
        <w:ind w:left="2160" w:hanging="180"/>
      </w:pPr>
    </w:lvl>
    <w:lvl w:ilvl="3" w:tplc="ED16EEBC">
      <w:start w:val="1"/>
      <w:numFmt w:val="decimal"/>
      <w:lvlText w:val="%4."/>
      <w:lvlJc w:val="left"/>
      <w:pPr>
        <w:ind w:left="2880" w:hanging="360"/>
      </w:pPr>
    </w:lvl>
    <w:lvl w:ilvl="4" w:tplc="4BE613B6">
      <w:start w:val="1"/>
      <w:numFmt w:val="lowerLetter"/>
      <w:lvlText w:val="%5."/>
      <w:lvlJc w:val="left"/>
      <w:pPr>
        <w:ind w:left="3600" w:hanging="360"/>
      </w:pPr>
    </w:lvl>
    <w:lvl w:ilvl="5" w:tplc="6C686088">
      <w:start w:val="1"/>
      <w:numFmt w:val="lowerRoman"/>
      <w:lvlText w:val="%6."/>
      <w:lvlJc w:val="right"/>
      <w:pPr>
        <w:ind w:left="4320" w:hanging="180"/>
      </w:pPr>
    </w:lvl>
    <w:lvl w:ilvl="6" w:tplc="9BCE97E8">
      <w:start w:val="1"/>
      <w:numFmt w:val="decimal"/>
      <w:lvlText w:val="%7."/>
      <w:lvlJc w:val="left"/>
      <w:pPr>
        <w:ind w:left="5040" w:hanging="360"/>
      </w:pPr>
    </w:lvl>
    <w:lvl w:ilvl="7" w:tplc="162CE5BE">
      <w:start w:val="1"/>
      <w:numFmt w:val="lowerLetter"/>
      <w:lvlText w:val="%8."/>
      <w:lvlJc w:val="left"/>
      <w:pPr>
        <w:ind w:left="5760" w:hanging="360"/>
      </w:pPr>
    </w:lvl>
    <w:lvl w:ilvl="8" w:tplc="51C6A64C">
      <w:start w:val="1"/>
      <w:numFmt w:val="lowerRoman"/>
      <w:lvlText w:val="%9."/>
      <w:lvlJc w:val="right"/>
      <w:pPr>
        <w:ind w:left="6480" w:hanging="180"/>
      </w:pPr>
    </w:lvl>
  </w:abstractNum>
  <w:num w:numId="1" w16cid:durableId="2042246183">
    <w:abstractNumId w:val="1"/>
  </w:num>
  <w:num w:numId="2" w16cid:durableId="72313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A"/>
    <w:rsid w:val="000202CD"/>
    <w:rsid w:val="00041FD9"/>
    <w:rsid w:val="000438B1"/>
    <w:rsid w:val="00060379"/>
    <w:rsid w:val="00073799"/>
    <w:rsid w:val="00093E73"/>
    <w:rsid w:val="000A1586"/>
    <w:rsid w:val="000A3C8A"/>
    <w:rsid w:val="000A7F89"/>
    <w:rsid w:val="000C5313"/>
    <w:rsid w:val="000E6D51"/>
    <w:rsid w:val="00113A2F"/>
    <w:rsid w:val="001263FD"/>
    <w:rsid w:val="00132BFB"/>
    <w:rsid w:val="00161CEF"/>
    <w:rsid w:val="00162322"/>
    <w:rsid w:val="00171CE2"/>
    <w:rsid w:val="0017316E"/>
    <w:rsid w:val="00182E6F"/>
    <w:rsid w:val="00185E7F"/>
    <w:rsid w:val="001907CF"/>
    <w:rsid w:val="00200B25"/>
    <w:rsid w:val="00246540"/>
    <w:rsid w:val="002C4933"/>
    <w:rsid w:val="002C54E9"/>
    <w:rsid w:val="003247AD"/>
    <w:rsid w:val="003649D8"/>
    <w:rsid w:val="003834F7"/>
    <w:rsid w:val="00386675"/>
    <w:rsid w:val="003D0F57"/>
    <w:rsid w:val="003F3307"/>
    <w:rsid w:val="00410717"/>
    <w:rsid w:val="00447901"/>
    <w:rsid w:val="0044E12F"/>
    <w:rsid w:val="004553D7"/>
    <w:rsid w:val="00461B5D"/>
    <w:rsid w:val="0046248E"/>
    <w:rsid w:val="00474BC9"/>
    <w:rsid w:val="004A28E5"/>
    <w:rsid w:val="004B4048"/>
    <w:rsid w:val="004C7D75"/>
    <w:rsid w:val="004D6F23"/>
    <w:rsid w:val="004F6791"/>
    <w:rsid w:val="00514924"/>
    <w:rsid w:val="0052329C"/>
    <w:rsid w:val="00525220"/>
    <w:rsid w:val="00525E88"/>
    <w:rsid w:val="00531AD2"/>
    <w:rsid w:val="0053331F"/>
    <w:rsid w:val="005340FC"/>
    <w:rsid w:val="00554909"/>
    <w:rsid w:val="00580307"/>
    <w:rsid w:val="0058059A"/>
    <w:rsid w:val="00591236"/>
    <w:rsid w:val="005916D9"/>
    <w:rsid w:val="0059399A"/>
    <w:rsid w:val="005B2346"/>
    <w:rsid w:val="005C40C0"/>
    <w:rsid w:val="0060493D"/>
    <w:rsid w:val="00644767"/>
    <w:rsid w:val="00653129"/>
    <w:rsid w:val="0067774E"/>
    <w:rsid w:val="0068312D"/>
    <w:rsid w:val="006A4EC0"/>
    <w:rsid w:val="006A5546"/>
    <w:rsid w:val="006D54A0"/>
    <w:rsid w:val="006D71B9"/>
    <w:rsid w:val="00720481"/>
    <w:rsid w:val="0072155D"/>
    <w:rsid w:val="0072470B"/>
    <w:rsid w:val="00742FEA"/>
    <w:rsid w:val="00794348"/>
    <w:rsid w:val="00795A2D"/>
    <w:rsid w:val="007C6DF9"/>
    <w:rsid w:val="007C7D4B"/>
    <w:rsid w:val="008152FD"/>
    <w:rsid w:val="00824A3A"/>
    <w:rsid w:val="00831254"/>
    <w:rsid w:val="00831803"/>
    <w:rsid w:val="0085119F"/>
    <w:rsid w:val="00851822"/>
    <w:rsid w:val="00852BB8"/>
    <w:rsid w:val="00872223"/>
    <w:rsid w:val="0088232B"/>
    <w:rsid w:val="008A22A4"/>
    <w:rsid w:val="008B3370"/>
    <w:rsid w:val="008E43EF"/>
    <w:rsid w:val="00900590"/>
    <w:rsid w:val="00932AF5"/>
    <w:rsid w:val="0094765A"/>
    <w:rsid w:val="00951C81"/>
    <w:rsid w:val="00981468"/>
    <w:rsid w:val="009A2490"/>
    <w:rsid w:val="009D48CD"/>
    <w:rsid w:val="009E5C08"/>
    <w:rsid w:val="00A14800"/>
    <w:rsid w:val="00A2470E"/>
    <w:rsid w:val="00A37A36"/>
    <w:rsid w:val="00A37A38"/>
    <w:rsid w:val="00A47C22"/>
    <w:rsid w:val="00AB4788"/>
    <w:rsid w:val="00AC301B"/>
    <w:rsid w:val="00AF51CE"/>
    <w:rsid w:val="00B313B2"/>
    <w:rsid w:val="00B35B9C"/>
    <w:rsid w:val="00B75CA4"/>
    <w:rsid w:val="00B848ED"/>
    <w:rsid w:val="00B91C9B"/>
    <w:rsid w:val="00BC7870"/>
    <w:rsid w:val="00C0178D"/>
    <w:rsid w:val="00C05778"/>
    <w:rsid w:val="00C1068E"/>
    <w:rsid w:val="00C20776"/>
    <w:rsid w:val="00C30D93"/>
    <w:rsid w:val="00C40613"/>
    <w:rsid w:val="00C44469"/>
    <w:rsid w:val="00C44D05"/>
    <w:rsid w:val="00CB46A5"/>
    <w:rsid w:val="00CD1A7F"/>
    <w:rsid w:val="00CD55A4"/>
    <w:rsid w:val="00D2479C"/>
    <w:rsid w:val="00D27F34"/>
    <w:rsid w:val="00D341F3"/>
    <w:rsid w:val="00D47D8B"/>
    <w:rsid w:val="00D63C8A"/>
    <w:rsid w:val="00D744C8"/>
    <w:rsid w:val="00D97CA0"/>
    <w:rsid w:val="00DB0DB3"/>
    <w:rsid w:val="00DB4958"/>
    <w:rsid w:val="00DB7EBB"/>
    <w:rsid w:val="00DC5901"/>
    <w:rsid w:val="00DC68CF"/>
    <w:rsid w:val="00DD7031"/>
    <w:rsid w:val="00DF3613"/>
    <w:rsid w:val="00E06E8B"/>
    <w:rsid w:val="00E12CFB"/>
    <w:rsid w:val="00E16A52"/>
    <w:rsid w:val="00E235CA"/>
    <w:rsid w:val="00E32FBB"/>
    <w:rsid w:val="00E51CFD"/>
    <w:rsid w:val="00E84048"/>
    <w:rsid w:val="00E91E4B"/>
    <w:rsid w:val="00E92B02"/>
    <w:rsid w:val="00EA5D72"/>
    <w:rsid w:val="00EB3169"/>
    <w:rsid w:val="00EB4A83"/>
    <w:rsid w:val="00EB7D25"/>
    <w:rsid w:val="00EC1D78"/>
    <w:rsid w:val="00EC4525"/>
    <w:rsid w:val="00EE1384"/>
    <w:rsid w:val="00EE24F7"/>
    <w:rsid w:val="00F007BA"/>
    <w:rsid w:val="00F05889"/>
    <w:rsid w:val="00F341A0"/>
    <w:rsid w:val="00F35338"/>
    <w:rsid w:val="00F4281E"/>
    <w:rsid w:val="00F436DA"/>
    <w:rsid w:val="00F5052A"/>
    <w:rsid w:val="00F60DA7"/>
    <w:rsid w:val="00F63F86"/>
    <w:rsid w:val="00F70246"/>
    <w:rsid w:val="00FA5C5D"/>
    <w:rsid w:val="00FB787C"/>
    <w:rsid w:val="00FF3723"/>
    <w:rsid w:val="0169390C"/>
    <w:rsid w:val="01E0B190"/>
    <w:rsid w:val="027C3EEC"/>
    <w:rsid w:val="0729937A"/>
    <w:rsid w:val="08654A3E"/>
    <w:rsid w:val="0990ABF5"/>
    <w:rsid w:val="0A13C1E1"/>
    <w:rsid w:val="0A675918"/>
    <w:rsid w:val="0A94D8A9"/>
    <w:rsid w:val="0DBE3550"/>
    <w:rsid w:val="0E708AB6"/>
    <w:rsid w:val="0EA5879E"/>
    <w:rsid w:val="0FC65D71"/>
    <w:rsid w:val="11A3A165"/>
    <w:rsid w:val="12084302"/>
    <w:rsid w:val="121972CB"/>
    <w:rsid w:val="121A9A3A"/>
    <w:rsid w:val="14DDFB3A"/>
    <w:rsid w:val="15BA5D8A"/>
    <w:rsid w:val="161E736F"/>
    <w:rsid w:val="16752680"/>
    <w:rsid w:val="17414971"/>
    <w:rsid w:val="18159BFC"/>
    <w:rsid w:val="19163B5A"/>
    <w:rsid w:val="198E10E5"/>
    <w:rsid w:val="1B055172"/>
    <w:rsid w:val="1B29E146"/>
    <w:rsid w:val="1BA5A526"/>
    <w:rsid w:val="1BB7E6B4"/>
    <w:rsid w:val="1CA121D3"/>
    <w:rsid w:val="1D5FBC93"/>
    <w:rsid w:val="232480F7"/>
    <w:rsid w:val="24C3A045"/>
    <w:rsid w:val="265C21B9"/>
    <w:rsid w:val="26748173"/>
    <w:rsid w:val="28983024"/>
    <w:rsid w:val="29B9921B"/>
    <w:rsid w:val="2D7F9F87"/>
    <w:rsid w:val="2FE17102"/>
    <w:rsid w:val="30BE27B3"/>
    <w:rsid w:val="3169D087"/>
    <w:rsid w:val="32453988"/>
    <w:rsid w:val="3305A50A"/>
    <w:rsid w:val="336D783F"/>
    <w:rsid w:val="3397EFAD"/>
    <w:rsid w:val="34645F1D"/>
    <w:rsid w:val="354F134B"/>
    <w:rsid w:val="36BC906F"/>
    <w:rsid w:val="36E4244A"/>
    <w:rsid w:val="3803BBC2"/>
    <w:rsid w:val="382BEDF4"/>
    <w:rsid w:val="38E03F06"/>
    <w:rsid w:val="38F32B5D"/>
    <w:rsid w:val="3A6DC415"/>
    <w:rsid w:val="3A7C0F67"/>
    <w:rsid w:val="3D248663"/>
    <w:rsid w:val="3DF7DCCF"/>
    <w:rsid w:val="3E59C559"/>
    <w:rsid w:val="3F49D2CE"/>
    <w:rsid w:val="40D45A79"/>
    <w:rsid w:val="40E3A0CE"/>
    <w:rsid w:val="427DA181"/>
    <w:rsid w:val="42A7F27A"/>
    <w:rsid w:val="42BBD232"/>
    <w:rsid w:val="4379BFE7"/>
    <w:rsid w:val="43ECCFC5"/>
    <w:rsid w:val="4400891E"/>
    <w:rsid w:val="45159048"/>
    <w:rsid w:val="45AE0B25"/>
    <w:rsid w:val="45DF933C"/>
    <w:rsid w:val="484EBA09"/>
    <w:rsid w:val="4A671F82"/>
    <w:rsid w:val="4C00EC9D"/>
    <w:rsid w:val="4FA8D733"/>
    <w:rsid w:val="4FF980C3"/>
    <w:rsid w:val="50C14D57"/>
    <w:rsid w:val="51B5DFC0"/>
    <w:rsid w:val="52E44973"/>
    <w:rsid w:val="5401DA29"/>
    <w:rsid w:val="544CC35E"/>
    <w:rsid w:val="54F7BA12"/>
    <w:rsid w:val="556360A6"/>
    <w:rsid w:val="55A8BB62"/>
    <w:rsid w:val="57984402"/>
    <w:rsid w:val="593DEF6A"/>
    <w:rsid w:val="595BF2F6"/>
    <w:rsid w:val="59936775"/>
    <w:rsid w:val="5AD9BFCB"/>
    <w:rsid w:val="5AEF03C2"/>
    <w:rsid w:val="5B69C934"/>
    <w:rsid w:val="5CF92142"/>
    <w:rsid w:val="5D62EE98"/>
    <w:rsid w:val="5E05AA43"/>
    <w:rsid w:val="5E32E42A"/>
    <w:rsid w:val="603D3A57"/>
    <w:rsid w:val="609A8F5A"/>
    <w:rsid w:val="62459B58"/>
    <w:rsid w:val="6274E2AC"/>
    <w:rsid w:val="62CF92B6"/>
    <w:rsid w:val="63ADD885"/>
    <w:rsid w:val="63B7CCEB"/>
    <w:rsid w:val="662C19B2"/>
    <w:rsid w:val="6688E514"/>
    <w:rsid w:val="66E57947"/>
    <w:rsid w:val="67C7EA13"/>
    <w:rsid w:val="690FA5BB"/>
    <w:rsid w:val="6A80B1AB"/>
    <w:rsid w:val="6BC00DA7"/>
    <w:rsid w:val="6C15934B"/>
    <w:rsid w:val="6CF7E6EB"/>
    <w:rsid w:val="6D91FD80"/>
    <w:rsid w:val="6F2C89C6"/>
    <w:rsid w:val="704F9F7B"/>
    <w:rsid w:val="70F03C55"/>
    <w:rsid w:val="711D2382"/>
    <w:rsid w:val="716385CF"/>
    <w:rsid w:val="716BE563"/>
    <w:rsid w:val="7196D1AD"/>
    <w:rsid w:val="71EB6FDC"/>
    <w:rsid w:val="721EA507"/>
    <w:rsid w:val="73156997"/>
    <w:rsid w:val="73E7AFC7"/>
    <w:rsid w:val="75D4D1FA"/>
    <w:rsid w:val="76D2FE9F"/>
    <w:rsid w:val="78A01D92"/>
    <w:rsid w:val="7944552D"/>
    <w:rsid w:val="7A22FF1B"/>
    <w:rsid w:val="7B4ADC32"/>
    <w:rsid w:val="7F0DFB5E"/>
    <w:rsid w:val="7FC9C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5611"/>
  <w15:chartTrackingRefBased/>
  <w15:docId w15:val="{11D60D51-718B-8D42-B12D-78905CEE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CA"/>
    <w:rPr>
      <w:rFonts w:eastAsiaTheme="majorEastAsia" w:cstheme="majorBidi"/>
      <w:color w:val="272727" w:themeColor="text1" w:themeTint="D8"/>
    </w:rPr>
  </w:style>
  <w:style w:type="paragraph" w:styleId="Title">
    <w:name w:val="Title"/>
    <w:basedOn w:val="Normal"/>
    <w:next w:val="Normal"/>
    <w:link w:val="TitleChar"/>
    <w:uiPriority w:val="10"/>
    <w:qFormat/>
    <w:rsid w:val="00E235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5CA"/>
    <w:rPr>
      <w:i/>
      <w:iCs/>
      <w:color w:val="404040" w:themeColor="text1" w:themeTint="BF"/>
    </w:rPr>
  </w:style>
  <w:style w:type="paragraph" w:styleId="ListParagraph">
    <w:name w:val="List Paragraph"/>
    <w:basedOn w:val="Normal"/>
    <w:uiPriority w:val="34"/>
    <w:qFormat/>
    <w:rsid w:val="00E235CA"/>
    <w:pPr>
      <w:ind w:left="720"/>
      <w:contextualSpacing/>
    </w:pPr>
  </w:style>
  <w:style w:type="character" w:styleId="IntenseEmphasis">
    <w:name w:val="Intense Emphasis"/>
    <w:basedOn w:val="DefaultParagraphFont"/>
    <w:uiPriority w:val="21"/>
    <w:qFormat/>
    <w:rsid w:val="00E235CA"/>
    <w:rPr>
      <w:i/>
      <w:iCs/>
      <w:color w:val="0F4761" w:themeColor="accent1" w:themeShade="BF"/>
    </w:rPr>
  </w:style>
  <w:style w:type="paragraph" w:styleId="IntenseQuote">
    <w:name w:val="Intense Quote"/>
    <w:basedOn w:val="Normal"/>
    <w:next w:val="Normal"/>
    <w:link w:val="IntenseQuoteChar"/>
    <w:uiPriority w:val="30"/>
    <w:qFormat/>
    <w:rsid w:val="00E2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CA"/>
    <w:rPr>
      <w:i/>
      <w:iCs/>
      <w:color w:val="0F4761" w:themeColor="accent1" w:themeShade="BF"/>
    </w:rPr>
  </w:style>
  <w:style w:type="character" w:styleId="IntenseReference">
    <w:name w:val="Intense Reference"/>
    <w:basedOn w:val="DefaultParagraphFont"/>
    <w:uiPriority w:val="32"/>
    <w:qFormat/>
    <w:rsid w:val="00E235CA"/>
    <w:rPr>
      <w:b/>
      <w:bCs/>
      <w:smallCaps/>
      <w:color w:val="0F4761" w:themeColor="accent1" w:themeShade="BF"/>
      <w:spacing w:val="5"/>
    </w:rPr>
  </w:style>
  <w:style w:type="character" w:styleId="Hyperlink">
    <w:name w:val="Hyperlink"/>
    <w:basedOn w:val="DefaultParagraphFont"/>
    <w:uiPriority w:val="99"/>
    <w:unhideWhenUsed/>
    <w:rsid w:val="00185E7F"/>
    <w:rPr>
      <w:color w:val="467886" w:themeColor="hyperlink"/>
      <w:u w:val="single"/>
    </w:rPr>
  </w:style>
  <w:style w:type="character" w:styleId="UnresolvedMention">
    <w:name w:val="Unresolved Mention"/>
    <w:basedOn w:val="DefaultParagraphFont"/>
    <w:uiPriority w:val="99"/>
    <w:semiHidden/>
    <w:unhideWhenUsed/>
    <w:rsid w:val="00185E7F"/>
    <w:rPr>
      <w:color w:val="605E5C"/>
      <w:shd w:val="clear" w:color="auto" w:fill="E1DFDD"/>
    </w:rPr>
  </w:style>
  <w:style w:type="paragraph" w:styleId="NormalWeb">
    <w:name w:val="Normal (Web)"/>
    <w:basedOn w:val="Normal"/>
    <w:uiPriority w:val="99"/>
    <w:semiHidden/>
    <w:unhideWhenUsed/>
    <w:rsid w:val="00185E7F"/>
    <w:rPr>
      <w:rFonts w:ascii="Times New Roman" w:hAnsi="Times New Roman" w:cs="Times New Roman"/>
    </w:rPr>
  </w:style>
  <w:style w:type="character" w:styleId="FollowedHyperlink">
    <w:name w:val="FollowedHyperlink"/>
    <w:basedOn w:val="DefaultParagraphFont"/>
    <w:uiPriority w:val="99"/>
    <w:semiHidden/>
    <w:unhideWhenUsed/>
    <w:rsid w:val="004C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0418">
      <w:bodyDiv w:val="1"/>
      <w:marLeft w:val="0"/>
      <w:marRight w:val="0"/>
      <w:marTop w:val="0"/>
      <w:marBottom w:val="0"/>
      <w:divBdr>
        <w:top w:val="none" w:sz="0" w:space="0" w:color="auto"/>
        <w:left w:val="none" w:sz="0" w:space="0" w:color="auto"/>
        <w:bottom w:val="none" w:sz="0" w:space="0" w:color="auto"/>
        <w:right w:val="none" w:sz="0" w:space="0" w:color="auto"/>
      </w:divBdr>
    </w:div>
    <w:div w:id="296035146">
      <w:bodyDiv w:val="1"/>
      <w:marLeft w:val="0"/>
      <w:marRight w:val="0"/>
      <w:marTop w:val="0"/>
      <w:marBottom w:val="0"/>
      <w:divBdr>
        <w:top w:val="none" w:sz="0" w:space="0" w:color="auto"/>
        <w:left w:val="none" w:sz="0" w:space="0" w:color="auto"/>
        <w:bottom w:val="none" w:sz="0" w:space="0" w:color="auto"/>
        <w:right w:val="none" w:sz="0" w:space="0" w:color="auto"/>
      </w:divBdr>
    </w:div>
    <w:div w:id="481237072">
      <w:bodyDiv w:val="1"/>
      <w:marLeft w:val="0"/>
      <w:marRight w:val="0"/>
      <w:marTop w:val="0"/>
      <w:marBottom w:val="0"/>
      <w:divBdr>
        <w:top w:val="none" w:sz="0" w:space="0" w:color="auto"/>
        <w:left w:val="none" w:sz="0" w:space="0" w:color="auto"/>
        <w:bottom w:val="none" w:sz="0" w:space="0" w:color="auto"/>
        <w:right w:val="none" w:sz="0" w:space="0" w:color="auto"/>
      </w:divBdr>
    </w:div>
    <w:div w:id="556279278">
      <w:bodyDiv w:val="1"/>
      <w:marLeft w:val="0"/>
      <w:marRight w:val="0"/>
      <w:marTop w:val="0"/>
      <w:marBottom w:val="0"/>
      <w:divBdr>
        <w:top w:val="none" w:sz="0" w:space="0" w:color="auto"/>
        <w:left w:val="none" w:sz="0" w:space="0" w:color="auto"/>
        <w:bottom w:val="none" w:sz="0" w:space="0" w:color="auto"/>
        <w:right w:val="none" w:sz="0" w:space="0" w:color="auto"/>
      </w:divBdr>
    </w:div>
    <w:div w:id="640158893">
      <w:bodyDiv w:val="1"/>
      <w:marLeft w:val="0"/>
      <w:marRight w:val="0"/>
      <w:marTop w:val="0"/>
      <w:marBottom w:val="0"/>
      <w:divBdr>
        <w:top w:val="none" w:sz="0" w:space="0" w:color="auto"/>
        <w:left w:val="none" w:sz="0" w:space="0" w:color="auto"/>
        <w:bottom w:val="none" w:sz="0" w:space="0" w:color="auto"/>
        <w:right w:val="none" w:sz="0" w:space="0" w:color="auto"/>
      </w:divBdr>
    </w:div>
    <w:div w:id="682628382">
      <w:bodyDiv w:val="1"/>
      <w:marLeft w:val="0"/>
      <w:marRight w:val="0"/>
      <w:marTop w:val="0"/>
      <w:marBottom w:val="0"/>
      <w:divBdr>
        <w:top w:val="none" w:sz="0" w:space="0" w:color="auto"/>
        <w:left w:val="none" w:sz="0" w:space="0" w:color="auto"/>
        <w:bottom w:val="none" w:sz="0" w:space="0" w:color="auto"/>
        <w:right w:val="none" w:sz="0" w:space="0" w:color="auto"/>
      </w:divBdr>
    </w:div>
    <w:div w:id="991710812">
      <w:bodyDiv w:val="1"/>
      <w:marLeft w:val="0"/>
      <w:marRight w:val="0"/>
      <w:marTop w:val="0"/>
      <w:marBottom w:val="0"/>
      <w:divBdr>
        <w:top w:val="none" w:sz="0" w:space="0" w:color="auto"/>
        <w:left w:val="none" w:sz="0" w:space="0" w:color="auto"/>
        <w:bottom w:val="none" w:sz="0" w:space="0" w:color="auto"/>
        <w:right w:val="none" w:sz="0" w:space="0" w:color="auto"/>
      </w:divBdr>
    </w:div>
    <w:div w:id="1009602658">
      <w:bodyDiv w:val="1"/>
      <w:marLeft w:val="0"/>
      <w:marRight w:val="0"/>
      <w:marTop w:val="0"/>
      <w:marBottom w:val="0"/>
      <w:divBdr>
        <w:top w:val="none" w:sz="0" w:space="0" w:color="auto"/>
        <w:left w:val="none" w:sz="0" w:space="0" w:color="auto"/>
        <w:bottom w:val="none" w:sz="0" w:space="0" w:color="auto"/>
        <w:right w:val="none" w:sz="0" w:space="0" w:color="auto"/>
      </w:divBdr>
    </w:div>
    <w:div w:id="1128283286">
      <w:bodyDiv w:val="1"/>
      <w:marLeft w:val="0"/>
      <w:marRight w:val="0"/>
      <w:marTop w:val="0"/>
      <w:marBottom w:val="0"/>
      <w:divBdr>
        <w:top w:val="none" w:sz="0" w:space="0" w:color="auto"/>
        <w:left w:val="none" w:sz="0" w:space="0" w:color="auto"/>
        <w:bottom w:val="none" w:sz="0" w:space="0" w:color="auto"/>
        <w:right w:val="none" w:sz="0" w:space="0" w:color="auto"/>
      </w:divBdr>
    </w:div>
    <w:div w:id="1278835354">
      <w:bodyDiv w:val="1"/>
      <w:marLeft w:val="0"/>
      <w:marRight w:val="0"/>
      <w:marTop w:val="0"/>
      <w:marBottom w:val="0"/>
      <w:divBdr>
        <w:top w:val="none" w:sz="0" w:space="0" w:color="auto"/>
        <w:left w:val="none" w:sz="0" w:space="0" w:color="auto"/>
        <w:bottom w:val="none" w:sz="0" w:space="0" w:color="auto"/>
        <w:right w:val="none" w:sz="0" w:space="0" w:color="auto"/>
      </w:divBdr>
      <w:divsChild>
        <w:div w:id="1117525195">
          <w:marLeft w:val="0"/>
          <w:marRight w:val="0"/>
          <w:marTop w:val="0"/>
          <w:marBottom w:val="0"/>
          <w:divBdr>
            <w:top w:val="none" w:sz="0" w:space="0" w:color="auto"/>
            <w:left w:val="none" w:sz="0" w:space="0" w:color="auto"/>
            <w:bottom w:val="none" w:sz="0" w:space="0" w:color="auto"/>
            <w:right w:val="none" w:sz="0" w:space="0" w:color="auto"/>
          </w:divBdr>
        </w:div>
      </w:divsChild>
    </w:div>
    <w:div w:id="1311250993">
      <w:bodyDiv w:val="1"/>
      <w:marLeft w:val="0"/>
      <w:marRight w:val="0"/>
      <w:marTop w:val="0"/>
      <w:marBottom w:val="0"/>
      <w:divBdr>
        <w:top w:val="none" w:sz="0" w:space="0" w:color="auto"/>
        <w:left w:val="none" w:sz="0" w:space="0" w:color="auto"/>
        <w:bottom w:val="none" w:sz="0" w:space="0" w:color="auto"/>
        <w:right w:val="none" w:sz="0" w:space="0" w:color="auto"/>
      </w:divBdr>
    </w:div>
    <w:div w:id="1433934692">
      <w:bodyDiv w:val="1"/>
      <w:marLeft w:val="0"/>
      <w:marRight w:val="0"/>
      <w:marTop w:val="0"/>
      <w:marBottom w:val="0"/>
      <w:divBdr>
        <w:top w:val="none" w:sz="0" w:space="0" w:color="auto"/>
        <w:left w:val="none" w:sz="0" w:space="0" w:color="auto"/>
        <w:bottom w:val="none" w:sz="0" w:space="0" w:color="auto"/>
        <w:right w:val="none" w:sz="0" w:space="0" w:color="auto"/>
      </w:divBdr>
    </w:div>
    <w:div w:id="1550338549">
      <w:bodyDiv w:val="1"/>
      <w:marLeft w:val="0"/>
      <w:marRight w:val="0"/>
      <w:marTop w:val="0"/>
      <w:marBottom w:val="0"/>
      <w:divBdr>
        <w:top w:val="none" w:sz="0" w:space="0" w:color="auto"/>
        <w:left w:val="none" w:sz="0" w:space="0" w:color="auto"/>
        <w:bottom w:val="none" w:sz="0" w:space="0" w:color="auto"/>
        <w:right w:val="none" w:sz="0" w:space="0" w:color="auto"/>
      </w:divBdr>
    </w:div>
    <w:div w:id="1578859451">
      <w:bodyDiv w:val="1"/>
      <w:marLeft w:val="0"/>
      <w:marRight w:val="0"/>
      <w:marTop w:val="0"/>
      <w:marBottom w:val="0"/>
      <w:divBdr>
        <w:top w:val="none" w:sz="0" w:space="0" w:color="auto"/>
        <w:left w:val="none" w:sz="0" w:space="0" w:color="auto"/>
        <w:bottom w:val="none" w:sz="0" w:space="0" w:color="auto"/>
        <w:right w:val="none" w:sz="0" w:space="0" w:color="auto"/>
      </w:divBdr>
    </w:div>
    <w:div w:id="1735662321">
      <w:bodyDiv w:val="1"/>
      <w:marLeft w:val="0"/>
      <w:marRight w:val="0"/>
      <w:marTop w:val="0"/>
      <w:marBottom w:val="0"/>
      <w:divBdr>
        <w:top w:val="none" w:sz="0" w:space="0" w:color="auto"/>
        <w:left w:val="none" w:sz="0" w:space="0" w:color="auto"/>
        <w:bottom w:val="none" w:sz="0" w:space="0" w:color="auto"/>
        <w:right w:val="none" w:sz="0" w:space="0" w:color="auto"/>
      </w:divBdr>
    </w:div>
    <w:div w:id="1782651933">
      <w:bodyDiv w:val="1"/>
      <w:marLeft w:val="0"/>
      <w:marRight w:val="0"/>
      <w:marTop w:val="0"/>
      <w:marBottom w:val="0"/>
      <w:divBdr>
        <w:top w:val="none" w:sz="0" w:space="0" w:color="auto"/>
        <w:left w:val="none" w:sz="0" w:space="0" w:color="auto"/>
        <w:bottom w:val="none" w:sz="0" w:space="0" w:color="auto"/>
        <w:right w:val="none" w:sz="0" w:space="0" w:color="auto"/>
      </w:divBdr>
    </w:div>
    <w:div w:id="1892570677">
      <w:bodyDiv w:val="1"/>
      <w:marLeft w:val="0"/>
      <w:marRight w:val="0"/>
      <w:marTop w:val="0"/>
      <w:marBottom w:val="0"/>
      <w:divBdr>
        <w:top w:val="none" w:sz="0" w:space="0" w:color="auto"/>
        <w:left w:val="none" w:sz="0" w:space="0" w:color="auto"/>
        <w:bottom w:val="none" w:sz="0" w:space="0" w:color="auto"/>
        <w:right w:val="none" w:sz="0" w:space="0" w:color="auto"/>
      </w:divBdr>
    </w:div>
    <w:div w:id="1936159942">
      <w:bodyDiv w:val="1"/>
      <w:marLeft w:val="0"/>
      <w:marRight w:val="0"/>
      <w:marTop w:val="0"/>
      <w:marBottom w:val="0"/>
      <w:divBdr>
        <w:top w:val="none" w:sz="0" w:space="0" w:color="auto"/>
        <w:left w:val="none" w:sz="0" w:space="0" w:color="auto"/>
        <w:bottom w:val="none" w:sz="0" w:space="0" w:color="auto"/>
        <w:right w:val="none" w:sz="0" w:space="0" w:color="auto"/>
      </w:divBdr>
    </w:div>
    <w:div w:id="2072266942">
      <w:bodyDiv w:val="1"/>
      <w:marLeft w:val="0"/>
      <w:marRight w:val="0"/>
      <w:marTop w:val="0"/>
      <w:marBottom w:val="0"/>
      <w:divBdr>
        <w:top w:val="none" w:sz="0" w:space="0" w:color="auto"/>
        <w:left w:val="none" w:sz="0" w:space="0" w:color="auto"/>
        <w:bottom w:val="none" w:sz="0" w:space="0" w:color="auto"/>
        <w:right w:val="none" w:sz="0" w:space="0" w:color="auto"/>
      </w:divBdr>
    </w:div>
    <w:div w:id="2117483012">
      <w:bodyDiv w:val="1"/>
      <w:marLeft w:val="0"/>
      <w:marRight w:val="0"/>
      <w:marTop w:val="0"/>
      <w:marBottom w:val="0"/>
      <w:divBdr>
        <w:top w:val="none" w:sz="0" w:space="0" w:color="auto"/>
        <w:left w:val="none" w:sz="0" w:space="0" w:color="auto"/>
        <w:bottom w:val="none" w:sz="0" w:space="0" w:color="auto"/>
        <w:right w:val="none" w:sz="0" w:space="0" w:color="auto"/>
      </w:divBdr>
      <w:divsChild>
        <w:div w:id="15513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cop.23097" TargetMode="External"/><Relationship Id="rId13" Type="http://schemas.openxmlformats.org/officeDocument/2006/relationships/hyperlink" Target="https://doi.org/10.1111/jocn.16988" TargetMode="External"/><Relationship Id="rId18" Type="http://schemas.openxmlformats.org/officeDocument/2006/relationships/hyperlink" Target="https://doi.org/10.1007/s00520-023-0789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80/17533015.2022.2107033" TargetMode="External"/><Relationship Id="rId7" Type="http://schemas.openxmlformats.org/officeDocument/2006/relationships/hyperlink" Target="https://doi.org/10.1111/inm.13293" TargetMode="External"/><Relationship Id="rId12" Type="http://schemas.openxmlformats.org/officeDocument/2006/relationships/hyperlink" Target="https://doi.org/10.1037/tra0001508" TargetMode="External"/><Relationship Id="rId17" Type="http://schemas.openxmlformats.org/officeDocument/2006/relationships/hyperlink" Target="https://doi.org/10.3389/fpsyt.2023.1331033" TargetMode="External"/><Relationship Id="rId25" Type="http://schemas.openxmlformats.org/officeDocument/2006/relationships/hyperlink" Target="https://doi.org/10.5114/cipp.2022.112945" TargetMode="External"/><Relationship Id="rId2" Type="http://schemas.openxmlformats.org/officeDocument/2006/relationships/styles" Target="styles.xml"/><Relationship Id="rId16" Type="http://schemas.openxmlformats.org/officeDocument/2006/relationships/hyperlink" Target="https://doi.org/10.3389/fpsyg.2023.1270514" TargetMode="External"/><Relationship Id="rId20" Type="http://schemas.openxmlformats.org/officeDocument/2006/relationships/hyperlink" Target="https://doi.org/10.1097/NNA.0000000000001240" TargetMode="External"/><Relationship Id="rId1" Type="http://schemas.openxmlformats.org/officeDocument/2006/relationships/numbering" Target="numbering.xml"/><Relationship Id="rId6" Type="http://schemas.openxmlformats.org/officeDocument/2006/relationships/hyperlink" Target="https://doi.org/10.3389/fpsyt.2023.1152105" TargetMode="External"/><Relationship Id="rId11" Type="http://schemas.openxmlformats.org/officeDocument/2006/relationships/hyperlink" Target="https://doi.org/10.1017/S1092852923002493" TargetMode="External"/><Relationship Id="rId24" Type="http://schemas.openxmlformats.org/officeDocument/2006/relationships/hyperlink" Target="https://doi.org/10.3389/fpsyt.2023.1228259" TargetMode="External"/><Relationship Id="rId5" Type="http://schemas.openxmlformats.org/officeDocument/2006/relationships/hyperlink" Target="https://doi.org/10.1007/s12144-023-04750-" TargetMode="External"/><Relationship Id="rId15" Type="http://schemas.openxmlformats.org/officeDocument/2006/relationships/hyperlink" Target="https://doi.org/10.1080/13548506.2022.2132409" TargetMode="External"/><Relationship Id="rId23" Type="http://schemas.openxmlformats.org/officeDocument/2006/relationships/hyperlink" Target="https://doi.org/10.1002/pchj.599" TargetMode="External"/><Relationship Id="rId10" Type="http://schemas.openxmlformats.org/officeDocument/2006/relationships/hyperlink" Target="https://doi.org/10.1002/ijop.13110" TargetMode="External"/><Relationship Id="rId19" Type="http://schemas.openxmlformats.org/officeDocument/2006/relationships/hyperlink" Target="https://doi.org/10.1007/s12144-023-04415-" TargetMode="External"/><Relationship Id="rId4" Type="http://schemas.openxmlformats.org/officeDocument/2006/relationships/webSettings" Target="webSettings.xml"/><Relationship Id="rId9" Type="http://schemas.openxmlformats.org/officeDocument/2006/relationships/hyperlink" Target="https://doi.org/10.1016/j.jad.2024.01.130" TargetMode="External"/><Relationship Id="rId14" Type="http://schemas.openxmlformats.org/officeDocument/2006/relationships/hyperlink" Target="https://doi.org/10.1037/tra0001406" TargetMode="External"/><Relationship Id="rId22" Type="http://schemas.openxmlformats.org/officeDocument/2006/relationships/hyperlink" Target="https://doi.org/10.3389/fpsyt.2024.13370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13005</Words>
  <Characters>74134</Characters>
  <Application>Microsoft Office Word</Application>
  <DocSecurity>0</DocSecurity>
  <Lines>617</Lines>
  <Paragraphs>173</Paragraphs>
  <ScaleCrop>false</ScaleCrop>
  <Company/>
  <LinksUpToDate>false</LinksUpToDate>
  <CharactersWithSpaces>86966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Rwil</dc:creator>
  <cp:keywords/>
  <dc:description/>
  <cp:lastModifiedBy>Amy Ai</cp:lastModifiedBy>
  <cp:revision>2</cp:revision>
  <cp:lastPrinted>2024-03-25T14:24:00Z</cp:lastPrinted>
  <dcterms:created xsi:type="dcterms:W3CDTF">2024-05-29T14:52:00Z</dcterms:created>
  <dcterms:modified xsi:type="dcterms:W3CDTF">2024-05-29T14:52:00Z</dcterms:modified>
</cp:coreProperties>
</file>