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E7222"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bookmarkStart w:id="0" w:name="_Hlk140738515"/>
      <w:bookmarkEnd w:id="0"/>
      <w:r>
        <w:rPr>
          <w:rFonts w:ascii="Times New Roman" w:hAnsi="Times New Roman" w:cs="Times New Roman"/>
          <w:sz w:val="24"/>
          <w:szCs w:val="24"/>
        </w:rPr>
        <w:t xml:space="preserve"> </w:t>
      </w:r>
    </w:p>
    <w:p w14:paraId="605D4124"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7498E428"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2875C9D2"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49CC375C"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3A74957F"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2597F125" w14:textId="77777777" w:rsidR="001C34BB" w:rsidRDefault="001C34BB">
      <w:pPr>
        <w:spacing w:after="0" w:line="240" w:lineRule="auto"/>
        <w:rPr>
          <w:rFonts w:ascii="Times New Roman" w:hAnsi="Times New Roman" w:cs="Times New Roman"/>
          <w:sz w:val="24"/>
          <w:szCs w:val="24"/>
        </w:rPr>
      </w:pPr>
    </w:p>
    <w:p w14:paraId="510AE145" w14:textId="73757540" w:rsidR="001C34BB" w:rsidRDefault="00716D72">
      <w:pPr>
        <w:spacing w:after="0" w:line="240" w:lineRule="auto"/>
        <w:rPr>
          <w:rFonts w:ascii="Times New Roman" w:hAnsi="Times New Roman" w:cs="Times New Roman"/>
          <w:sz w:val="24"/>
          <w:szCs w:val="24"/>
        </w:rPr>
      </w:pPr>
      <w:r>
        <w:rPr>
          <w:rFonts w:ascii="Times New Roman" w:hAnsi="Times New Roman" w:cs="Times New Roman"/>
          <w:sz w:val="24"/>
          <w:szCs w:val="24"/>
        </w:rPr>
        <w:t>November 8</w:t>
      </w:r>
      <w:r w:rsidR="002501E6">
        <w:rPr>
          <w:rFonts w:ascii="Times New Roman" w:hAnsi="Times New Roman" w:cs="Times New Roman"/>
          <w:sz w:val="24"/>
          <w:szCs w:val="24"/>
        </w:rPr>
        <w:t>, 2023</w:t>
      </w:r>
    </w:p>
    <w:p w14:paraId="29710330" w14:textId="77777777" w:rsidR="001C34BB" w:rsidRDefault="001C34BB">
      <w:pPr>
        <w:spacing w:after="0" w:line="240" w:lineRule="auto"/>
        <w:rPr>
          <w:rFonts w:ascii="Times New Roman" w:hAnsi="Times New Roman" w:cs="Times New Roman"/>
          <w:sz w:val="24"/>
          <w:szCs w:val="24"/>
        </w:rPr>
      </w:pPr>
    </w:p>
    <w:p w14:paraId="6F940A39" w14:textId="77777777" w:rsidR="001C34BB" w:rsidRDefault="002501E6">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Kirsten Bibbins-Domingo, PhD, MD, MAS</w:t>
      </w:r>
    </w:p>
    <w:p w14:paraId="1D5918FB" w14:textId="77777777" w:rsidR="001C34BB" w:rsidRDefault="002501E6">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E201ACA" w14:textId="77777777" w:rsidR="001C34BB" w:rsidRDefault="002501E6">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30B0ADC5" w14:textId="77777777" w:rsidR="001C34BB" w:rsidRDefault="002501E6">
      <w:pPr>
        <w:pStyle w:val="js-affiliation"/>
        <w:spacing w:beforeAutospacing="0" w:after="0" w:afterAutospacing="0"/>
      </w:pPr>
      <w:r>
        <w:t xml:space="preserve">University of California San Francisco, </w:t>
      </w:r>
    </w:p>
    <w:p w14:paraId="0507381C" w14:textId="77777777" w:rsidR="001C34BB" w:rsidRDefault="002501E6">
      <w:pPr>
        <w:pStyle w:val="js-affiliation"/>
        <w:spacing w:beforeAutospacing="0" w:after="0" w:afterAutospacing="0"/>
        <w:rPr>
          <w:lang w:val="it-IT"/>
        </w:rPr>
      </w:pPr>
      <w:r>
        <w:rPr>
          <w:lang w:val="it-IT"/>
        </w:rPr>
        <w:t>San Francisco, California, U.S.A.</w:t>
      </w:r>
    </w:p>
    <w:p w14:paraId="01003FF9" w14:textId="77777777" w:rsidR="001C34BB" w:rsidRDefault="001C34BB">
      <w:pPr>
        <w:spacing w:after="0" w:line="240" w:lineRule="auto"/>
        <w:outlineLvl w:val="2"/>
        <w:rPr>
          <w:rFonts w:ascii="Times New Roman" w:hAnsi="Times New Roman" w:cs="Times New Roman"/>
          <w:sz w:val="24"/>
          <w:szCs w:val="24"/>
        </w:rPr>
      </w:pPr>
    </w:p>
    <w:p w14:paraId="01A2F6F9" w14:textId="77777777" w:rsidR="001C34BB" w:rsidRDefault="001C34BB">
      <w:pPr>
        <w:spacing w:after="0" w:line="240" w:lineRule="auto"/>
        <w:outlineLvl w:val="2"/>
        <w:rPr>
          <w:rFonts w:ascii="Times New Roman" w:eastAsia="Malgun Gothic" w:hAnsi="Times New Roman" w:cs="Times New Roman"/>
          <w:sz w:val="24"/>
          <w:szCs w:val="24"/>
          <w:lang w:val="it-IT"/>
        </w:rPr>
      </w:pPr>
    </w:p>
    <w:p w14:paraId="63E954D2" w14:textId="77777777" w:rsidR="001C34BB" w:rsidRDefault="002501E6">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r>
        <w:rPr>
          <w:rFonts w:ascii="Times New Roman" w:hAnsi="Times New Roman" w:cs="Times New Roman"/>
          <w:sz w:val="24"/>
          <w:szCs w:val="24"/>
        </w:rPr>
        <w:t>Bibbins-Domingo</w:t>
      </w:r>
      <w:r>
        <w:rPr>
          <w:rFonts w:ascii="Times New Roman" w:eastAsia="Malgun Gothic" w:hAnsi="Times New Roman" w:cs="Times New Roman"/>
          <w:sz w:val="24"/>
          <w:szCs w:val="24"/>
        </w:rPr>
        <w:t>,</w:t>
      </w:r>
    </w:p>
    <w:p w14:paraId="0967E1A2" w14:textId="77777777" w:rsidR="001C34BB" w:rsidRDefault="001C34BB">
      <w:pPr>
        <w:spacing w:after="0" w:line="240" w:lineRule="auto"/>
        <w:rPr>
          <w:rFonts w:ascii="Times New Roman" w:eastAsia="Malgun Gothic" w:hAnsi="Times New Roman" w:cs="Times New Roman"/>
          <w:sz w:val="24"/>
          <w:szCs w:val="24"/>
        </w:rPr>
      </w:pPr>
    </w:p>
    <w:p w14:paraId="7147A6D7" w14:textId="77777777" w:rsidR="001C34BB" w:rsidRDefault="002501E6">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64D87FA3" w14:textId="77777777" w:rsidR="001C34BB" w:rsidRDefault="001C34BB">
      <w:pPr>
        <w:spacing w:after="0"/>
        <w:rPr>
          <w:rFonts w:ascii="Times New Roman" w:hAnsi="Times New Roman" w:cs="Times New Roman"/>
          <w:i/>
          <w:sz w:val="24"/>
          <w:szCs w:val="24"/>
        </w:rPr>
      </w:pPr>
    </w:p>
    <w:p w14:paraId="60A58207" w14:textId="77777777" w:rsidR="001C34BB" w:rsidRDefault="002501E6">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rovides information on an aggregated outcome, PTG, in populations exposed to the Covid-19 Pandemic, the deadliest global disaster in the 21 century</w:t>
      </w:r>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487A4360" w14:textId="77777777" w:rsidR="001C34BB" w:rsidRDefault="001C34BB">
      <w:pPr>
        <w:tabs>
          <w:tab w:val="left" w:pos="720"/>
          <w:tab w:val="left" w:pos="10080"/>
        </w:tabs>
        <w:spacing w:after="0" w:line="240" w:lineRule="auto"/>
        <w:rPr>
          <w:rFonts w:ascii="Times New Roman" w:eastAsia="Calibri" w:hAnsi="Times New Roman" w:cs="Times New Roman"/>
          <w:sz w:val="24"/>
          <w:szCs w:val="24"/>
        </w:rPr>
      </w:pPr>
    </w:p>
    <w:p w14:paraId="157784E2" w14:textId="77777777" w:rsidR="001C34BB" w:rsidRDefault="002501E6">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25317EC3" w14:textId="77777777" w:rsidR="001C34BB" w:rsidRDefault="001C34BB">
      <w:pPr>
        <w:spacing w:after="0" w:line="240" w:lineRule="auto"/>
        <w:rPr>
          <w:rFonts w:ascii="Times New Roman" w:hAnsi="Times New Roman" w:cs="Times New Roman"/>
          <w:sz w:val="24"/>
          <w:szCs w:val="24"/>
        </w:rPr>
      </w:pPr>
    </w:p>
    <w:p w14:paraId="76D8BC34"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73B90E06" w14:textId="77777777" w:rsidR="001C34BB" w:rsidRDefault="001C34BB">
      <w:pPr>
        <w:spacing w:after="0" w:line="240" w:lineRule="auto"/>
        <w:rPr>
          <w:rFonts w:ascii="Times New Roman" w:eastAsia="Malgun Gothic" w:hAnsi="Times New Roman" w:cs="Times New Roman"/>
          <w:sz w:val="24"/>
          <w:szCs w:val="24"/>
        </w:rPr>
      </w:pPr>
    </w:p>
    <w:p w14:paraId="1D5BF531" w14:textId="77777777" w:rsidR="001C34BB" w:rsidRDefault="002501E6">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6BDA19C3" w14:textId="77777777" w:rsidR="001C34BB" w:rsidRDefault="001C34BB">
      <w:pPr>
        <w:spacing w:after="0"/>
        <w:rPr>
          <w:rFonts w:ascii="Times New Roman" w:hAnsi="Times New Roman" w:cs="Times New Roman"/>
          <w:sz w:val="24"/>
          <w:szCs w:val="24"/>
        </w:rPr>
      </w:pPr>
    </w:p>
    <w:p w14:paraId="291B3A30"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Amy L. Ai, PhD</w:t>
      </w:r>
    </w:p>
    <w:p w14:paraId="14941018"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0F3A153B" w14:textId="77777777" w:rsidR="001C34BB" w:rsidRDefault="001C34BB">
      <w:pPr>
        <w:pStyle w:val="BodyText"/>
        <w:spacing w:after="0" w:line="480" w:lineRule="auto"/>
        <w:jc w:val="center"/>
      </w:pPr>
    </w:p>
    <w:p w14:paraId="424D27DD" w14:textId="77777777" w:rsidR="001C34BB" w:rsidRDefault="001C34BB">
      <w:pPr>
        <w:spacing w:after="0" w:line="480" w:lineRule="auto"/>
        <w:jc w:val="center"/>
        <w:rPr>
          <w:rFonts w:ascii="Times New Roman" w:hAnsi="Times New Roman" w:cs="Times New Roman"/>
          <w:b/>
          <w:bCs/>
          <w:iCs/>
          <w:sz w:val="24"/>
          <w:szCs w:val="24"/>
        </w:rPr>
      </w:pPr>
    </w:p>
    <w:p w14:paraId="24FF224D" w14:textId="77777777" w:rsidR="001C34BB" w:rsidRDefault="001C34BB">
      <w:pPr>
        <w:pStyle w:val="BodyText"/>
        <w:spacing w:after="0" w:line="480" w:lineRule="auto"/>
        <w:jc w:val="center"/>
      </w:pPr>
      <w:bookmarkStart w:id="1" w:name="_Hlk1407385151"/>
      <w:bookmarkEnd w:id="1"/>
    </w:p>
    <w:p w14:paraId="6AD3B5B8"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56EF3433"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31B27925" w14:textId="77777777" w:rsidR="001C34BB" w:rsidRDefault="001C34BB">
      <w:pPr>
        <w:spacing w:after="0" w:line="480" w:lineRule="auto"/>
        <w:jc w:val="center"/>
        <w:rPr>
          <w:rFonts w:ascii="Times New Roman" w:hAnsi="Times New Roman" w:cs="Times New Roman"/>
          <w:b/>
          <w:bCs/>
          <w:sz w:val="24"/>
          <w:szCs w:val="24"/>
        </w:rPr>
      </w:pPr>
    </w:p>
    <w:p w14:paraId="26DE5A82" w14:textId="77777777" w:rsidR="001C34BB" w:rsidRDefault="001C34BB">
      <w:pPr>
        <w:spacing w:after="0" w:line="480" w:lineRule="auto"/>
        <w:jc w:val="center"/>
        <w:rPr>
          <w:rFonts w:ascii="Times New Roman" w:hAnsi="Times New Roman" w:cs="Times New Roman"/>
          <w:b/>
          <w:bCs/>
          <w:sz w:val="24"/>
          <w:szCs w:val="24"/>
        </w:rPr>
      </w:pPr>
    </w:p>
    <w:p w14:paraId="3B42ED71" w14:textId="77777777" w:rsidR="001C34BB" w:rsidRDefault="002501E6">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119BD515"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lang w:val="it-IT"/>
        </w:rPr>
      </w:pPr>
      <w:r>
        <w:rPr>
          <w:rFonts w:ascii="Times New Roman" w:hAnsi="Times New Roman" w:cs="Times New Roman"/>
          <w:sz w:val="24"/>
          <w:szCs w:val="24"/>
          <w:lang w:val="it-IT"/>
        </w:rPr>
        <w:t>Qizhou Duan, MS</w:t>
      </w:r>
      <w:r>
        <w:rPr>
          <w:rFonts w:ascii="Times New Roman" w:eastAsia="Malgun Gothic" w:hAnsi="Times New Roman" w:cs="Times New Roman"/>
          <w:sz w:val="24"/>
          <w:szCs w:val="24"/>
          <w:vertAlign w:val="superscript"/>
          <w:lang w:val="it-IT"/>
        </w:rPr>
        <w:t>2</w:t>
      </w:r>
    </w:p>
    <w:p w14:paraId="224A2F9E"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Marguerite Rwil, UROP RA</w:t>
      </w:r>
      <w:r>
        <w:rPr>
          <w:rFonts w:ascii="Times New Roman" w:eastAsia="Malgun Gothic" w:hAnsi="Times New Roman" w:cs="Times New Roman"/>
          <w:sz w:val="24"/>
          <w:szCs w:val="24"/>
          <w:vertAlign w:val="superscript"/>
        </w:rPr>
        <w:t>3</w:t>
      </w:r>
    </w:p>
    <w:p w14:paraId="13118197"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eastAsia="Malgun Gothic" w:hAnsi="Times New Roman" w:cs="Times New Roman"/>
          <w:sz w:val="24"/>
          <w:szCs w:val="24"/>
          <w:vertAlign w:val="superscript"/>
        </w:rPr>
        <w:t>4</w:t>
      </w:r>
    </w:p>
    <w:p w14:paraId="21A53262" w14:textId="77777777" w:rsidR="001C34BB" w:rsidRDefault="001C34BB">
      <w:pPr>
        <w:spacing w:after="0" w:line="480" w:lineRule="auto"/>
        <w:contextualSpacing/>
        <w:jc w:val="center"/>
        <w:rPr>
          <w:rFonts w:ascii="Times New Roman" w:eastAsia="Malgun Gothic" w:hAnsi="Times New Roman" w:cs="Times New Roman"/>
          <w:sz w:val="24"/>
          <w:szCs w:val="24"/>
          <w:vertAlign w:val="superscript"/>
        </w:rPr>
      </w:pPr>
    </w:p>
    <w:p w14:paraId="598A99BD"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538D415" w14:textId="77777777" w:rsidR="001C34BB" w:rsidRDefault="001C34BB">
      <w:pPr>
        <w:spacing w:after="0" w:line="480" w:lineRule="auto"/>
        <w:jc w:val="center"/>
        <w:rPr>
          <w:rFonts w:ascii="Times New Roman" w:hAnsi="Times New Roman" w:cs="Times New Roman"/>
          <w:b/>
          <w:bCs/>
          <w:sz w:val="24"/>
          <w:szCs w:val="24"/>
        </w:rPr>
      </w:pPr>
    </w:p>
    <w:p w14:paraId="602CFD19" w14:textId="77777777" w:rsidR="001C34BB" w:rsidRDefault="001C34BB">
      <w:pPr>
        <w:spacing w:after="0" w:line="480" w:lineRule="auto"/>
        <w:jc w:val="center"/>
        <w:rPr>
          <w:rFonts w:ascii="Times New Roman" w:hAnsi="Times New Roman" w:cs="Times New Roman"/>
          <w:sz w:val="24"/>
          <w:szCs w:val="24"/>
        </w:rPr>
      </w:pPr>
    </w:p>
    <w:p w14:paraId="38F68F42" w14:textId="50A5332B" w:rsidR="001C34BB" w:rsidRDefault="00716D7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(11/08</w:t>
      </w:r>
      <w:r w:rsidR="002501E6">
        <w:rPr>
          <w:rFonts w:ascii="Times New Roman" w:hAnsi="Times New Roman" w:cs="Times New Roman"/>
          <w:sz w:val="24"/>
          <w:szCs w:val="24"/>
        </w:rPr>
        <w:t xml:space="preserve">/2023, In Submission to </w:t>
      </w:r>
      <w:r w:rsidR="002501E6">
        <w:rPr>
          <w:rStyle w:val="Emphasis"/>
          <w:rFonts w:ascii="Times New Roman" w:hAnsi="Times New Roman" w:cs="Times New Roman"/>
          <w:sz w:val="24"/>
          <w:szCs w:val="24"/>
          <w:shd w:val="clear" w:color="auto" w:fill="FFFFFF"/>
        </w:rPr>
        <w:t>……</w:t>
      </w:r>
      <w:r w:rsidR="002501E6">
        <w:rPr>
          <w:rFonts w:ascii="Times New Roman" w:hAnsi="Times New Roman" w:cs="Times New Roman"/>
          <w:sz w:val="24"/>
          <w:szCs w:val="24"/>
        </w:rPr>
        <w:t>/JAMA)</w:t>
      </w:r>
    </w:p>
    <w:p w14:paraId="65E2B562" w14:textId="77777777" w:rsidR="001C34BB" w:rsidRDefault="001C34BB">
      <w:pPr>
        <w:spacing w:after="0" w:line="480" w:lineRule="auto"/>
        <w:rPr>
          <w:rFonts w:ascii="Times New Roman" w:eastAsia="Malgun Gothic" w:hAnsi="Times New Roman" w:cs="Times New Roman"/>
          <w:sz w:val="24"/>
          <w:szCs w:val="24"/>
        </w:rPr>
      </w:pPr>
    </w:p>
    <w:p w14:paraId="45556BB5" w14:textId="77777777" w:rsidR="001C34BB" w:rsidRDefault="002501E6">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2570 University Center Building C, Florida State University (FSU), Tallahassee, FL, 32306;  amyai8@gmail.com</w:t>
      </w:r>
      <w:r>
        <w:rPr>
          <w:rFonts w:eastAsia="Malgun Gothic"/>
          <w:b w:val="0"/>
          <w:bCs w:val="0"/>
          <w:sz w:val="24"/>
          <w:szCs w:val="24"/>
        </w:rPr>
        <w:t xml:space="preserve">2. </w:t>
      </w:r>
    </w:p>
    <w:p w14:paraId="7911E94C" w14:textId="77777777" w:rsidR="001C34BB" w:rsidRDefault="002501E6">
      <w:pPr>
        <w:spacing w:after="0"/>
        <w:contextualSpacing/>
        <w:rPr>
          <w:rFonts w:ascii="Times New Roman" w:hAnsi="Times New Roman" w:cs="Times New Roman"/>
          <w:iCs/>
          <w:sz w:val="24"/>
          <w:szCs w:val="24"/>
        </w:rPr>
      </w:pPr>
      <w:r>
        <w:rPr>
          <w:rFonts w:ascii="Times New Roman" w:hAnsi="Times New Roman" w:cs="Times New Roman"/>
          <w:iCs/>
          <w:sz w:val="24"/>
          <w:szCs w:val="24"/>
        </w:rPr>
        <w:t>2. Department of Psychology, ….., …..edu</w:t>
      </w:r>
    </w:p>
    <w:p w14:paraId="3F30140D" w14:textId="77777777" w:rsidR="001C34BB" w:rsidRDefault="002501E6">
      <w:pPr>
        <w:spacing w:after="0"/>
        <w:contextualSpacing/>
        <w:rPr>
          <w:rFonts w:ascii="Times New Roman" w:eastAsia="Malgun Gothic" w:hAnsi="Times New Roman" w:cs="Times New Roman"/>
          <w:sz w:val="24"/>
          <w:szCs w:val="24"/>
        </w:rPr>
      </w:pPr>
      <w:r>
        <w:rPr>
          <w:rFonts w:ascii="Times New Roman" w:hAnsi="Times New Roman" w:cs="Times New Roman"/>
          <w:iCs/>
          <w:sz w:val="24"/>
          <w:szCs w:val="24"/>
        </w:rPr>
        <w:t>3.</w:t>
      </w:r>
      <w:r>
        <w:rPr>
          <w:rFonts w:ascii="Times New Roman" w:hAnsi="Times New Roman" w:cs="Times New Roman"/>
          <w:sz w:val="24"/>
          <w:szCs w:val="24"/>
        </w:rPr>
        <w:t xml:space="preserve"> msr21b@fsu.edu</w:t>
      </w:r>
    </w:p>
    <w:p w14:paraId="327E11E9" w14:textId="77777777" w:rsidR="001C34BB" w:rsidRDefault="001C34BB">
      <w:pPr>
        <w:spacing w:after="0"/>
        <w:contextualSpacing/>
        <w:rPr>
          <w:rFonts w:ascii="Times New Roman" w:hAnsi="Times New Roman" w:cs="Times New Roman"/>
          <w:iCs/>
          <w:sz w:val="24"/>
          <w:szCs w:val="24"/>
        </w:rPr>
      </w:pPr>
    </w:p>
    <w:p w14:paraId="2981F3A8" w14:textId="77777777" w:rsidR="001C34BB" w:rsidRDefault="001C34BB">
      <w:pPr>
        <w:spacing w:after="0"/>
        <w:contextualSpacing/>
        <w:rPr>
          <w:rFonts w:ascii="Times New Roman" w:hAnsi="Times New Roman" w:cs="Times New Roman"/>
          <w:iCs/>
          <w:sz w:val="24"/>
          <w:szCs w:val="24"/>
        </w:rPr>
      </w:pPr>
    </w:p>
    <w:p w14:paraId="796D4FF7" w14:textId="77777777" w:rsidR="001C34BB" w:rsidRDefault="001C34BB">
      <w:pPr>
        <w:spacing w:after="0"/>
        <w:contextualSpacing/>
        <w:rPr>
          <w:rFonts w:ascii="Times New Roman" w:hAnsi="Times New Roman" w:cs="Times New Roman"/>
          <w:iCs/>
          <w:sz w:val="24"/>
          <w:szCs w:val="24"/>
        </w:rPr>
      </w:pPr>
    </w:p>
    <w:p w14:paraId="71A1B20F" w14:textId="77777777" w:rsidR="001C34BB" w:rsidRDefault="002501E6">
      <w:pPr>
        <w:spacing w:after="0"/>
        <w:rPr>
          <w:rFonts w:ascii="Times New Roman" w:hAnsi="Times New Roman" w:cs="Times New Roman"/>
          <w:sz w:val="24"/>
          <w:szCs w:val="24"/>
        </w:rPr>
        <w:sectPr w:rsidR="001C34BB">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r>
        <w:rPr>
          <w:rFonts w:ascii="Times New Roman" w:hAnsi="Times New Roman" w:cs="Times New Roman"/>
          <w:sz w:val="24"/>
          <w:szCs w:val="24"/>
        </w:rPr>
        <w:t>…..</w:t>
      </w:r>
    </w:p>
    <w:p w14:paraId="6338E90D" w14:textId="77777777" w:rsidR="001C34BB" w:rsidRDefault="001C34BB">
      <w:pPr>
        <w:spacing w:after="0" w:line="480" w:lineRule="auto"/>
        <w:jc w:val="center"/>
        <w:rPr>
          <w:rFonts w:ascii="Times New Roman" w:hAnsi="Times New Roman" w:cs="Times New Roman"/>
          <w:b/>
          <w:bCs/>
          <w:sz w:val="24"/>
          <w:szCs w:val="24"/>
        </w:rPr>
      </w:pPr>
    </w:p>
    <w:p w14:paraId="19517E74" w14:textId="77777777" w:rsidR="001C34BB" w:rsidRDefault="001C34BB">
      <w:pPr>
        <w:spacing w:after="0" w:line="480" w:lineRule="auto"/>
        <w:jc w:val="center"/>
        <w:rPr>
          <w:rFonts w:ascii="Times New Roman" w:hAnsi="Times New Roman" w:cs="Times New Roman"/>
          <w:b/>
          <w:bCs/>
          <w:sz w:val="24"/>
          <w:szCs w:val="24"/>
        </w:rPr>
      </w:pPr>
    </w:p>
    <w:p w14:paraId="666CDCBD" w14:textId="77777777" w:rsidR="001C34BB" w:rsidRDefault="001C34BB">
      <w:pPr>
        <w:spacing w:after="0" w:line="480" w:lineRule="auto"/>
        <w:jc w:val="center"/>
        <w:rPr>
          <w:rFonts w:ascii="Times New Roman" w:hAnsi="Times New Roman" w:cs="Times New Roman"/>
          <w:b/>
          <w:bCs/>
          <w:sz w:val="24"/>
          <w:szCs w:val="24"/>
        </w:rPr>
      </w:pPr>
    </w:p>
    <w:p w14:paraId="795D2C2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0672D64B"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E93A8B9" w14:textId="77777777" w:rsidR="001C34BB" w:rsidRDefault="001C34BB">
      <w:pPr>
        <w:spacing w:after="0" w:line="480" w:lineRule="auto"/>
        <w:jc w:val="center"/>
        <w:rPr>
          <w:rFonts w:ascii="Times New Roman" w:hAnsi="Times New Roman" w:cs="Times New Roman"/>
          <w:b/>
          <w:bCs/>
          <w:sz w:val="24"/>
          <w:szCs w:val="24"/>
        </w:rPr>
      </w:pPr>
    </w:p>
    <w:p w14:paraId="01BCCB3B" w14:textId="77777777" w:rsidR="001C34BB" w:rsidRDefault="001C34BB">
      <w:pPr>
        <w:spacing w:after="0" w:line="480" w:lineRule="auto"/>
        <w:jc w:val="center"/>
        <w:rPr>
          <w:rFonts w:ascii="Times New Roman" w:hAnsi="Times New Roman" w:cs="Times New Roman"/>
          <w:b/>
          <w:bCs/>
          <w:sz w:val="24"/>
          <w:szCs w:val="24"/>
        </w:rPr>
      </w:pPr>
    </w:p>
    <w:p w14:paraId="42CD3A06" w14:textId="77777777" w:rsidR="001C34BB" w:rsidRDefault="001C34BB">
      <w:pPr>
        <w:spacing w:after="0" w:line="480" w:lineRule="auto"/>
        <w:jc w:val="center"/>
        <w:rPr>
          <w:rFonts w:ascii="Times New Roman" w:hAnsi="Times New Roman" w:cs="Times New Roman"/>
          <w:b/>
          <w:bCs/>
          <w:sz w:val="24"/>
          <w:szCs w:val="24"/>
        </w:rPr>
      </w:pPr>
    </w:p>
    <w:p w14:paraId="5637DCBC" w14:textId="77777777" w:rsidR="001C34BB" w:rsidRDefault="002501E6">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381C0000"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2538C27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0D890721" w14:textId="77777777" w:rsidR="001C34BB" w:rsidRDefault="002501E6">
      <w:pPr>
        <w:spacing w:after="0" w:line="480" w:lineRule="auto"/>
        <w:rPr>
          <w:rFonts w:ascii="Times New Roman" w:hAnsi="Times New Roman" w:cs="Times New Roman"/>
          <w:sz w:val="24"/>
          <w:szCs w:val="24"/>
        </w:rPr>
        <w:sectPr w:rsidR="001C34BB">
          <w:headerReference w:type="default" r:id="rId10"/>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xml:space="preserve">: Title Page: ?? Words, Abstract: ?? Words, Text: ?? Words, References: ?? Words, </w:t>
      </w:r>
      <w:r>
        <w:rPr>
          <w:rStyle w:val="cf01"/>
          <w:rFonts w:ascii="Times New Roman" w:hAnsi="Times New Roman" w:cs="Times New Roman"/>
          <w:sz w:val="24"/>
          <w:szCs w:val="24"/>
        </w:rPr>
        <w:t>Cannot add figure/legend information as they are screengrabs</w:t>
      </w:r>
      <w:r>
        <w:rPr>
          <w:rFonts w:ascii="Times New Roman" w:eastAsia="Times New Roman" w:hAnsi="Times New Roman" w:cs="Times New Roman"/>
          <w:sz w:val="24"/>
          <w:szCs w:val="24"/>
        </w:rPr>
        <w:t>)</w:t>
      </w:r>
    </w:p>
    <w:p w14:paraId="5CE343CB" w14:textId="77777777" w:rsidR="001C34BB" w:rsidRDefault="002501E6">
      <w:pPr>
        <w:spacing w:after="0" w:line="480" w:lineRule="auto"/>
        <w:rPr>
          <w:rFonts w:ascii="Times New Roman" w:hAnsi="Times New Roman" w:cs="Times New Roman"/>
          <w:sz w:val="24"/>
          <w:szCs w:val="24"/>
        </w:rPr>
      </w:pPr>
      <w:r>
        <w:rPr>
          <w:rFonts w:ascii="Times New Roman" w:eastAsia="Malgun Gothic" w:hAnsi="Times New Roman" w:cs="Times New Roman"/>
          <w:b/>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SOURCES AND STUDY SELECTION </w:t>
      </w:r>
      <w:r>
        <w:rPr>
          <w:rFonts w:ascii="Times New Roman" w:hAnsi="Times New Roman" w:cs="Times New Roman"/>
          <w:sz w:val="24"/>
          <w:szCs w:val="24"/>
        </w:rPr>
        <w:t xml:space="preserve">PubMed, PsychINFO, </w:t>
      </w:r>
      <w:r>
        <w:rPr>
          <w:rFonts w:ascii="Times New Roman" w:hAnsi="Times New Roman" w:cs="Times New Roman"/>
          <w:w w:val="90"/>
          <w:sz w:val="24"/>
          <w:szCs w:val="24"/>
        </w:rPr>
        <w:t xml:space="preserve">Academic Search Complete (?), Ovid MEDLINE (?), </w:t>
      </w:r>
      <w:r>
        <w:rPr>
          <w:rFonts w:ascii="Times New Roman" w:hAnsi="Times New Roman" w:cs="Times New Roman"/>
          <w:sz w:val="24"/>
          <w:szCs w:val="24"/>
        </w:rPr>
        <w:t xml:space="preserve">… and… (Marg) electronic databases were systematically searched from …… through August 20, 2023, (Marg, pls to do one more search) to identify all eligible studies reporting the association between PTG and Covid-19 by suing the following Medical Subject Heading and psychological terms: Covid-19, PTG,  ….. (Marg). </w:t>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investigators(A.A. and Q.D.). Adjusted effect estimates were employed, and pooled analysis was conducted, using the Hartung-Knapp-Sidik-Jonkman rondom-effects model. Sensitivity and subgroup analyses were conducted to assess the robustness of the findings. The Meta-analysis of Observational Studies in Epidemiology(MOOSE) reporting guideline was followed (QZ).</w:t>
      </w:r>
      <w:r>
        <w:rPr>
          <w:rFonts w:ascii="Times New Roman" w:hAnsi="Times New Roman" w:cs="Times New Roman"/>
          <w:b/>
          <w:bCs/>
          <w:sz w:val="24"/>
          <w:szCs w:val="24"/>
        </w:rPr>
        <w:t xml:space="preserve"> MAINOUTCOMES AND MEASURES </w:t>
      </w:r>
      <w:r>
        <w:rPr>
          <w:rFonts w:ascii="Times New Roman" w:hAnsi="Times New Roman" w:cs="Times New Roman"/>
          <w:sz w:val="24"/>
          <w:szCs w:val="24"/>
        </w:rPr>
        <w:t xml:space="preserve">…. (QZ). PTSS was assessed as a separate outcome with PTG. </w:t>
      </w:r>
      <w:r>
        <w:rPr>
          <w:rFonts w:ascii="Times New Roman" w:hAnsi="Times New Roman" w:cs="Times New Roman"/>
          <w:b/>
          <w:bCs/>
          <w:sz w:val="24"/>
          <w:szCs w:val="24"/>
        </w:rPr>
        <w:t xml:space="preserve">RESULTS </w:t>
      </w:r>
      <w:r>
        <w:rPr>
          <w:rFonts w:ascii="Times New Roman" w:hAnsi="Times New Roman" w:cs="Times New Roman"/>
          <w:sz w:val="24"/>
          <w:szCs w:val="24"/>
        </w:rPr>
        <w:t xml:space="preserve">The search yielded 24 selected studies comprising 4….. participants of which …?? studies presented data on the COVID-19-PTG association, and …?? presented data on PTSS. On pooled analysis, COVID-19 was significantly associated with PTG (Weighted mean …-…..; 95% Cim 0….-0….; </w:t>
      </w:r>
      <w:r>
        <w:rPr>
          <w:rFonts w:ascii="Times New Roman" w:hAnsi="Times New Roman" w:cs="Times New Roman"/>
          <w:i/>
          <w:iCs/>
          <w:sz w:val="24"/>
          <w:szCs w:val="24"/>
        </w:rPr>
        <w:t xml:space="preserve">P </w:t>
      </w:r>
      <w:r>
        <w:rPr>
          <w:rFonts w:ascii="Times New Roman" w:hAnsi="Times New Roman" w:cs="Times New Roman"/>
          <w:sz w:val="24"/>
          <w:szCs w:val="24"/>
        </w:rPr>
        <w:t>&lt; .001), with a moderate heterogeneity in the analysis(</w:t>
      </w:r>
      <w:r>
        <w:rPr>
          <w:rFonts w:ascii="Times New Roman" w:hAnsi="Times New Roman" w:cs="Times New Roman"/>
          <w:i/>
          <w:iCs/>
          <w:sz w:val="24"/>
          <w:szCs w:val="24"/>
        </w:rPr>
        <w:t>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 Subgroup analyses indicated the link between Covid-19 related PTG and PTSS in COVID-19 (QZ???).</w:t>
      </w:r>
      <w:r>
        <w:rPr>
          <w:rFonts w:ascii="Times New Roman" w:hAnsi="Times New Roman" w:cs="Times New Roman"/>
          <w:b/>
          <w:bCs/>
          <w:sz w:val="24"/>
          <w:szCs w:val="24"/>
        </w:rPr>
        <w:t xml:space="preserve"> </w:t>
      </w: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w:t>
      </w:r>
      <w:r>
        <w:rPr>
          <w:rFonts w:ascii="Times New Roman" w:hAnsi="Times New Roman" w:cs="Times New Roman"/>
          <w:sz w:val="24"/>
          <w:szCs w:val="24"/>
        </w:rPr>
        <w:lastRenderedPageBreak/>
        <w:t xml:space="preserve">prospective design and explore the biobehavioral mechanisms underlying this relationship to promote PTG-related better outcomes in patient-centered care. (250 words + four subtitles). </w:t>
      </w:r>
    </w:p>
    <w:p w14:paraId="15ACB58A" w14:textId="77777777" w:rsidR="001C34BB" w:rsidRDefault="001C34BB">
      <w:pPr>
        <w:spacing w:after="0" w:line="480" w:lineRule="auto"/>
        <w:rPr>
          <w:rFonts w:ascii="Times New Roman" w:hAnsi="Times New Roman" w:cs="Times New Roman"/>
          <w:sz w:val="24"/>
          <w:szCs w:val="24"/>
        </w:rPr>
      </w:pPr>
    </w:p>
    <w:p w14:paraId="1DBD2D1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7D77FA3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population globally exposed to the deadly pandemic?</w:t>
      </w:r>
    </w:p>
    <w:p w14:paraId="7EC7CE0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Findings </w:t>
      </w:r>
      <w:r>
        <w:rPr>
          <w:rFonts w:ascii="Times New Roman" w:hAnsi="Times New Roman" w:cs="Times New Roman"/>
          <w:sz w:val="24"/>
          <w:szCs w:val="24"/>
        </w:rPr>
        <w:t>In this meta-analysis 24 studies including 4….. individuals, PTG was associated with individuals exposed to Covid-19 in both medical settings and beyond; the pooled association was consistent with that of findings from studies with diverse populations.</w:t>
      </w:r>
    </w:p>
    <w:p w14:paraId="5238A51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p>
    <w:p w14:paraId="6222FBA9" w14:textId="77777777" w:rsidR="001C34BB" w:rsidRDefault="001C34BB">
      <w:pPr>
        <w:spacing w:after="0" w:line="480" w:lineRule="auto"/>
        <w:rPr>
          <w:rFonts w:ascii="Times New Roman" w:hAnsi="Times New Roman" w:cs="Times New Roman"/>
          <w:sz w:val="24"/>
          <w:szCs w:val="24"/>
        </w:rPr>
      </w:pPr>
    </w:p>
    <w:p w14:paraId="731D7016" w14:textId="77777777" w:rsidR="001C34BB" w:rsidRDefault="002501E6">
      <w:pPr>
        <w:spacing w:after="0" w:line="480" w:lineRule="auto"/>
        <w:rPr>
          <w:rFonts w:ascii="Times New Roman" w:eastAsia="Times New Roman" w:hAnsi="Times New Roman" w:cs="Times New Roman"/>
          <w:sz w:val="24"/>
          <w:szCs w:val="24"/>
        </w:rPr>
        <w:sectPr w:rsidR="001C34BB">
          <w:headerReference w:type="default" r:id="rId11"/>
          <w:pgSz w:w="12240" w:h="15840"/>
          <w:pgMar w:top="1440" w:right="1440" w:bottom="1440" w:left="1440" w:header="720" w:footer="0" w:gutter="0"/>
          <w:pgNumType w:start="1"/>
          <w:cols w:space="720"/>
          <w:formProt w:val="0"/>
          <w:docGrid w:linePitch="360" w:charSpace="4096"/>
        </w:sectPr>
      </w:pP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4B61F932" w14:textId="77777777" w:rsidR="001C34BB" w:rsidRDefault="002501E6">
      <w:pPr>
        <w:tabs>
          <w:tab w:val="left" w:pos="4950"/>
        </w:tabs>
        <w:spacing w:after="0" w:line="480" w:lineRule="auto"/>
        <w:jc w:val="center"/>
      </w:pPr>
      <w:ins w:id="2" w:author="Unknown Author" w:date="2023-10-28T19:03:00Z">
        <w:r>
          <w:rPr>
            <w:rFonts w:ascii="Times New Roman" w:hAnsi="Times New Roman" w:cs="Times New Roman"/>
            <w:b/>
            <w:bCs/>
            <w:color w:val="333333"/>
            <w:sz w:val="24"/>
            <w:szCs w:val="24"/>
            <w:shd w:val="clear" w:color="auto" w:fill="FFFFFF"/>
          </w:rPr>
          <w:lastRenderedPageBreak/>
          <w:t>Introduction</w:t>
        </w:r>
      </w:ins>
    </w:p>
    <w:p w14:paraId="08A1E116" w14:textId="77777777" w:rsidR="001C34BB" w:rsidRDefault="002501E6">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declaredpr the 2019 novel coronavirus (COVID-19) as a global emergency (Sohrabi et al., 2020), the pandemic has created a sweeping impact on mortalities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Unlike other severe diseases (e.g., cardiovascular diseases, cancer), Covid-19 present similar risks to diverse sectors of persons and populations (Krishnamoorthy et al., 2020) and at all levels (individual,  family, community, nation, and the word). Traumatic experience can cause psychiatric stress and alter human cognition, such as negative thoughts or views of the self and the world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Conversely, posttraumatic growth (PTG) can also emerge with trauma-related struggles as psychological gains (e.g., positive mindset changes in cognition and worldview) (</w:t>
      </w:r>
      <w:r>
        <w:rPr>
          <w:rFonts w:ascii="Times New Roman" w:hAnsi="Times New Roman" w:cs="Times New Roman"/>
          <w:sz w:val="24"/>
          <w:szCs w:val="24"/>
        </w:rPr>
        <w:t>Calhoun &amp; Tedeschi, 2006</w:t>
      </w:r>
      <w:r>
        <w:rPr>
          <w:rFonts w:ascii="Times New Roman" w:hAnsi="Times New Roman" w:cs="Times New Roman"/>
          <w:color w:val="333333"/>
          <w:sz w:val="24"/>
          <w:szCs w:val="24"/>
          <w:shd w:val="clear" w:color="auto" w:fill="FFFFFF"/>
        </w:rPr>
        <w:t>). PTG is related to better outcomes of patients with life-altering diseases and trauma survivors (</w:t>
      </w:r>
      <w:r>
        <w:rPr>
          <w:rFonts w:ascii="Times New Roman" w:hAnsi="Times New Roman" w:cs="Times New Roman"/>
          <w:sz w:val="24"/>
          <w:szCs w:val="24"/>
          <w:shd w:val="clear" w:color="auto" w:fill="FFFFFF"/>
        </w:rPr>
        <w:t>Ma et al., 2022; Pięta &amp; Rzeszutek, 2022</w:t>
      </w:r>
      <w:r>
        <w:rPr>
          <w:rFonts w:ascii="Times New Roman" w:eastAsia="Times New Roman" w:hAnsi="Times New Roman" w:cs="Times New Roman"/>
          <w:sz w:val="24"/>
          <w:szCs w:val="24"/>
        </w:rPr>
        <w:t>; Shand et al., 2015; Tsi et al., 2015; Wang et al., 2022</w:t>
      </w:r>
      <w:r>
        <w:rPr>
          <w:rFonts w:ascii="Times New Roman" w:hAnsi="Times New Roman" w:cs="Times New Roman"/>
          <w:color w:val="333333"/>
          <w:sz w:val="24"/>
          <w:szCs w:val="24"/>
          <w:shd w:val="clear" w:color="auto" w:fill="FFFFFF"/>
        </w:rPr>
        <w:t xml:space="preserve">). </w:t>
      </w:r>
    </w:p>
    <w:p w14:paraId="4544CE60" w14:textId="77777777" w:rsidR="001C34BB" w:rsidRDefault="002501E6">
      <w:pPr>
        <w:tabs>
          <w:tab w:val="left" w:pos="4950"/>
        </w:tabs>
        <w:spacing w:after="0" w:line="480" w:lineRule="auto"/>
        <w:ind w:firstLine="720"/>
        <w:rPr>
          <w:del w:id="3" w:author="Unknown Author" w:date="2023-10-18T14:04:00Z"/>
          <w:rFonts w:ascii="Times New Roman" w:hAnsi="Times New Roman" w:cs="Times New Roman"/>
          <w:color w:val="333333"/>
          <w:sz w:val="24"/>
          <w:szCs w:val="24"/>
          <w:highlight w:val="yellow"/>
          <w:shd w:val="clear" w:color="auto" w:fill="FFFFFF"/>
        </w:rPr>
      </w:pPr>
      <w:r>
        <w:rPr>
          <w:rFonts w:ascii="Times New Roman" w:hAnsi="Times New Roman" w:cs="Times New Roman"/>
          <w:color w:val="333333"/>
          <w:sz w:val="24"/>
          <w:szCs w:val="24"/>
          <w:shd w:val="clear" w:color="auto" w:fill="FFFFFF"/>
        </w:rPr>
        <w:t xml:space="preserve">Given the scope of Covid-19 and similar future pandemics, it is necessary to examine if the existential threat could yield PTG as a broad global phenomenon and a modifiable dimension for both patient-centered care and providers’ self-care. In 2021, a national representative study of US veterans reported moderate to greater levels of PTG of the pandemic-related PTG, especially among those suffering from posttraumatic stress symptoms (PTSD) linked with positive Covid-19 results (Pietrzak et al., 2021). Most observed domains involved greater positive changes in personal strength, appreciation of life, and social relationships. Other small-scale studies on Covid-19 related PTG have also emerged in the United States and beyond. To </w:t>
      </w:r>
      <w:r>
        <w:rPr>
          <w:rFonts w:ascii="Times New Roman" w:hAnsi="Times New Roman" w:cs="Times New Roman"/>
          <w:sz w:val="24"/>
          <w:szCs w:val="24"/>
        </w:rPr>
        <w:t>provide more reliable and robust conclusion on this positive mind-set and worldview gains across different roles (</w:t>
      </w:r>
      <w:r>
        <w:rPr>
          <w:rFonts w:ascii="Times New Roman" w:hAnsi="Times New Roman" w:cs="Times New Roman"/>
          <w:color w:val="333333"/>
          <w:sz w:val="24"/>
          <w:szCs w:val="24"/>
          <w:shd w:val="clear" w:color="auto" w:fill="FFFFFF"/>
        </w:rPr>
        <w:t>general populations, healthcare providers, and affected patients), w</w:t>
      </w:r>
      <w:r>
        <w:rPr>
          <w:rFonts w:ascii="Times New Roman" w:hAnsi="Times New Roman" w:cs="Times New Roman"/>
          <w:sz w:val="24"/>
          <w:szCs w:val="24"/>
        </w:rPr>
        <w:t>e conducted a meta-</w:t>
      </w:r>
      <w:r>
        <w:rPr>
          <w:rFonts w:ascii="Times New Roman" w:hAnsi="Times New Roman" w:cs="Times New Roman"/>
          <w:sz w:val="24"/>
          <w:szCs w:val="24"/>
        </w:rPr>
        <w:lastRenderedPageBreak/>
        <w:t xml:space="preserve">analytic review. The study employed a systematic approach to synthesize empirical studies examining PTG in COVID-19 in </w:t>
      </w:r>
      <w:r>
        <w:rPr>
          <w:rFonts w:ascii="Times New Roman" w:hAnsi="Times New Roman" w:cs="Times New Roman"/>
          <w:color w:val="333333"/>
          <w:sz w:val="24"/>
          <w:szCs w:val="24"/>
          <w:shd w:val="clear" w:color="auto" w:fill="FFFFFF"/>
        </w:rPr>
        <w:t>general populations, healthcare providers, and affected patients</w:t>
      </w:r>
      <w:r>
        <w:rPr>
          <w:rFonts w:ascii="Times New Roman" w:hAnsi="Times New Roman" w:cs="Times New Roman"/>
          <w:sz w:val="24"/>
          <w:szCs w:val="24"/>
        </w:rPr>
        <w:t>. We aimed to reach a more creditable conclusion for an urgent question: Whether PTG could be observed globally under the threat of COVID-19 to mankind</w:t>
      </w:r>
      <w:r>
        <w:rPr>
          <w:rFonts w:ascii="Times New Roman" w:hAnsi="Times New Roman" w:cs="Times New Roman"/>
          <w:sz w:val="24"/>
          <w:szCs w:val="24"/>
          <w:highlight w:val="yellow"/>
        </w:rPr>
        <w:t xml:space="preserve">. </w:t>
      </w:r>
      <w:del w:id="4" w:author="Unknown Author" w:date="2023-10-18T14:04:00Z">
        <w:r>
          <w:rPr>
            <w:rFonts w:ascii="Times New Roman" w:hAnsi="Times New Roman" w:cs="Times New Roman"/>
            <w:sz w:val="24"/>
            <w:szCs w:val="24"/>
            <w:highlight w:val="yellow"/>
          </w:rPr>
          <w:delText>The aim is to evaluate the magnitude and consistency of the pandemic-related change in posttraumatic positive cognition</w:delText>
        </w:r>
        <w:r>
          <w:rPr>
            <w:rFonts w:ascii="Times New Roman" w:hAnsi="Times New Roman" w:cs="Times New Roman"/>
            <w:spacing w:val="-6"/>
            <w:sz w:val="24"/>
            <w:szCs w:val="24"/>
            <w:highlight w:val="yellow"/>
          </w:rPr>
          <w:delText xml:space="preserve">. </w:delText>
        </w:r>
      </w:del>
    </w:p>
    <w:p w14:paraId="7BAE1A5A" w14:textId="77777777" w:rsidR="001C34BB" w:rsidRDefault="002501E6">
      <w:pPr>
        <w:tabs>
          <w:tab w:val="left" w:pos="4950"/>
        </w:tabs>
        <w:spacing w:after="0" w:line="480" w:lineRule="auto"/>
        <w:ind w:firstLine="720"/>
        <w:rPr>
          <w:ins w:id="5" w:author="Unknown Author" w:date="2023-10-18T14:04:00Z"/>
          <w:rFonts w:ascii="Times New Roman" w:hAnsi="Times New Roman" w:cs="Times New Roman"/>
          <w:color w:val="333333"/>
          <w:sz w:val="24"/>
          <w:szCs w:val="24"/>
          <w:highlight w:val="yellow"/>
          <w:shd w:val="clear" w:color="auto" w:fill="FFFFFF"/>
        </w:rPr>
      </w:pPr>
      <w:del w:id="6" w:author="Unknown Author" w:date="2023-10-18T14:04:00Z">
        <w:r>
          <w:rPr>
            <w:rFonts w:ascii="Times New Roman" w:hAnsi="Times New Roman" w:cs="Times New Roman"/>
            <w:spacing w:val="-6"/>
            <w:sz w:val="24"/>
            <w:szCs w:val="24"/>
            <w:highlight w:val="yellow"/>
          </w:rPr>
          <w:delText>We also ….. PTG (mention subgroup key points! QZ).</w:delText>
        </w:r>
        <w:r>
          <w:rPr>
            <w:rFonts w:ascii="Times New Roman" w:hAnsi="Times New Roman" w:cs="Times New Roman"/>
            <w:sz w:val="24"/>
            <w:szCs w:val="24"/>
          </w:rPr>
          <w:delText xml:space="preserve"> </w:delText>
        </w:r>
      </w:del>
      <w:ins w:id="7" w:author="Unknown Author" w:date="2023-10-18T14:04:00Z">
        <w:r>
          <w:rPr>
            <w:rFonts w:ascii="Times New Roman" w:eastAsia="Times New Roman" w:hAnsi="Times New Roman" w:cs="Times New Roman"/>
            <w:sz w:val="24"/>
            <w:szCs w:val="24"/>
            <w:highlight w:val="yellow"/>
          </w:rPr>
          <w:t xml:space="preserve">The aim is to evaluate the magnitude and consistency of the pandemic-related change in posttraumatic positive cognition. </w:t>
        </w:r>
      </w:ins>
    </w:p>
    <w:p w14:paraId="6135FAF6" w14:textId="23DE863E" w:rsidR="001C34BB" w:rsidRDefault="002501E6">
      <w:pPr>
        <w:tabs>
          <w:tab w:val="left" w:pos="4950"/>
        </w:tabs>
        <w:spacing w:after="0" w:line="480" w:lineRule="auto"/>
        <w:ind w:firstLine="720"/>
        <w:rPr>
          <w:rFonts w:ascii="Times New Roman" w:hAnsi="Times New Roman" w:cs="Times New Roman"/>
          <w:color w:val="333333"/>
          <w:sz w:val="24"/>
          <w:szCs w:val="24"/>
          <w:highlight w:val="yellow"/>
          <w:shd w:val="clear" w:color="auto" w:fill="FFFFFF"/>
        </w:rPr>
      </w:pPr>
      <w:ins w:id="8" w:author="Unknown Author" w:date="2023-10-18T14:04:00Z">
        <w:r>
          <w:rPr>
            <w:rFonts w:ascii="Times New Roman" w:eastAsia="Times New Roman" w:hAnsi="Times New Roman" w:cs="Times New Roman"/>
            <w:sz w:val="24"/>
            <w:szCs w:val="24"/>
            <w:highlight w:val="yellow"/>
          </w:rPr>
          <w:t xml:space="preserve">In addition, it is crucial to consider how the effect of PTG behaves in different populations based on different categorization criteria. </w:t>
        </w:r>
        <w:del w:id="9" w:author="Microsoft Office User" w:date="2023-10-29T19:27:00Z">
          <w:r w:rsidDel="00F342AA">
            <w:rPr>
              <w:rFonts w:ascii="Times New Roman" w:eastAsia="Times New Roman" w:hAnsi="Times New Roman" w:cs="Times New Roman"/>
              <w:sz w:val="24"/>
              <w:szCs w:val="24"/>
              <w:highlight w:val="yellow"/>
            </w:rPr>
            <w:delText>To name a few</w:delText>
          </w:r>
        </w:del>
      </w:ins>
      <w:ins w:id="10" w:author="Microsoft Office User" w:date="2023-10-29T19:27:00Z">
        <w:r w:rsidR="00F342AA">
          <w:rPr>
            <w:rFonts w:ascii="Times New Roman" w:eastAsia="Times New Roman" w:hAnsi="Times New Roman" w:cs="Times New Roman"/>
            <w:sz w:val="24"/>
            <w:szCs w:val="24"/>
            <w:highlight w:val="yellow"/>
          </w:rPr>
          <w:t>For example</w:t>
        </w:r>
      </w:ins>
      <w:ins w:id="11" w:author="Unknown Author" w:date="2023-10-18T14:04:00Z">
        <w:r>
          <w:rPr>
            <w:rFonts w:ascii="Times New Roman" w:eastAsia="Times New Roman" w:hAnsi="Times New Roman" w:cs="Times New Roman"/>
            <w:sz w:val="24"/>
            <w:szCs w:val="24"/>
            <w:highlight w:val="yellow"/>
          </w:rPr>
          <w:t xml:space="preserve">, people might experience different levels of PTG based on their demographic information, previous exposure to traumatic events, age group, gender, and different regions in the world. Our current study also aims to address </w:t>
        </w:r>
      </w:ins>
      <w:ins w:id="12" w:author="Microsoft Office User" w:date="2023-10-29T19:32:00Z">
        <w:r w:rsidR="004D2034">
          <w:rPr>
            <w:rFonts w:ascii="Times New Roman" w:eastAsia="Times New Roman" w:hAnsi="Times New Roman" w:cs="Times New Roman"/>
            <w:sz w:val="24"/>
            <w:szCs w:val="24"/>
            <w:highlight w:val="yellow"/>
          </w:rPr>
          <w:t xml:space="preserve">these </w:t>
        </w:r>
      </w:ins>
      <w:ins w:id="13" w:author="Unknown Author" w:date="2023-10-18T14:04:00Z">
        <w:del w:id="14" w:author="Microsoft Office User" w:date="2023-10-29T19:32:00Z">
          <w:r w:rsidDel="004D2034">
            <w:rPr>
              <w:rFonts w:ascii="Times New Roman" w:eastAsia="Times New Roman" w:hAnsi="Times New Roman" w:cs="Times New Roman"/>
              <w:sz w:val="24"/>
              <w:szCs w:val="24"/>
              <w:highlight w:val="yellow"/>
            </w:rPr>
            <w:delText>t</w:delText>
          </w:r>
        </w:del>
        <w:del w:id="15" w:author="Microsoft Office User" w:date="2023-10-29T19:31:00Z">
          <w:r w:rsidDel="004D2034">
            <w:rPr>
              <w:rFonts w:ascii="Times New Roman" w:eastAsia="Times New Roman" w:hAnsi="Times New Roman" w:cs="Times New Roman"/>
              <w:sz w:val="24"/>
              <w:szCs w:val="24"/>
              <w:highlight w:val="yellow"/>
            </w:rPr>
            <w:delText xml:space="preserve">hese more </w:delText>
          </w:r>
        </w:del>
        <w:r>
          <w:rPr>
            <w:rFonts w:ascii="Times New Roman" w:eastAsia="Times New Roman" w:hAnsi="Times New Roman" w:cs="Times New Roman"/>
            <w:sz w:val="24"/>
            <w:szCs w:val="24"/>
            <w:highlight w:val="yellow"/>
          </w:rPr>
          <w:t>nuanced aspects of PTG</w:t>
        </w:r>
      </w:ins>
      <w:ins w:id="16" w:author="Microsoft Office User" w:date="2023-10-29T19:32:00Z">
        <w:r w:rsidR="004D2034">
          <w:rPr>
            <w:rFonts w:ascii="Times New Roman" w:eastAsia="Times New Roman" w:hAnsi="Times New Roman" w:cs="Times New Roman"/>
            <w:sz w:val="24"/>
            <w:szCs w:val="24"/>
            <w:highlight w:val="yellow"/>
          </w:rPr>
          <w:t xml:space="preserve"> by performing subgroup analysis</w:t>
        </w:r>
      </w:ins>
      <w:ins w:id="17" w:author="Unknown Author" w:date="2023-10-18T14:04:00Z">
        <w:r>
          <w:rPr>
            <w:rFonts w:ascii="Times New Roman" w:eastAsia="Times New Roman" w:hAnsi="Times New Roman" w:cs="Times New Roman"/>
            <w:sz w:val="24"/>
            <w:szCs w:val="24"/>
            <w:highlight w:val="yellow"/>
          </w:rPr>
          <w:t xml:space="preserve">. </w:t>
        </w:r>
        <w:del w:id="18" w:author="Microsoft Office User" w:date="2023-10-29T19:28:00Z">
          <w:r w:rsidDel="000B6A95">
            <w:rPr>
              <w:rFonts w:ascii="Times New Roman" w:eastAsia="Times New Roman" w:hAnsi="Times New Roman" w:cs="Times New Roman"/>
              <w:sz w:val="24"/>
              <w:szCs w:val="24"/>
              <w:highlight w:val="yellow"/>
            </w:rPr>
            <w:delText>(mention subgroup key points! QZ).</w:delText>
          </w:r>
          <w:r w:rsidDel="000B6A95">
            <w:rPr>
              <w:rFonts w:ascii="Times New Roman" w:eastAsia="Times New Roman" w:hAnsi="Times New Roman" w:cs="Times New Roman"/>
              <w:sz w:val="24"/>
              <w:szCs w:val="24"/>
            </w:rPr>
            <w:delText xml:space="preserve"> </w:delText>
          </w:r>
        </w:del>
      </w:ins>
    </w:p>
    <w:p w14:paraId="6EE98A67" w14:textId="77777777" w:rsidR="001C34BB" w:rsidRDefault="002501E6">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106F85DC"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216F06E4" w14:textId="77777777" w:rsidR="001C34BB" w:rsidRDefault="002501E6">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according to the recommendations of the Meta-analysis of Observational Studies in Epidemiology (MOOSE) reporting guideline (Stroup et al., 2000). A systematic literature search of </w:t>
      </w:r>
      <w:r w:rsidRPr="008857BC">
        <w:rPr>
          <w:rFonts w:ascii="Times New Roman" w:hAnsi="Times New Roman" w:cs="Times New Roman"/>
          <w:spacing w:val="-6"/>
          <w:sz w:val="24"/>
          <w:szCs w:val="24"/>
          <w:highlight w:val="cyan"/>
          <w:rPrChange w:id="19" w:author="Amy Ai" w:date="2023-10-30T10:26:00Z">
            <w:rPr>
              <w:rFonts w:ascii="Times New Roman" w:hAnsi="Times New Roman" w:cs="Times New Roman"/>
              <w:spacing w:val="-6"/>
              <w:sz w:val="24"/>
              <w:szCs w:val="24"/>
              <w:highlight w:val="yellow"/>
            </w:rPr>
          </w:rPrChange>
        </w:rPr>
        <w:t>Ovid MEDLINE, PsycINFO, Academic Search Complete, and PubMed…. (MC!) was performed for research articles</w:t>
      </w:r>
      <w:r w:rsidRPr="008857BC">
        <w:rPr>
          <w:rFonts w:ascii="Times New Roman" w:hAnsi="Times New Roman" w:cs="Times New Roman"/>
          <w:spacing w:val="-6"/>
          <w:sz w:val="24"/>
          <w:szCs w:val="24"/>
          <w:highlight w:val="cyan"/>
          <w:rPrChange w:id="20" w:author="Amy Ai" w:date="2023-10-30T10:26:00Z">
            <w:rPr>
              <w:rFonts w:ascii="Times New Roman" w:hAnsi="Times New Roman" w:cs="Times New Roman"/>
              <w:spacing w:val="-6"/>
              <w:sz w:val="24"/>
              <w:szCs w:val="24"/>
            </w:rPr>
          </w:rPrChange>
        </w:rPr>
        <w:t xml:space="preserve"> published from 2000 since the first year of Covid-19, to 2023</w:t>
      </w:r>
      <w:r w:rsidRPr="008857BC">
        <w:rPr>
          <w:rFonts w:ascii="Times New Roman" w:hAnsi="Times New Roman" w:cs="Times New Roman"/>
          <w:spacing w:val="-6"/>
          <w:sz w:val="24"/>
          <w:szCs w:val="24"/>
          <w:highlight w:val="cyan"/>
          <w:rPrChange w:id="21" w:author="Amy Ai" w:date="2023-10-30T10:26:00Z">
            <w:rPr>
              <w:rFonts w:ascii="Times New Roman" w:hAnsi="Times New Roman" w:cs="Times New Roman"/>
              <w:spacing w:val="-6"/>
              <w:sz w:val="24"/>
              <w:szCs w:val="24"/>
              <w:highlight w:val="yellow"/>
            </w:rPr>
          </w:rPrChange>
        </w:rPr>
        <w:t>. The following Medical and Psychological Subject Heading terms were used to identify studies that assessed PTG in patients with COVID-19: posttraumatic growth, stress-related growth, adverse growth, COVID-19 MI, …..</w:t>
      </w:r>
      <w:r w:rsidRPr="008857BC">
        <w:rPr>
          <w:rFonts w:ascii="Times New Roman" w:hAnsi="Times New Roman" w:cs="Times New Roman"/>
          <w:spacing w:val="-6"/>
          <w:sz w:val="24"/>
          <w:szCs w:val="24"/>
          <w:highlight w:val="cyan"/>
          <w:rPrChange w:id="22" w:author="Amy Ai" w:date="2023-10-30T10:26:00Z">
            <w:rPr>
              <w:rFonts w:ascii="Times New Roman" w:hAnsi="Times New Roman" w:cs="Times New Roman"/>
              <w:spacing w:val="-6"/>
              <w:sz w:val="24"/>
              <w:szCs w:val="24"/>
            </w:rPr>
          </w:rPrChange>
        </w:rPr>
        <w:t xml:space="preserve"> </w:t>
      </w:r>
      <w:r w:rsidRPr="008857BC">
        <w:rPr>
          <w:rFonts w:ascii="Times New Roman" w:hAnsi="Times New Roman" w:cs="Times New Roman"/>
          <w:spacing w:val="-6"/>
          <w:sz w:val="24"/>
          <w:szCs w:val="24"/>
          <w:highlight w:val="cyan"/>
          <w:rPrChange w:id="23" w:author="Amy Ai" w:date="2023-10-30T10:26:00Z">
            <w:rPr>
              <w:rFonts w:ascii="Times New Roman" w:hAnsi="Times New Roman" w:cs="Times New Roman"/>
              <w:spacing w:val="-6"/>
              <w:sz w:val="24"/>
              <w:szCs w:val="24"/>
              <w:highlight w:val="yellow"/>
            </w:rPr>
          </w:rPrChange>
        </w:rPr>
        <w:t>(MC!)</w:t>
      </w:r>
      <w:r w:rsidRPr="008857BC">
        <w:rPr>
          <w:rFonts w:ascii="Times New Roman" w:hAnsi="Times New Roman" w:cs="Times New Roman"/>
          <w:spacing w:val="-6"/>
          <w:sz w:val="24"/>
          <w:szCs w:val="24"/>
          <w:highlight w:val="cyan"/>
          <w:rPrChange w:id="24" w:author="Amy Ai" w:date="2023-10-30T10:26:00Z">
            <w:rPr>
              <w:rFonts w:ascii="Times New Roman" w:hAnsi="Times New Roman" w:cs="Times New Roman"/>
              <w:spacing w:val="-6"/>
              <w:sz w:val="24"/>
              <w:szCs w:val="24"/>
            </w:rPr>
          </w:rPrChange>
        </w:rPr>
        <w:t>.</w:t>
      </w:r>
      <w:r>
        <w:rPr>
          <w:rFonts w:ascii="Times New Roman" w:hAnsi="Times New Roman" w:cs="Times New Roman"/>
          <w:spacing w:val="-6"/>
          <w:sz w:val="24"/>
          <w:szCs w:val="24"/>
        </w:rPr>
        <w:t xml:space="preserve"> Furthermore, </w:t>
      </w:r>
      <w:r>
        <w:rPr>
          <w:rFonts w:ascii="Times New Roman" w:hAnsi="Times New Roman" w:cs="Times New Roman"/>
          <w:spacing w:val="-6"/>
          <w:sz w:val="24"/>
          <w:szCs w:val="24"/>
        </w:rPr>
        <w:lastRenderedPageBreak/>
        <w:t>references from selected studies and relevant review articles were reviewed to identify additional publications.</w:t>
      </w:r>
    </w:p>
    <w:p w14:paraId="3B68149F"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Study Selection</w:t>
      </w:r>
    </w:p>
    <w:p w14:paraId="22EBEFA8" w14:textId="5FC36EF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any studies that did not employ an established and validated scale that specifically focused on PTG (e.g., PTG Inventory/PTGI; Tedeshi &amp; Calhoun, 1996;</w:t>
      </w:r>
      <w:r>
        <w:rPr>
          <w:rFonts w:ascii="Times New Roman" w:hAnsi="Times New Roman" w:cs="Times New Roman"/>
          <w:sz w:val="24"/>
          <w:szCs w:val="24"/>
          <w:highlight w:val="yellow"/>
        </w:rPr>
        <w:t xml:space="preserve"> </w:t>
      </w:r>
      <w:del w:id="25" w:author="Microsoft Office User" w:date="2023-10-29T18:52:00Z">
        <w:r w:rsidDel="002F642C">
          <w:rPr>
            <w:rFonts w:ascii="Times New Roman" w:hAnsi="Times New Roman" w:cs="Times New Roman"/>
            <w:sz w:val="24"/>
            <w:szCs w:val="24"/>
            <w:highlight w:val="yellow"/>
          </w:rPr>
          <w:delText>PTGI-SF</w:delText>
        </w:r>
      </w:del>
      <w:r>
        <w:rPr>
          <w:rFonts w:ascii="Times New Roman" w:hAnsi="Times New Roman" w:cs="Times New Roman"/>
          <w:sz w:val="24"/>
          <w:szCs w:val="24"/>
          <w:highlight w:val="yellow"/>
        </w:rPr>
        <w:t>PTGI-SF, (citation of the scale same as T and Cm 1996???? )</w:t>
      </w:r>
      <w:ins w:id="26" w:author="Microsoft Office User" w:date="2023-10-29T19:35:00Z">
        <w:r w:rsidR="0008235B">
          <w:rPr>
            <w:rFonts w:ascii="Times New Roman" w:hAnsi="Times New Roman" w:cs="Times New Roman"/>
            <w:sz w:val="24"/>
            <w:szCs w:val="24"/>
          </w:rPr>
          <w:t xml:space="preserve"> </w:t>
        </w:r>
        <w:r w:rsidR="0008235B" w:rsidRPr="0008235B">
          <w:rPr>
            <w:rFonts w:ascii="Wingdings" w:eastAsia="Wingdings" w:hAnsi="Wingdings" w:cs="Wingdings"/>
            <w:sz w:val="24"/>
            <w:szCs w:val="24"/>
          </w:rPr>
          <w:t></w:t>
        </w:r>
        <w:r w:rsidR="0008235B">
          <w:rPr>
            <w:rFonts w:ascii="Times New Roman" w:hAnsi="Times New Roman" w:cs="Times New Roman"/>
            <w:sz w:val="24"/>
            <w:szCs w:val="24"/>
          </w:rPr>
          <w:t xml:space="preserve"> the citation is a different one; the short form paper is a 2010 paper by Cann et al. </w:t>
        </w:r>
      </w:ins>
      <w:ins w:id="27" w:author="Amy Ai" w:date="2023-10-30T10:19:00Z">
        <w:r w:rsidR="008857BC">
          <w:rPr>
            <w:rFonts w:ascii="Times New Roman" w:hAnsi="Times New Roman" w:cs="Times New Roman"/>
            <w:sz w:val="24"/>
            <w:szCs w:val="24"/>
          </w:rPr>
          <w:t>(</w:t>
        </w:r>
        <w:r w:rsidR="008857BC" w:rsidRPr="008857BC">
          <w:rPr>
            <w:rFonts w:ascii="Times New Roman" w:hAnsi="Times New Roman" w:cs="Times New Roman"/>
            <w:sz w:val="24"/>
            <w:szCs w:val="24"/>
            <w:highlight w:val="cyan"/>
            <w:rPrChange w:id="28" w:author="Amy Ai" w:date="2023-10-30T10:26:00Z">
              <w:rPr>
                <w:rFonts w:ascii="Times New Roman" w:hAnsi="Times New Roman" w:cs="Times New Roman"/>
                <w:sz w:val="24"/>
                <w:szCs w:val="24"/>
              </w:rPr>
            </w:rPrChange>
          </w:rPr>
          <w:t>check with MC</w:t>
        </w:r>
        <w:r w:rsidR="008857BC">
          <w:rPr>
            <w:rFonts w:ascii="Times New Roman" w:hAnsi="Times New Roman" w:cs="Times New Roman"/>
            <w:sz w:val="24"/>
            <w:szCs w:val="24"/>
          </w:rPr>
          <w:t>)</w:t>
        </w:r>
      </w:ins>
    </w:p>
    <w:p w14:paraId="5055B5FB" w14:textId="4AC07B84" w:rsidR="001C34BB" w:rsidRDefault="002501E6">
      <w:pPr>
        <w:spacing w:after="0" w:line="480" w:lineRule="auto"/>
        <w:ind w:firstLine="720"/>
        <w:rPr>
          <w:ins w:id="29" w:author="Qizhou Duan" w:date="2023-10-29T22:41:00Z"/>
          <w:rFonts w:ascii="Times New Roman" w:hAnsi="Times New Roman" w:cs="Times New Roman"/>
          <w:spacing w:val="-6"/>
          <w:sz w:val="24"/>
          <w:szCs w:val="24"/>
        </w:rPr>
      </w:pPr>
      <w:r>
        <w:rPr>
          <w:rFonts w:ascii="Times New Roman" w:hAnsi="Times New Roman" w:cs="Times New Roman"/>
          <w:sz w:val="24"/>
          <w:szCs w:val="24"/>
        </w:rPr>
        <w:t xml:space="preserve">Excluded studies might use other types of measures on broad positive changes (e.g., Benefit Finding Scale by Mohr et al. 1999; Perceived Benefit Scale by McMillen &amp; Fisher, 1998), because certain gains did not pertain to adulthood growth. </w:t>
      </w:r>
      <w:del w:id="30" w:author="Unknown Author" w:date="2023-10-18T14:06:00Z">
        <w:r>
          <w:rPr>
            <w:rFonts w:ascii="Times New Roman" w:hAnsi="Times New Roman" w:cs="Times New Roman"/>
            <w:sz w:val="24"/>
            <w:szCs w:val="24"/>
            <w:highlight w:val="yellow"/>
          </w:rPr>
          <w:delText>QZ add why Stress-related growth scales/SRGS, Cohen, &amp; Murch, 1996, Park &amp; Blumberg, 2002) were not included.</w:delText>
        </w:r>
        <w:r>
          <w:rPr>
            <w:rFonts w:ascii="Times New Roman" w:hAnsi="Times New Roman" w:cs="Times New Roman"/>
            <w:sz w:val="24"/>
            <w:szCs w:val="24"/>
          </w:rPr>
          <w:delText xml:space="preserve"> </w:delText>
        </w:r>
      </w:del>
      <w:ins w:id="31" w:author="Unknown Author" w:date="2023-10-18T14:06:00Z">
        <w:r>
          <w:rPr>
            <w:rFonts w:ascii="Times New Roman" w:eastAsia="Times New Roman" w:hAnsi="Times New Roman" w:cs="Times New Roman"/>
            <w:sz w:val="24"/>
            <w:szCs w:val="24"/>
          </w:rPr>
          <w:t xml:space="preserve"> </w:t>
        </w:r>
        <w:r w:rsidRPr="008857BC">
          <w:rPr>
            <w:rFonts w:ascii="Times New Roman" w:eastAsia="Times New Roman" w:hAnsi="Times New Roman" w:cs="Times New Roman"/>
            <w:sz w:val="24"/>
            <w:szCs w:val="24"/>
            <w:highlight w:val="cyan"/>
            <w:rPrChange w:id="32" w:author="Amy Ai" w:date="2023-10-30T10:20:00Z">
              <w:rPr>
                <w:rFonts w:ascii="Times New Roman" w:eastAsia="Times New Roman" w:hAnsi="Times New Roman" w:cs="Times New Roman"/>
                <w:sz w:val="24"/>
                <w:szCs w:val="24"/>
                <w:highlight w:val="yellow"/>
              </w:rPr>
            </w:rPrChange>
          </w:rPr>
          <w:t xml:space="preserve">In addition, we want to select scales that resemble the factor structure of PTGI as it contains vital components of posttraumatic growth, and consequently scales such as Stress-related growth scales/SRGS, Cohen, &amp; Murch, 1996, Park &amp; Blumberg, 2002) were not included as they </w:t>
        </w:r>
      </w:ins>
      <w:ins w:id="33" w:author="Microsoft Office User" w:date="2023-10-29T19:36:00Z">
        <w:r w:rsidR="00905FB1" w:rsidRPr="008857BC">
          <w:rPr>
            <w:rFonts w:ascii="Times New Roman" w:eastAsia="Times New Roman" w:hAnsi="Times New Roman" w:cs="Times New Roman"/>
            <w:sz w:val="24"/>
            <w:szCs w:val="24"/>
            <w:highlight w:val="cyan"/>
            <w:rPrChange w:id="34" w:author="Amy Ai" w:date="2023-10-30T10:20:00Z">
              <w:rPr>
                <w:rFonts w:ascii="Times New Roman" w:eastAsia="Times New Roman" w:hAnsi="Times New Roman" w:cs="Times New Roman"/>
                <w:sz w:val="24"/>
                <w:szCs w:val="24"/>
                <w:highlight w:val="yellow"/>
              </w:rPr>
            </w:rPrChange>
          </w:rPr>
          <w:t xml:space="preserve">are derived from a different sets of items, and accesses different aspects of PTG. </w:t>
        </w:r>
      </w:ins>
      <w:ins w:id="35" w:author="Unknown Author" w:date="2023-10-18T14:06:00Z">
        <w:del w:id="36" w:author="Microsoft Office User" w:date="2023-10-29T19:36:00Z">
          <w:r w:rsidRPr="008857BC" w:rsidDel="00905FB1">
            <w:rPr>
              <w:rFonts w:ascii="Times New Roman" w:eastAsia="Times New Roman" w:hAnsi="Times New Roman" w:cs="Times New Roman"/>
              <w:sz w:val="24"/>
              <w:szCs w:val="24"/>
              <w:highlight w:val="cyan"/>
              <w:rPrChange w:id="37" w:author="Amy Ai" w:date="2023-10-30T10:20:00Z">
                <w:rPr>
                  <w:rFonts w:ascii="Times New Roman" w:eastAsia="Times New Roman" w:hAnsi="Times New Roman" w:cs="Times New Roman"/>
                  <w:sz w:val="24"/>
                  <w:szCs w:val="24"/>
                  <w:highlight w:val="yellow"/>
                </w:rPr>
              </w:rPrChange>
            </w:rPr>
            <w:delText xml:space="preserve">do not consider the specific domains outlined by PTGI. </w:delText>
          </w:r>
        </w:del>
      </w:ins>
      <w:ins w:id="38" w:author="Amy Ai" w:date="2023-10-30T10:20:00Z">
        <w:r w:rsidR="008857BC">
          <w:rPr>
            <w:rFonts w:ascii="Times New Roman" w:eastAsia="Times New Roman" w:hAnsi="Times New Roman" w:cs="Times New Roman"/>
            <w:sz w:val="24"/>
            <w:szCs w:val="24"/>
          </w:rPr>
          <w:t xml:space="preserve"> (</w:t>
        </w:r>
        <w:r w:rsidR="008857BC" w:rsidRPr="008857BC">
          <w:rPr>
            <w:rFonts w:ascii="Times New Roman" w:eastAsia="Times New Roman" w:hAnsi="Times New Roman" w:cs="Times New Roman"/>
            <w:sz w:val="24"/>
            <w:szCs w:val="24"/>
            <w:highlight w:val="cyan"/>
            <w:rPrChange w:id="39" w:author="Amy Ai" w:date="2023-10-30T10:26:00Z">
              <w:rPr>
                <w:rFonts w:ascii="Times New Roman" w:eastAsia="Times New Roman" w:hAnsi="Times New Roman" w:cs="Times New Roman"/>
                <w:sz w:val="24"/>
                <w:szCs w:val="24"/>
              </w:rPr>
            </w:rPrChange>
          </w:rPr>
          <w:t>running sentence too long</w:t>
        </w:r>
        <w:r w:rsidR="008857BC">
          <w:rPr>
            <w:rFonts w:ascii="Times New Roman" w:eastAsia="Times New Roman" w:hAnsi="Times New Roman" w:cs="Times New Roman"/>
            <w:sz w:val="24"/>
            <w:szCs w:val="24"/>
          </w:rPr>
          <w:t xml:space="preserve">) </w:t>
        </w:r>
      </w:ins>
      <w:r>
        <w:rPr>
          <w:rFonts w:ascii="Times New Roman" w:hAnsi="Times New Roman" w:cs="Times New Roman"/>
          <w:sz w:val="24"/>
          <w:szCs w:val="24"/>
        </w:rPr>
        <w:t>Studies using open-ended measures were also excluded due to the lack of validation. In the final selection, only those with mean scores on PTG with standard deviation or correlates with PTG were included</w:t>
      </w:r>
      <w:r>
        <w:rPr>
          <w:rFonts w:ascii="Times New Roman" w:hAnsi="Times New Roman" w:cs="Times New Roman"/>
          <w:spacing w:val="-6"/>
          <w:sz w:val="24"/>
          <w:szCs w:val="24"/>
        </w:rPr>
        <w:t>.</w:t>
      </w:r>
    </w:p>
    <w:p w14:paraId="5A5E2475" w14:textId="77777777" w:rsidR="002A7A83" w:rsidRDefault="002A7A83">
      <w:pPr>
        <w:spacing w:after="0" w:line="480" w:lineRule="auto"/>
        <w:ind w:firstLine="720"/>
        <w:rPr>
          <w:ins w:id="40" w:author="Qizhou Duan" w:date="2023-10-29T22:41:00Z"/>
          <w:rFonts w:ascii="Times New Roman" w:hAnsi="Times New Roman" w:cs="Times New Roman"/>
          <w:spacing w:val="-6"/>
          <w:sz w:val="24"/>
          <w:szCs w:val="24"/>
        </w:rPr>
      </w:pPr>
    </w:p>
    <w:p w14:paraId="5C845573" w14:textId="5C14A48B" w:rsidR="002A7A83" w:rsidRDefault="002A7A83">
      <w:pPr>
        <w:spacing w:after="0" w:line="480" w:lineRule="auto"/>
        <w:ind w:firstLine="720"/>
        <w:rPr>
          <w:rFonts w:ascii="Times New Roman" w:hAnsi="Times New Roman" w:cs="Times New Roman"/>
          <w:sz w:val="24"/>
          <w:szCs w:val="24"/>
        </w:rPr>
      </w:pPr>
      <w:ins w:id="41" w:author="Qizhou Duan" w:date="2023-10-29T22:41:00Z">
        <w:r>
          <w:rPr>
            <w:rFonts w:ascii="Times New Roman" w:hAnsi="Times New Roman" w:cs="Times New Roman"/>
            <w:spacing w:val="-6"/>
            <w:sz w:val="24"/>
            <w:szCs w:val="24"/>
          </w:rPr>
          <w:t xml:space="preserve">Should we </w:t>
        </w:r>
        <w:r w:rsidR="00510294">
          <w:rPr>
            <w:rFonts w:ascii="Times New Roman" w:hAnsi="Times New Roman" w:cs="Times New Roman"/>
            <w:spacing w:val="-6"/>
            <w:sz w:val="24"/>
            <w:szCs w:val="24"/>
          </w:rPr>
          <w:t xml:space="preserve">have a section that talks about PTGI more in detail? </w:t>
        </w:r>
      </w:ins>
      <w:ins w:id="42" w:author="Amy Ai" w:date="2023-10-30T10:26:00Z">
        <w:r w:rsidR="008857BC">
          <w:rPr>
            <w:rFonts w:ascii="Times New Roman" w:hAnsi="Times New Roman" w:cs="Times New Roman"/>
            <w:spacing w:val="-6"/>
            <w:sz w:val="24"/>
            <w:szCs w:val="24"/>
          </w:rPr>
          <w:t>(NO FOR jama)</w:t>
        </w:r>
      </w:ins>
    </w:p>
    <w:p w14:paraId="03332FA2"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5DB71E5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According to preplanned protocol and using a standardized form, an assistant investigator (M.C.)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other two 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and estimates of the association between PTG and COVID-19 </w:t>
      </w:r>
      <w:r>
        <w:rPr>
          <w:rFonts w:ascii="Times New Roman" w:hAnsi="Times New Roman" w:cs="Times New Roman"/>
          <w:sz w:val="24"/>
          <w:szCs w:val="24"/>
          <w:highlight w:val="yellow"/>
        </w:rPr>
        <w:t>(</w:t>
      </w:r>
      <w:r w:rsidRPr="008857BC">
        <w:rPr>
          <w:rFonts w:ascii="Times New Roman" w:hAnsi="Times New Roman" w:cs="Times New Roman"/>
          <w:sz w:val="24"/>
          <w:szCs w:val="24"/>
          <w:highlight w:val="cyan"/>
          <w:rPrChange w:id="43" w:author="Amy Ai" w:date="2023-10-30T10:27:00Z">
            <w:rPr>
              <w:rFonts w:ascii="Times New Roman" w:hAnsi="Times New Roman" w:cs="Times New Roman"/>
              <w:sz w:val="24"/>
              <w:szCs w:val="24"/>
              <w:highlight w:val="yellow"/>
            </w:rPr>
          </w:rPrChange>
        </w:rPr>
        <w:t>e.g., t-value or correlation coefficients</w:t>
      </w:r>
      <w:r w:rsidRPr="008857BC">
        <w:rPr>
          <w:rFonts w:ascii="Times New Roman" w:hAnsi="Times New Roman" w:cs="Times New Roman"/>
          <w:spacing w:val="-6"/>
          <w:sz w:val="24"/>
          <w:szCs w:val="24"/>
          <w:highlight w:val="cyan"/>
          <w:rPrChange w:id="44" w:author="Amy Ai" w:date="2023-10-30T10:27:00Z">
            <w:rPr>
              <w:rFonts w:ascii="Times New Roman" w:hAnsi="Times New Roman" w:cs="Times New Roman"/>
              <w:spacing w:val="-6"/>
              <w:sz w:val="24"/>
              <w:szCs w:val="24"/>
              <w:highlight w:val="yellow"/>
            </w:rPr>
          </w:rPrChange>
        </w:rPr>
        <w:t xml:space="preserve">  MC! QZ!</w:t>
      </w:r>
      <w:r w:rsidRPr="008857BC">
        <w:rPr>
          <w:rFonts w:ascii="Times New Roman" w:hAnsi="Times New Roman" w:cs="Times New Roman"/>
          <w:sz w:val="24"/>
          <w:szCs w:val="24"/>
          <w:highlight w:val="cyan"/>
          <w:rPrChange w:id="45" w:author="Amy Ai" w:date="2023-10-30T10:27:00Z">
            <w:rPr>
              <w:rFonts w:ascii="Times New Roman" w:hAnsi="Times New Roman" w:cs="Times New Roman"/>
              <w:sz w:val="24"/>
              <w:szCs w:val="24"/>
              <w:highlight w:val="yellow"/>
            </w:rPr>
          </w:rPrChange>
        </w:rPr>
        <w:t>). The quality of the selected studies was assessed using the Cochrane Risk of Bias tool (Higgins JPT, et al., 2016</w:t>
      </w:r>
      <w:r w:rsidRPr="008857BC">
        <w:rPr>
          <w:rFonts w:ascii="Times New Roman" w:hAnsi="Times New Roman" w:cs="Times New Roman"/>
          <w:spacing w:val="-6"/>
          <w:sz w:val="24"/>
          <w:szCs w:val="24"/>
          <w:highlight w:val="cyan"/>
          <w:rPrChange w:id="46" w:author="Amy Ai" w:date="2023-10-30T10:27:00Z">
            <w:rPr>
              <w:rFonts w:ascii="Times New Roman" w:hAnsi="Times New Roman" w:cs="Times New Roman"/>
              <w:spacing w:val="-6"/>
              <w:sz w:val="24"/>
              <w:szCs w:val="24"/>
              <w:highlight w:val="yellow"/>
            </w:rPr>
          </w:rPrChange>
        </w:rPr>
        <w:t xml:space="preserve"> QZ</w:t>
      </w:r>
      <w:r>
        <w:rPr>
          <w:rFonts w:ascii="Times New Roman" w:hAnsi="Times New Roman" w:cs="Times New Roman"/>
          <w:spacing w:val="-6"/>
          <w:sz w:val="24"/>
          <w:szCs w:val="24"/>
          <w:highlight w:val="yellow"/>
        </w:rPr>
        <w:t>!</w:t>
      </w:r>
      <w:r>
        <w:rPr>
          <w:rFonts w:ascii="Times New Roman" w:hAnsi="Times New Roman" w:cs="Times New Roman"/>
          <w:sz w:val="24"/>
          <w:szCs w:val="24"/>
          <w:highlight w:val="yellow"/>
        </w:rPr>
        <w:t>).</w:t>
      </w:r>
    </w:p>
    <w:p w14:paraId="5513A3D5"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6D810402" w14:textId="60D210B0" w:rsidR="001C34BB" w:rsidRDefault="002501E6">
      <w:pPr>
        <w:spacing w:after="0" w:line="480" w:lineRule="auto"/>
        <w:ind w:firstLine="720"/>
        <w:rPr>
          <w:ins w:id="47" w:author="Unknown Author" w:date="2023-10-18T14:08:00Z"/>
          <w:rFonts w:ascii="Times New Roman" w:hAnsi="Times New Roman" w:cs="Times New Roman"/>
          <w:sz w:val="24"/>
          <w:szCs w:val="24"/>
          <w:highlight w:val="yellow"/>
        </w:rPr>
      </w:pPr>
      <w:r>
        <w:rPr>
          <w:rFonts w:ascii="Times New Roman" w:hAnsi="Times New Roman" w:cs="Times New Roman"/>
          <w:sz w:val="24"/>
          <w:szCs w:val="24"/>
          <w:highlight w:val="yellow"/>
        </w:rPr>
        <w:t>R</w:t>
      </w:r>
      <w:ins w:id="48" w:author="Microsoft Office User" w:date="2023-10-29T22:12:00Z">
        <w:r w:rsidR="00696365">
          <w:rPr>
            <w:rFonts w:ascii="Times New Roman" w:hAnsi="Times New Roman" w:cs="Times New Roman"/>
            <w:sz w:val="24"/>
            <w:szCs w:val="24"/>
            <w:highlight w:val="yellow"/>
          </w:rPr>
          <w:t xml:space="preserve"> </w:t>
        </w:r>
      </w:ins>
      <w:r>
        <w:rPr>
          <w:rFonts w:ascii="Times New Roman" w:hAnsi="Times New Roman" w:cs="Times New Roman"/>
          <w:sz w:val="24"/>
          <w:szCs w:val="24"/>
          <w:highlight w:val="yellow"/>
        </w:rPr>
        <w:t>(version 4.3.</w:t>
      </w:r>
      <w:ins w:id="49" w:author="Microsoft Office User" w:date="2023-10-29T22:12:00Z">
        <w:r w:rsidR="00696365">
          <w:rPr>
            <w:rFonts w:ascii="Times New Roman" w:hAnsi="Times New Roman" w:cs="Times New Roman"/>
            <w:sz w:val="24"/>
            <w:szCs w:val="24"/>
            <w:highlight w:val="yellow"/>
          </w:rPr>
          <w:t>1</w:t>
        </w:r>
      </w:ins>
      <w:del w:id="50" w:author="Microsoft Office User" w:date="2023-10-29T22:12:00Z">
        <w:r w:rsidDel="00696365">
          <w:rPr>
            <w:rFonts w:ascii="Times New Roman" w:hAnsi="Times New Roman" w:cs="Times New Roman"/>
            <w:sz w:val="24"/>
            <w:szCs w:val="24"/>
            <w:highlight w:val="yellow"/>
          </w:rPr>
          <w:delText>0</w:delText>
        </w:r>
      </w:del>
      <w:r>
        <w:rPr>
          <w:rFonts w:ascii="Times New Roman" w:hAnsi="Times New Roman" w:cs="Times New Roman"/>
          <w:sz w:val="24"/>
          <w:szCs w:val="24"/>
          <w:highlight w:val="yellow"/>
        </w:rPr>
        <w:t xml:space="preserve">) was used to conduct the meta-analysis. The </w:t>
      </w:r>
      <w:ins w:id="51" w:author="Unknown Author" w:date="2023-10-18T14:07:00Z">
        <w:r>
          <w:rPr>
            <w:rFonts w:ascii="Times New Roman" w:hAnsi="Times New Roman" w:cs="Times New Roman"/>
            <w:sz w:val="24"/>
            <w:szCs w:val="24"/>
            <w:highlight w:val="yellow"/>
          </w:rPr>
          <w:t xml:space="preserve">current </w:t>
        </w:r>
      </w:ins>
      <w:r>
        <w:rPr>
          <w:rFonts w:ascii="Times New Roman" w:hAnsi="Times New Roman" w:cs="Times New Roman"/>
          <w:sz w:val="24"/>
          <w:szCs w:val="24"/>
          <w:highlight w:val="yellow"/>
        </w:rPr>
        <w:t xml:space="preserve">study </w:t>
      </w:r>
      <w:ins w:id="52" w:author="Microsoft Office User" w:date="2023-10-29T22:13:00Z">
        <w:r w:rsidR="008616AD">
          <w:rPr>
            <w:rFonts w:ascii="Times New Roman" w:hAnsi="Times New Roman" w:cs="Times New Roman"/>
            <w:sz w:val="24"/>
            <w:szCs w:val="24"/>
            <w:highlight w:val="yellow"/>
          </w:rPr>
          <w:t>selected</w:t>
        </w:r>
      </w:ins>
      <w:del w:id="53" w:author="Microsoft Office User" w:date="2023-10-29T22:12:00Z">
        <w:r w:rsidDel="008616AD">
          <w:rPr>
            <w:rFonts w:ascii="Times New Roman" w:hAnsi="Times New Roman" w:cs="Times New Roman"/>
            <w:sz w:val="24"/>
            <w:szCs w:val="24"/>
            <w:highlight w:val="yellow"/>
          </w:rPr>
          <w:delText xml:space="preserve">employed DerSimonian and Laird random-effects model (DerSimonian 1986) to estimate the correlation between PTG and COVID-19. Only </w:delText>
        </w:r>
      </w:del>
      <w:ins w:id="54" w:author="Unknown Author" w:date="2023-10-18T14:07:00Z">
        <w:del w:id="55" w:author="Microsoft Office User" w:date="2023-10-29T22:12:00Z">
          <w:r w:rsidDel="008616AD">
            <w:rPr>
              <w:rFonts w:ascii="Times New Roman" w:hAnsi="Times New Roman" w:cs="Times New Roman"/>
              <w:sz w:val="24"/>
              <w:szCs w:val="24"/>
              <w:highlight w:val="yellow"/>
            </w:rPr>
            <w:delText xml:space="preserve"> a selection criterion such that</w:delText>
          </w:r>
        </w:del>
        <w:r>
          <w:rPr>
            <w:rFonts w:ascii="Times New Roman" w:hAnsi="Times New Roman" w:cs="Times New Roman"/>
            <w:sz w:val="24"/>
            <w:szCs w:val="24"/>
            <w:highlight w:val="yellow"/>
          </w:rPr>
          <w:t xml:space="preserve"> </w:t>
        </w:r>
      </w:ins>
      <w:del w:id="56" w:author="Unknown Author" w:date="2023-10-18T14:07:00Z">
        <w:r>
          <w:rPr>
            <w:rFonts w:ascii="Times New Roman" w:hAnsi="Times New Roman" w:cs="Times New Roman"/>
            <w:sz w:val="24"/>
            <w:szCs w:val="24"/>
            <w:highlight w:val="yellow"/>
          </w:rPr>
          <w:delText>study employed a selection criterion for</w:delText>
        </w:r>
      </w:del>
      <w:ins w:id="57" w:author="Unknown Author" w:date="2023-10-18T14:07:00Z">
        <w:del w:id="58" w:author="Microsoft Office User" w:date="2023-10-29T22:13:00Z">
          <w:r w:rsidDel="008616AD">
            <w:rPr>
              <w:rFonts w:ascii="Times New Roman" w:hAnsi="Times New Roman" w:cs="Times New Roman"/>
              <w:sz w:val="24"/>
              <w:szCs w:val="24"/>
              <w:highlight w:val="yellow"/>
            </w:rPr>
            <w:delText xml:space="preserve"> </w:delText>
          </w:r>
        </w:del>
      </w:ins>
      <w:del w:id="59" w:author="Unknown Author" w:date="2023-10-18T14:07:00Z">
        <w:r>
          <w:rPr>
            <w:rFonts w:ascii="Times New Roman" w:hAnsi="Times New Roman" w:cs="Times New Roman"/>
            <w:sz w:val="24"/>
            <w:szCs w:val="24"/>
            <w:highlight w:val="yellow"/>
          </w:rPr>
          <w:delText xml:space="preserve"> </w:delText>
        </w:r>
      </w:del>
      <w:r>
        <w:rPr>
          <w:rFonts w:ascii="Times New Roman" w:hAnsi="Times New Roman" w:cs="Times New Roman"/>
          <w:sz w:val="24"/>
          <w:szCs w:val="24"/>
          <w:highlight w:val="yellow"/>
        </w:rPr>
        <w:t xml:space="preserve">articles </w:t>
      </w:r>
      <w:ins w:id="60" w:author="Microsoft Office User" w:date="2023-10-29T22:13:00Z">
        <w:r w:rsidR="008616AD">
          <w:rPr>
            <w:rFonts w:ascii="Times New Roman" w:hAnsi="Times New Roman" w:cs="Times New Roman"/>
            <w:sz w:val="24"/>
            <w:szCs w:val="24"/>
            <w:highlight w:val="yellow"/>
          </w:rPr>
          <w:t xml:space="preserve">that </w:t>
        </w:r>
      </w:ins>
      <w:r>
        <w:rPr>
          <w:rFonts w:ascii="Times New Roman" w:hAnsi="Times New Roman" w:cs="Times New Roman"/>
          <w:sz w:val="24"/>
          <w:szCs w:val="24"/>
          <w:highlight w:val="yellow"/>
        </w:rPr>
        <w:t>report</w:t>
      </w:r>
      <w:ins w:id="61" w:author="Microsoft Office User" w:date="2023-10-29T22:13:00Z">
        <w:r w:rsidR="008616AD">
          <w:rPr>
            <w:rFonts w:ascii="Times New Roman" w:hAnsi="Times New Roman" w:cs="Times New Roman"/>
            <w:sz w:val="24"/>
            <w:szCs w:val="24"/>
            <w:highlight w:val="yellow"/>
          </w:rPr>
          <w:t>ed</w:t>
        </w:r>
      </w:ins>
      <w:del w:id="62" w:author="Microsoft Office User" w:date="2023-10-29T22:13:00Z">
        <w:r w:rsidDel="008616AD">
          <w:rPr>
            <w:rFonts w:ascii="Times New Roman" w:hAnsi="Times New Roman" w:cs="Times New Roman"/>
            <w:sz w:val="24"/>
            <w:szCs w:val="24"/>
            <w:highlight w:val="yellow"/>
          </w:rPr>
          <w:delText>ing</w:delText>
        </w:r>
      </w:del>
      <w:r>
        <w:rPr>
          <w:rFonts w:ascii="Times New Roman" w:hAnsi="Times New Roman" w:cs="Times New Roman"/>
          <w:sz w:val="24"/>
          <w:szCs w:val="24"/>
          <w:highlight w:val="yellow"/>
        </w:rPr>
        <w:t xml:space="preserve"> the mean and standard deviation (SD) of Posttraumatic Growth (PTG) as assessed by the </w:t>
      </w:r>
      <w:ins w:id="63" w:author="Microsoft Office User" w:date="2023-10-29T22:13:00Z">
        <w:r w:rsidR="008616AD">
          <w:rPr>
            <w:rFonts w:ascii="Times New Roman" w:hAnsi="Times New Roman" w:cs="Times New Roman"/>
            <w:sz w:val="24"/>
            <w:szCs w:val="24"/>
            <w:highlight w:val="yellow"/>
          </w:rPr>
          <w:t xml:space="preserve">either </w:t>
        </w:r>
      </w:ins>
      <w:r>
        <w:rPr>
          <w:rFonts w:ascii="Times New Roman" w:hAnsi="Times New Roman" w:cs="Times New Roman"/>
          <w:sz w:val="24"/>
          <w:szCs w:val="24"/>
          <w:highlight w:val="yellow"/>
        </w:rPr>
        <w:t>Posttraumatic Growth Inventory (PTGI) developed by Tedeschi and Calhoun (1996)</w:t>
      </w:r>
      <w:ins w:id="64" w:author="Unknown Author" w:date="2023-10-18T14:08:00Z">
        <w:r>
          <w:rPr>
            <w:rFonts w:ascii="Times New Roman" w:hAnsi="Times New Roman" w:cs="Times New Roman"/>
            <w:sz w:val="24"/>
            <w:szCs w:val="24"/>
            <w:highlight w:val="yellow"/>
          </w:rPr>
          <w:t xml:space="preserve"> </w:t>
        </w:r>
      </w:ins>
      <w:ins w:id="65" w:author="Microsoft Office User" w:date="2023-10-29T22:13:00Z">
        <w:r w:rsidR="008616AD">
          <w:rPr>
            <w:rFonts w:ascii="Times New Roman" w:hAnsi="Times New Roman" w:cs="Times New Roman"/>
            <w:sz w:val="24"/>
            <w:szCs w:val="24"/>
            <w:highlight w:val="yellow"/>
          </w:rPr>
          <w:t>or its shorted form</w:t>
        </w:r>
      </w:ins>
      <w:ins w:id="66" w:author="Microsoft Office User" w:date="2023-10-29T22:24:00Z">
        <w:r w:rsidR="005F235F">
          <w:rPr>
            <w:rFonts w:ascii="Times New Roman" w:hAnsi="Times New Roman" w:cs="Times New Roman"/>
            <w:sz w:val="24"/>
            <w:szCs w:val="24"/>
            <w:highlight w:val="yellow"/>
          </w:rPr>
          <w:t xml:space="preserve"> (</w:t>
        </w:r>
      </w:ins>
      <w:ins w:id="67" w:author="Qizhou Duan" w:date="2023-10-29T22:40:00Z">
        <w:r w:rsidR="001D79D0">
          <w:rPr>
            <w:rFonts w:ascii="Times New Roman" w:hAnsi="Times New Roman" w:cs="Times New Roman"/>
            <w:sz w:val="24"/>
            <w:szCs w:val="24"/>
            <w:highlight w:val="yellow"/>
          </w:rPr>
          <w:t>Cann et al., 2010</w:t>
        </w:r>
      </w:ins>
      <w:ins w:id="68" w:author="Microsoft Office User" w:date="2023-10-29T22:24:00Z">
        <w:r w:rsidR="005F235F">
          <w:rPr>
            <w:rFonts w:ascii="Times New Roman" w:hAnsi="Times New Roman" w:cs="Times New Roman"/>
            <w:sz w:val="24"/>
            <w:szCs w:val="24"/>
            <w:highlight w:val="yellow"/>
          </w:rPr>
          <w:t>)</w:t>
        </w:r>
      </w:ins>
      <w:ins w:id="69" w:author="Qizhou Duan" w:date="2023-10-29T22:42:00Z">
        <w:r w:rsidR="003C2EF0">
          <w:rPr>
            <w:rFonts w:ascii="Times New Roman" w:hAnsi="Times New Roman" w:cs="Times New Roman"/>
            <w:sz w:val="24"/>
            <w:szCs w:val="24"/>
            <w:highlight w:val="yellow"/>
          </w:rPr>
          <w:t>.</w:t>
        </w:r>
      </w:ins>
      <w:ins w:id="70" w:author="Unknown Author" w:date="2023-10-18T14:08:00Z">
        <w:del w:id="71" w:author="Microsoft Office User" w:date="2023-10-29T22:13:00Z">
          <w:r w:rsidDel="008616AD">
            <w:rPr>
              <w:rFonts w:ascii="Times New Roman" w:hAnsi="Times New Roman" w:cs="Times New Roman"/>
              <w:sz w:val="24"/>
              <w:szCs w:val="24"/>
              <w:highlight w:val="yellow"/>
            </w:rPr>
            <w:delText>or the short form of the PTGI scale were included</w:delText>
          </w:r>
        </w:del>
      </w:ins>
      <w:del w:id="72" w:author="Microsoft Office User" w:date="2023-10-29T22:13:00Z">
        <w:r w:rsidDel="008616AD">
          <w:rPr>
            <w:rFonts w:ascii="Times New Roman" w:hAnsi="Times New Roman" w:cs="Times New Roman"/>
            <w:sz w:val="24"/>
            <w:szCs w:val="24"/>
            <w:highlight w:val="yellow"/>
          </w:rPr>
          <w:delText xml:space="preserve">. </w:delText>
        </w:r>
      </w:del>
    </w:p>
    <w:p w14:paraId="0983B492" w14:textId="161AA722" w:rsidR="001C34BB" w:rsidRDefault="002501E6">
      <w:pPr>
        <w:spacing w:after="0" w:line="480" w:lineRule="auto"/>
        <w:ind w:firstLine="720"/>
        <w:rPr>
          <w:ins w:id="73"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w:t>
      </w:r>
      <w:del w:id="74" w:author="Amy Ai" w:date="2023-10-30T10:21:00Z">
        <w:r w:rsidDel="008857BC">
          <w:rPr>
            <w:rFonts w:ascii="Times New Roman" w:hAnsi="Times New Roman" w:cs="Times New Roman"/>
            <w:sz w:val="24"/>
            <w:szCs w:val="24"/>
            <w:highlight w:val="yellow"/>
          </w:rPr>
          <w:delText>Posttraumatic Growth (</w:delText>
        </w:r>
      </w:del>
      <w:r w:rsidRPr="008857BC">
        <w:rPr>
          <w:rFonts w:ascii="Times New Roman" w:hAnsi="Times New Roman" w:cs="Times New Roman"/>
          <w:sz w:val="24"/>
          <w:szCs w:val="24"/>
          <w:highlight w:val="cyan"/>
          <w:rPrChange w:id="75" w:author="Amy Ai" w:date="2023-10-30T10:21:00Z">
            <w:rPr>
              <w:rFonts w:ascii="Times New Roman" w:hAnsi="Times New Roman" w:cs="Times New Roman"/>
              <w:sz w:val="24"/>
              <w:szCs w:val="24"/>
              <w:highlight w:val="yellow"/>
            </w:rPr>
          </w:rPrChange>
        </w:rPr>
        <w:t>PTG</w:t>
      </w:r>
      <w:del w:id="76" w:author="Amy Ai" w:date="2023-10-30T10:21:00Z">
        <w:r w:rsidDel="008857BC">
          <w:rPr>
            <w:rFonts w:ascii="Times New Roman" w:hAnsi="Times New Roman" w:cs="Times New Roman"/>
            <w:sz w:val="24"/>
            <w:szCs w:val="24"/>
            <w:highlight w:val="yellow"/>
          </w:rPr>
          <w:delText>)</w:delText>
        </w:r>
      </w:del>
      <w:r>
        <w:rPr>
          <w:rFonts w:ascii="Times New Roman" w:hAnsi="Times New Roman" w:cs="Times New Roman"/>
          <w:sz w:val="24"/>
          <w:szCs w:val="24"/>
          <w:highlight w:val="yellow"/>
        </w:rPr>
        <w:t xml:space="preserve"> measure used in this study involved summing up ratings across 21 self-reported questions, resulting in a possible score range of 0 to 105. The </w:t>
      </w:r>
      <w:r>
        <w:rPr>
          <w:rFonts w:ascii="Times New Roman" w:hAnsi="Times New Roman" w:cs="Times New Roman"/>
          <w:sz w:val="24"/>
          <w:szCs w:val="24"/>
          <w:highlight w:val="yellow"/>
        </w:rPr>
        <w:lastRenderedPageBreak/>
        <w:t xml:space="preserve">weighted mean of PTGI was used to identify the level of PTG on COVID-19 patients. To categorize the level of PTG, a cutoff point was established: scores </w:t>
      </w:r>
      <w:del w:id="77" w:author="Microsoft Office User" w:date="2023-10-29T19:19:00Z">
        <w:r w:rsidDel="005D2BC4">
          <w:rPr>
            <w:rFonts w:ascii="Times New Roman" w:hAnsi="Times New Roman" w:cs="Times New Roman"/>
            <w:sz w:val="24"/>
            <w:szCs w:val="24"/>
            <w:highlight w:val="yellow"/>
          </w:rPr>
          <w:delText xml:space="preserve">of 45 or </w:delText>
        </w:r>
      </w:del>
      <w:r>
        <w:rPr>
          <w:rFonts w:ascii="Times New Roman" w:hAnsi="Times New Roman" w:cs="Times New Roman"/>
          <w:sz w:val="24"/>
          <w:szCs w:val="24"/>
          <w:highlight w:val="yellow"/>
        </w:rPr>
        <w:t xml:space="preserve">below </w:t>
      </w:r>
      <w:ins w:id="78" w:author="Microsoft Office User" w:date="2023-10-29T19:19:00Z">
        <w:r w:rsidR="005D2BC4">
          <w:rPr>
            <w:rFonts w:ascii="Times New Roman" w:hAnsi="Times New Roman" w:cs="Times New Roman"/>
            <w:sz w:val="24"/>
            <w:szCs w:val="24"/>
            <w:highlight w:val="yellow"/>
          </w:rPr>
          <w:t xml:space="preserve">45 </w:t>
        </w:r>
      </w:ins>
      <w:r>
        <w:rPr>
          <w:rFonts w:ascii="Times New Roman" w:hAnsi="Times New Roman" w:cs="Times New Roman"/>
          <w:sz w:val="24"/>
          <w:szCs w:val="24"/>
          <w:highlight w:val="yellow"/>
        </w:rPr>
        <w:t>indicated none to low levels of PTG, while scores of 4</w:t>
      </w:r>
      <w:ins w:id="79" w:author="Microsoft Office User" w:date="2023-10-29T22:38:00Z">
        <w:r w:rsidR="00230838">
          <w:rPr>
            <w:rFonts w:ascii="Times New Roman" w:hAnsi="Times New Roman" w:cs="Times New Roman"/>
            <w:sz w:val="24"/>
            <w:szCs w:val="24"/>
            <w:highlight w:val="yellow"/>
          </w:rPr>
          <w:t>5</w:t>
        </w:r>
      </w:ins>
      <w:del w:id="80" w:author="Microsoft Office User" w:date="2023-10-29T22:38:00Z">
        <w:r w:rsidDel="00230838">
          <w:rPr>
            <w:rFonts w:ascii="Times New Roman" w:hAnsi="Times New Roman" w:cs="Times New Roman"/>
            <w:sz w:val="24"/>
            <w:szCs w:val="24"/>
            <w:highlight w:val="yellow"/>
          </w:rPr>
          <w:delText>6</w:delText>
        </w:r>
      </w:del>
      <w:r>
        <w:rPr>
          <w:rFonts w:ascii="Times New Roman" w:hAnsi="Times New Roman" w:cs="Times New Roman"/>
          <w:sz w:val="24"/>
          <w:szCs w:val="24"/>
          <w:highlight w:val="yellow"/>
        </w:rPr>
        <w:t xml:space="preserve"> or above indicated medium to high levels of PTG. </w:t>
      </w:r>
    </w:p>
    <w:p w14:paraId="1CB2F1A0" w14:textId="77777777" w:rsidR="001C34BB" w:rsidRDefault="002501E6">
      <w:pPr>
        <w:spacing w:after="0" w:line="480" w:lineRule="auto"/>
        <w:ind w:firstLine="720"/>
        <w:rPr>
          <w:ins w:id="81" w:author="Unknown Author" w:date="2023-10-18T14:09:00Z"/>
          <w:rFonts w:ascii="Times New Roman" w:hAnsi="Times New Roman" w:cs="Times New Roman"/>
          <w:sz w:val="24"/>
          <w:szCs w:val="24"/>
          <w:highlight w:val="yellow"/>
          <w:lang w:eastAsia="zh-CN"/>
        </w:rPr>
      </w:pPr>
      <w:r>
        <w:rPr>
          <w:rFonts w:ascii="Times New Roman" w:hAnsi="Times New Roman" w:cs="Times New Roman"/>
          <w:sz w:val="24"/>
          <w:szCs w:val="24"/>
          <w:highlight w:val="yellow"/>
        </w:rPr>
        <w:t>Th</w:t>
      </w:r>
      <w:ins w:id="82" w:author="Unknown Author" w:date="2023-10-18T14:09:00Z">
        <w:r>
          <w:rPr>
            <w:rFonts w:ascii="Times New Roman" w:hAnsi="Times New Roman" w:cs="Times New Roman"/>
            <w:sz w:val="24"/>
            <w:szCs w:val="24"/>
            <w:highlight w:val="yellow"/>
          </w:rPr>
          <w:t>e aforementioned</w:t>
        </w:r>
      </w:ins>
      <w:del w:id="83" w:author="Unknown Author" w:date="2023-10-18T14:09:00Z">
        <w:r>
          <w:rPr>
            <w:rFonts w:ascii="Times New Roman" w:hAnsi="Times New Roman" w:cs="Times New Roman"/>
            <w:sz w:val="24"/>
            <w:szCs w:val="24"/>
            <w:highlight w:val="yellow"/>
          </w:rPr>
          <w:delText>is</w:delText>
        </w:r>
      </w:del>
      <w:r>
        <w:rPr>
          <w:rFonts w:ascii="Times New Roman" w:hAnsi="Times New Roman" w:cs="Times New Roman"/>
          <w:sz w:val="24"/>
          <w:szCs w:val="24"/>
          <w:highlight w:val="yellow"/>
        </w:rPr>
        <w:t xml:space="preserve"> method of categorizing the level of PTG based on a predetermined cutoff point allows for a clear distinction between individuals with varying levels of PTG and facilitates the interpretation of study findings. </w:t>
      </w:r>
    </w:p>
    <w:p w14:paraId="17EC3D87" w14:textId="0B12A259" w:rsidR="001C34BB" w:rsidRDefault="002501E6">
      <w:pPr>
        <w:spacing w:after="0" w:line="480" w:lineRule="auto"/>
        <w:ind w:firstLine="720"/>
        <w:rPr>
          <w:ins w:id="84" w:author="Unknown Author" w:date="2023-10-18T14:10:00Z"/>
          <w:rFonts w:ascii="Times New Roman" w:hAnsi="Times New Roman" w:cs="Times New Roman"/>
          <w:sz w:val="24"/>
          <w:szCs w:val="24"/>
          <w:highlight w:val="yellow"/>
        </w:rPr>
      </w:pPr>
      <w:ins w:id="85" w:author="Unknown Author" w:date="2023-10-18T14:09:00Z">
        <w:r>
          <w:rPr>
            <w:rFonts w:ascii="Times New Roman" w:hAnsi="Times New Roman" w:cs="Times New Roman"/>
            <w:sz w:val="24"/>
            <w:szCs w:val="24"/>
            <w:highlight w:val="yellow"/>
          </w:rPr>
          <w:t xml:space="preserve">The current study </w:t>
        </w:r>
      </w:ins>
      <w:del w:id="86" w:author="Unknown Author" w:date="2023-10-18T14:09:00Z">
        <w:r>
          <w:rPr>
            <w:rFonts w:ascii="Times New Roman" w:hAnsi="Times New Roman" w:cs="Times New Roman"/>
            <w:sz w:val="24"/>
            <w:szCs w:val="24"/>
            <w:highlight w:val="yellow"/>
          </w:rPr>
          <w:delText xml:space="preserve">Both models will </w:delText>
        </w:r>
      </w:del>
      <w:r>
        <w:rPr>
          <w:rFonts w:ascii="Times New Roman" w:hAnsi="Times New Roman" w:cs="Times New Roman"/>
          <w:sz w:val="24"/>
          <w:szCs w:val="24"/>
          <w:highlight w:val="yellow"/>
        </w:rPr>
        <w:t>use</w:t>
      </w:r>
      <w:ins w:id="87" w:author="Unknown Author" w:date="2023-10-18T14:10:00Z">
        <w:r>
          <w:rPr>
            <w:rFonts w:ascii="Times New Roman" w:hAnsi="Times New Roman" w:cs="Times New Roman"/>
            <w:sz w:val="24"/>
            <w:szCs w:val="24"/>
            <w:highlight w:val="yellow"/>
          </w:rPr>
          <w:t>s</w:t>
        </w:r>
      </w:ins>
      <w:r>
        <w:rPr>
          <w:rFonts w:ascii="Times New Roman" w:hAnsi="Times New Roman" w:cs="Times New Roman"/>
          <w:sz w:val="24"/>
          <w:szCs w:val="24"/>
          <w:highlight w:val="yellow"/>
        </w:rPr>
        <w:t xml:space="preserve"> I</w:t>
      </w:r>
      <w:r>
        <w:rPr>
          <w:rFonts w:ascii="Times New Roman" w:hAnsi="Times New Roman" w:cs="Times New Roman"/>
          <w:sz w:val="24"/>
          <w:szCs w:val="24"/>
          <w:highlight w:val="yellow"/>
          <w:vertAlign w:val="superscript"/>
        </w:rPr>
        <w:t>2</w:t>
      </w:r>
      <w:r>
        <w:rPr>
          <w:rFonts w:ascii="Times New Roman" w:hAnsi="Times New Roman" w:cs="Times New Roman"/>
          <w:sz w:val="24"/>
          <w:szCs w:val="24"/>
          <w:highlight w:val="yellow"/>
        </w:rPr>
        <w:t xml:space="preserve"> to </w:t>
      </w:r>
      <w:ins w:id="88" w:author="Qizhou Duan" w:date="2023-10-29T23:36:00Z">
        <w:r w:rsidR="003C1935">
          <w:rPr>
            <w:rFonts w:ascii="Times New Roman" w:hAnsi="Times New Roman" w:cs="Times New Roman"/>
            <w:sz w:val="24"/>
            <w:szCs w:val="24"/>
            <w:highlight w:val="yellow"/>
          </w:rPr>
          <w:t xml:space="preserve">first </w:t>
        </w:r>
      </w:ins>
      <w:r>
        <w:rPr>
          <w:rFonts w:ascii="Times New Roman" w:hAnsi="Times New Roman" w:cs="Times New Roman"/>
          <w:sz w:val="24"/>
          <w:szCs w:val="24"/>
          <w:highlight w:val="yellow"/>
        </w:rPr>
        <w:t xml:space="preserve">assess the heterogeneity (Higgins and Thompson, 2002; Higgins et al., 2003). </w:t>
      </w:r>
      <w:del w:id="89" w:author="Unknown Author" w:date="2023-10-18T14:10:00Z">
        <w:r>
          <w:rPr>
            <w:rFonts w:ascii="Times New Roman" w:hAnsi="Times New Roman" w:cs="Times New Roman"/>
            <w:sz w:val="24"/>
            <w:szCs w:val="24"/>
            <w:highlight w:val="yellow"/>
          </w:rPr>
          <w:delText>Under 50% of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would be considered as a low level of heterogeneity and a fixed effect model would be applied instead of the random effect model. And a forest plots were generated to summarize the results of multiple studies and compare the effect size of exposure across different studies. (</w:delText>
        </w:r>
        <w:r>
          <w:rPr>
            <w:rFonts w:ascii="Times New Roman" w:hAnsi="Times New Roman" w:cs="Times New Roman"/>
            <w:spacing w:val="-6"/>
            <w:sz w:val="24"/>
            <w:szCs w:val="24"/>
            <w:highlight w:val="yellow"/>
          </w:rPr>
          <w:delText>QZ!</w:delText>
        </w:r>
        <w:r>
          <w:rPr>
            <w:rFonts w:ascii="Times New Roman" w:hAnsi="Times New Roman" w:cs="Times New Roman"/>
            <w:sz w:val="24"/>
            <w:szCs w:val="24"/>
            <w:highlight w:val="yellow"/>
          </w:rPr>
          <w:delText>).</w:delText>
        </w:r>
      </w:del>
      <w:ins w:id="90" w:author="Unknown Author" w:date="2023-10-18T14:10:00Z">
        <w:r>
          <w:rPr>
            <w:rFonts w:ascii="Times New Roman" w:eastAsia="Times New Roman" w:hAnsi="Times New Roman" w:cs="Times New Roman"/>
            <w:sz w:val="24"/>
            <w:szCs w:val="24"/>
            <w:highlight w:val="yellow"/>
          </w:rPr>
          <w:t>Above 50% of I^2 would be considered as a medium to high level of heterogeneity and a random effect model would be applied. Forest plots were generated to summarize the results of multiple studies and compare the effect size of exposure across different studies.</w:t>
        </w:r>
      </w:ins>
      <w:ins w:id="91" w:author="Amy Ai" w:date="2023-10-30T10:22:00Z">
        <w:r w:rsidR="008857BC">
          <w:rPr>
            <w:rFonts w:ascii="Times New Roman" w:eastAsia="Times New Roman" w:hAnsi="Times New Roman" w:cs="Times New Roman"/>
            <w:sz w:val="24"/>
            <w:szCs w:val="24"/>
            <w:highlight w:val="yellow"/>
          </w:rPr>
          <w:t xml:space="preserve"> (</w:t>
        </w:r>
        <w:r w:rsidR="008857BC" w:rsidRPr="008857BC">
          <w:rPr>
            <w:rFonts w:ascii="Times New Roman" w:eastAsia="Times New Roman" w:hAnsi="Times New Roman" w:cs="Times New Roman"/>
            <w:sz w:val="24"/>
            <w:szCs w:val="24"/>
            <w:highlight w:val="cyan"/>
            <w:rPrChange w:id="92" w:author="Amy Ai" w:date="2023-10-30T10:25:00Z">
              <w:rPr>
                <w:rFonts w:ascii="Times New Roman" w:eastAsia="Times New Roman" w:hAnsi="Times New Roman" w:cs="Times New Roman"/>
                <w:sz w:val="24"/>
                <w:szCs w:val="24"/>
                <w:highlight w:val="yellow"/>
              </w:rPr>
            </w:rPrChange>
          </w:rPr>
          <w:t>may be too sketchy</w:t>
        </w:r>
      </w:ins>
      <w:ins w:id="93" w:author="Amy Ai" w:date="2023-10-30T10:25:00Z">
        <w:r w:rsidR="008857BC" w:rsidRPr="008857BC">
          <w:rPr>
            <w:rFonts w:ascii="Times New Roman" w:eastAsia="Times New Roman" w:hAnsi="Times New Roman" w:cs="Times New Roman"/>
            <w:sz w:val="24"/>
            <w:szCs w:val="24"/>
            <w:highlight w:val="cyan"/>
            <w:rPrChange w:id="94" w:author="Amy Ai" w:date="2023-10-30T10:25:00Z">
              <w:rPr>
                <w:rFonts w:ascii="Times New Roman" w:eastAsia="Times New Roman" w:hAnsi="Times New Roman" w:cs="Times New Roman"/>
                <w:sz w:val="24"/>
                <w:szCs w:val="24"/>
                <w:highlight w:val="yellow"/>
              </w:rPr>
            </w:rPrChange>
          </w:rPr>
          <w:t xml:space="preserve"> Qz</w:t>
        </w:r>
      </w:ins>
      <w:ins w:id="95" w:author="Amy Ai" w:date="2023-10-30T10:22:00Z">
        <w:r w:rsidR="008857BC" w:rsidRPr="008857BC">
          <w:rPr>
            <w:rFonts w:ascii="Times New Roman" w:eastAsia="Times New Roman" w:hAnsi="Times New Roman" w:cs="Times New Roman"/>
            <w:sz w:val="24"/>
            <w:szCs w:val="24"/>
            <w:highlight w:val="cyan"/>
            <w:rPrChange w:id="96" w:author="Amy Ai" w:date="2023-10-30T10:25:00Z">
              <w:rPr>
                <w:rFonts w:ascii="Times New Roman" w:eastAsia="Times New Roman" w:hAnsi="Times New Roman" w:cs="Times New Roman"/>
                <w:sz w:val="24"/>
                <w:szCs w:val="24"/>
                <w:highlight w:val="yellow"/>
              </w:rPr>
            </w:rPrChange>
          </w:rPr>
          <w:t>)</w:t>
        </w:r>
      </w:ins>
    </w:p>
    <w:p w14:paraId="5D011292" w14:textId="2CBCD139" w:rsidR="001C34BB" w:rsidDel="00154982" w:rsidRDefault="002501E6">
      <w:pPr>
        <w:pStyle w:val="LO-normal"/>
        <w:spacing w:after="0" w:line="480" w:lineRule="auto"/>
        <w:ind w:firstLine="720"/>
        <w:rPr>
          <w:ins w:id="97" w:author="Unknown Author" w:date="2023-10-18T14:10:00Z"/>
          <w:del w:id="98" w:author="Qizhou Duan" w:date="2023-10-30T00:19:00Z"/>
          <w:rFonts w:ascii="Times New Roman" w:eastAsia="Times New Roman" w:hAnsi="Times New Roman" w:cs="Times New Roman"/>
          <w:sz w:val="24"/>
          <w:szCs w:val="24"/>
          <w:highlight w:val="yellow"/>
        </w:rPr>
      </w:pPr>
      <w:ins w:id="99" w:author="Unknown Author" w:date="2023-10-18T14:10:00Z">
        <w:del w:id="100" w:author="Qizhou Duan" w:date="2023-10-30T00:19:00Z">
          <w:r w:rsidDel="00154982">
            <w:rPr>
              <w:rFonts w:ascii="Times New Roman" w:eastAsia="Times New Roman" w:hAnsi="Times New Roman" w:cs="Times New Roman"/>
              <w:sz w:val="24"/>
              <w:szCs w:val="24"/>
              <w:highlight w:val="yellow"/>
            </w:rPr>
            <w:delText>Given that our I^2 value far exceeds the 50% mark, we proceeded with a Random effects model for our meta-analysis. Once we obtained the random effects model, we then consulted tau^2 for a more accurate representation of the heterogeneity among studies.</w:delText>
          </w:r>
        </w:del>
      </w:ins>
    </w:p>
    <w:p w14:paraId="0D326387" w14:textId="06DBF1F7" w:rsidR="001C34BB" w:rsidDel="005D271F" w:rsidRDefault="002501E6">
      <w:pPr>
        <w:pStyle w:val="LO-normal"/>
        <w:spacing w:after="0" w:line="480" w:lineRule="auto"/>
        <w:ind w:firstLine="720"/>
        <w:rPr>
          <w:del w:id="101" w:author="Qizhou Duan" w:date="2023-10-29T23:58:00Z"/>
          <w:rFonts w:ascii="Times New Roman" w:eastAsia="Times New Roman" w:hAnsi="Times New Roman" w:cs="Times New Roman"/>
          <w:sz w:val="24"/>
          <w:szCs w:val="24"/>
          <w:highlight w:val="yellow"/>
          <w:lang w:eastAsia="zh-CN"/>
        </w:rPr>
      </w:pPr>
      <w:ins w:id="102" w:author="Unknown Author" w:date="2023-10-18T14:10:00Z">
        <w:del w:id="103" w:author="Qizhou Duan" w:date="2023-10-29T23:58:00Z">
          <w:r w:rsidDel="005D271F">
            <w:rPr>
              <w:rFonts w:ascii="Times New Roman" w:eastAsia="Times New Roman" w:hAnsi="Times New Roman" w:cs="Times New Roman"/>
              <w:sz w:val="24"/>
              <w:szCs w:val="24"/>
              <w:highlight w:val="yellow"/>
            </w:rPr>
            <w:delText>In cases where data were available from at least three studies, these analyses were conducted. The final estimated effect size with 95% CI would be reported to assess the association between PTG and different variables.</w:delText>
          </w:r>
        </w:del>
      </w:ins>
    </w:p>
    <w:p w14:paraId="6120E884" w14:textId="77777777" w:rsidR="001C34BB" w:rsidRDefault="002501E6">
      <w:pPr>
        <w:spacing w:after="0" w:line="480" w:lineRule="auto"/>
        <w:ind w:firstLine="720"/>
        <w:rPr>
          <w:rFonts w:ascii="Times New Roman" w:hAnsi="Times New Roman" w:cs="Times New Roman"/>
          <w:sz w:val="24"/>
          <w:szCs w:val="24"/>
        </w:rPr>
      </w:pPr>
      <w:del w:id="104" w:author="Unknown Author" w:date="2023-10-18T14:10:00Z">
        <w:r>
          <w:rPr>
            <w:rFonts w:ascii="Times New Roman" w:hAnsi="Times New Roman" w:cs="Times New Roman"/>
            <w:sz w:val="24"/>
            <w:szCs w:val="24"/>
            <w:highlight w:val="yellow"/>
          </w:rPr>
          <w:delText xml:space="preserve">Random effects meta-analyses were used to estimate the correlation between various variables and Posttraumatic Growth (PTG) levels. In cases where data were available from at </w:delText>
        </w:r>
        <w:r>
          <w:rPr>
            <w:rFonts w:ascii="Times New Roman" w:hAnsi="Times New Roman" w:cs="Times New Roman"/>
            <w:sz w:val="24"/>
            <w:szCs w:val="24"/>
            <w:highlight w:val="yellow"/>
          </w:rPr>
          <w:lastRenderedPageBreak/>
          <w:delText>least three studies, these analyses were conducted. Final estimated effect size with 95% CI would be reported to assess the association between PTG and different variables.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was also used to assess the heterogeneity and 50% above indicated medium to high levels of heterogeneity</w:delText>
        </w:r>
        <w:r>
          <w:rPr>
            <w:rFonts w:ascii="Times New Roman" w:hAnsi="Times New Roman" w:cs="Times New Roman"/>
            <w:spacing w:val="-6"/>
            <w:sz w:val="24"/>
            <w:szCs w:val="24"/>
            <w:highlight w:val="yellow"/>
          </w:rPr>
          <w:delText xml:space="preserve"> QZ!</w:delText>
        </w:r>
        <w:r>
          <w:rPr>
            <w:rFonts w:ascii="Times New Roman" w:hAnsi="Times New Roman" w:cs="Times New Roman"/>
            <w:sz w:val="24"/>
            <w:szCs w:val="24"/>
            <w:highlight w:val="yellow"/>
          </w:rPr>
          <w:delText>).</w:delText>
        </w:r>
      </w:del>
    </w:p>
    <w:p w14:paraId="4684EBD1" w14:textId="77777777" w:rsidR="001C34BB" w:rsidRDefault="002501E6">
      <w:pPr>
        <w:spacing w:after="0" w:line="480" w:lineRule="auto"/>
        <w:jc w:val="center"/>
        <w:rPr>
          <w:rFonts w:ascii="Times New Roman" w:hAnsi="Times New Roman" w:cs="Times New Roman"/>
          <w:b/>
          <w:bCs/>
          <w:spacing w:val="-2"/>
          <w:sz w:val="24"/>
          <w:szCs w:val="24"/>
        </w:rPr>
      </w:pPr>
      <w:bookmarkStart w:id="105" w:name="_Hlk133239253"/>
      <w:bookmarkEnd w:id="105"/>
      <w:r>
        <w:rPr>
          <w:rFonts w:ascii="Times New Roman" w:hAnsi="Times New Roman" w:cs="Times New Roman"/>
          <w:b/>
          <w:bCs/>
          <w:spacing w:val="-2"/>
          <w:sz w:val="24"/>
          <w:szCs w:val="24"/>
        </w:rPr>
        <w:t>Results</w:t>
      </w:r>
    </w:p>
    <w:p w14:paraId="74577EEC" w14:textId="77777777" w:rsidR="001C34BB" w:rsidRDefault="002501E6">
      <w:pPr>
        <w:spacing w:after="0" w:line="480" w:lineRule="auto"/>
        <w:rPr>
          <w:rFonts w:ascii="Times New Roman" w:hAnsi="Times New Roman" w:cs="Times New Roman"/>
          <w:b/>
          <w:bCs/>
          <w:spacing w:val="-2"/>
          <w:sz w:val="24"/>
          <w:szCs w:val="24"/>
        </w:rPr>
      </w:pPr>
      <w:bookmarkStart w:id="106" w:name="_Hlk1332392531"/>
      <w:bookmarkStart w:id="107" w:name="_Hlk141082896"/>
      <w:bookmarkEnd w:id="106"/>
      <w:r>
        <w:rPr>
          <w:rFonts w:ascii="Times New Roman" w:hAnsi="Times New Roman" w:cs="Times New Roman"/>
          <w:b/>
          <w:bCs/>
          <w:spacing w:val="-2"/>
          <w:sz w:val="24"/>
          <w:szCs w:val="24"/>
        </w:rPr>
        <w:t>Study Characteristics</w:t>
      </w:r>
    </w:p>
    <w:p w14:paraId="5BAD274F" w14:textId="6AC9F9BC" w:rsidR="001C34BB" w:rsidRDefault="002501E6">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process. </w:t>
      </w:r>
      <w:bookmarkEnd w:id="107"/>
      <w:r>
        <w:rPr>
          <w:rFonts w:ascii="Times New Roman" w:hAnsi="Times New Roman" w:cs="Times New Roman"/>
          <w:color w:val="000000"/>
          <w:sz w:val="24"/>
          <w:szCs w:val="24"/>
          <w:highlight w:val="yellow"/>
        </w:rPr>
        <w:t xml:space="preserve">The search yielded </w:t>
      </w:r>
      <w:ins w:id="108" w:author="Qizhou Duan" w:date="2023-10-29T23:58:00Z">
        <w:r w:rsidR="005D271F">
          <w:rPr>
            <w:rFonts w:ascii="Times New Roman" w:hAnsi="Times New Roman" w:cs="Times New Roman"/>
            <w:sz w:val="24"/>
            <w:szCs w:val="24"/>
            <w:highlight w:val="yellow"/>
          </w:rPr>
          <w:t>[update this number once the flow chart is ready]</w:t>
        </w:r>
      </w:ins>
      <w:del w:id="109" w:author="Qizhou Duan" w:date="2023-10-29T23:58:00Z">
        <w:r w:rsidDel="005D271F">
          <w:rPr>
            <w:rFonts w:ascii="Times New Roman" w:hAnsi="Times New Roman" w:cs="Times New Roman"/>
            <w:sz w:val="24"/>
            <w:szCs w:val="24"/>
            <w:highlight w:val="yellow"/>
          </w:rPr>
          <w:delText>35</w:delText>
        </w:r>
      </w:del>
      <w:r>
        <w:rPr>
          <w:rFonts w:ascii="Times New Roman" w:hAnsi="Times New Roman" w:cs="Times New Roman"/>
          <w:color w:val="000000"/>
          <w:sz w:val="24"/>
          <w:szCs w:val="24"/>
          <w:highlight w:val="yellow"/>
        </w:rPr>
        <w:t xml:space="preserve"> unique publications, of which </w:t>
      </w:r>
      <w:ins w:id="110" w:author="Qizhou Duan" w:date="2023-10-29T23:59:00Z">
        <w:r w:rsidR="005D271F">
          <w:rPr>
            <w:rFonts w:ascii="Times New Roman" w:hAnsi="Times New Roman" w:cs="Times New Roman"/>
            <w:color w:val="000000"/>
            <w:sz w:val="24"/>
            <w:szCs w:val="24"/>
            <w:highlight w:val="yellow"/>
          </w:rPr>
          <w:t>42</w:t>
        </w:r>
      </w:ins>
      <w:del w:id="111" w:author="Qizhou Duan" w:date="2023-10-29T23:59:00Z">
        <w:r w:rsidDel="005D271F">
          <w:rPr>
            <w:rFonts w:ascii="Times New Roman" w:hAnsi="Times New Roman" w:cs="Times New Roman"/>
            <w:color w:val="000000"/>
            <w:sz w:val="24"/>
            <w:szCs w:val="24"/>
            <w:highlight w:val="yellow"/>
          </w:rPr>
          <w:delText>24</w:delText>
        </w:r>
      </w:del>
      <w:r>
        <w:rPr>
          <w:rFonts w:ascii="Times New Roman" w:hAnsi="Times New Roman" w:cs="Times New Roman"/>
          <w:color w:val="000000"/>
          <w:sz w:val="24"/>
          <w:szCs w:val="24"/>
          <w:highlight w:val="yellow"/>
        </w:rPr>
        <w:t xml:space="preserve"> </w:t>
      </w:r>
      <w:del w:id="112" w:author="Qizhou Duan" w:date="2023-10-29T23:59:00Z">
        <w:r w:rsidDel="005D271F">
          <w:rPr>
            <w:rFonts w:ascii="Times New Roman" w:hAnsi="Times New Roman" w:cs="Times New Roman"/>
            <w:color w:val="000000"/>
            <w:sz w:val="24"/>
            <w:szCs w:val="24"/>
            <w:highlight w:val="yellow"/>
          </w:rPr>
          <w:delText>(</w:delText>
        </w:r>
        <w:r w:rsidDel="005D271F">
          <w:rPr>
            <w:rFonts w:ascii="Times New Roman" w:hAnsi="Times New Roman" w:cs="Times New Roman"/>
            <w:spacing w:val="-6"/>
            <w:sz w:val="24"/>
            <w:szCs w:val="24"/>
            <w:highlight w:val="yellow"/>
          </w:rPr>
          <w:delText xml:space="preserve"> QZ! - yes) </w:delText>
        </w:r>
      </w:del>
      <w:r>
        <w:rPr>
          <w:rFonts w:ascii="Times New Roman" w:hAnsi="Times New Roman" w:cs="Times New Roman"/>
          <w:color w:val="000000"/>
          <w:sz w:val="24"/>
          <w:szCs w:val="24"/>
          <w:highlight w:val="yellow"/>
        </w:rPr>
        <w:t xml:space="preserve">qualified for full-text review. In the end, </w:t>
      </w:r>
      <w:ins w:id="113" w:author="Qizhou Duan" w:date="2023-10-29T23:59:00Z">
        <w:r w:rsidR="005D271F">
          <w:rPr>
            <w:rFonts w:ascii="Times New Roman" w:hAnsi="Times New Roman" w:cs="Times New Roman"/>
            <w:color w:val="000000"/>
            <w:sz w:val="24"/>
            <w:szCs w:val="24"/>
            <w:highlight w:val="yellow"/>
          </w:rPr>
          <w:t>26</w:t>
        </w:r>
      </w:ins>
      <w:del w:id="114" w:author="Qizhou Duan" w:date="2023-10-29T23:59:00Z">
        <w:r w:rsidDel="005D271F">
          <w:rPr>
            <w:rFonts w:ascii="Times New Roman" w:hAnsi="Times New Roman" w:cs="Times New Roman"/>
            <w:color w:val="000000"/>
            <w:sz w:val="24"/>
            <w:szCs w:val="24"/>
            <w:highlight w:val="yellow"/>
          </w:rPr>
          <w:delText>24</w:delText>
        </w:r>
      </w:del>
      <w:ins w:id="115" w:author="Qizhou Duan" w:date="2023-10-29T23:59:00Z">
        <w:r w:rsidR="005D271F">
          <w:rPr>
            <w:rFonts w:ascii="Times New Roman" w:hAnsi="Times New Roman" w:cs="Times New Roman"/>
            <w:color w:val="000000"/>
            <w:sz w:val="24"/>
            <w:szCs w:val="24"/>
            <w:highlight w:val="yellow"/>
          </w:rPr>
          <w:t xml:space="preserve"> </w:t>
        </w:r>
      </w:ins>
      <w:del w:id="116" w:author="Qizhou Duan" w:date="2023-10-29T23:59:00Z">
        <w:r w:rsidDel="005D271F">
          <w:rPr>
            <w:rFonts w:ascii="Times New Roman" w:hAnsi="Times New Roman" w:cs="Times New Roman"/>
            <w:color w:val="000000"/>
            <w:sz w:val="24"/>
            <w:szCs w:val="24"/>
            <w:highlight w:val="yellow"/>
          </w:rPr>
          <w:delText xml:space="preserve"> (QZ???? Double check below! </w:delText>
        </w:r>
        <w:r w:rsidDel="005D271F">
          <w:rPr>
            <w:rFonts w:ascii="Times New Roman" w:hAnsi="Times New Roman" w:cs="Times New Roman"/>
            <w:color w:val="000000"/>
            <w:spacing w:val="-6"/>
            <w:sz w:val="24"/>
            <w:szCs w:val="24"/>
            <w:highlight w:val="yellow"/>
          </w:rPr>
          <w:delText>potentially exclude 2 studies whose scales that are neither PTGI nor PTGI-SF, so 22 studies</w:delText>
        </w:r>
        <w:r w:rsidDel="005D271F">
          <w:rPr>
            <w:rFonts w:ascii="Times New Roman" w:hAnsi="Times New Roman" w:cs="Times New Roman"/>
            <w:color w:val="000000"/>
            <w:sz w:val="24"/>
            <w:szCs w:val="24"/>
            <w:highlight w:val="yellow"/>
          </w:rPr>
          <w:delText xml:space="preserve">) </w:delText>
        </w:r>
      </w:del>
      <w:r>
        <w:rPr>
          <w:rFonts w:ascii="Times New Roman" w:hAnsi="Times New Roman" w:cs="Times New Roman"/>
          <w:color w:val="000000"/>
          <w:sz w:val="24"/>
          <w:szCs w:val="24"/>
          <w:highlight w:val="yellow"/>
        </w:rPr>
        <w:t xml:space="preserve">studies </w:t>
      </w:r>
      <w:bookmarkStart w:id="117" w:name="_Hlk144627836"/>
      <w:r>
        <w:rPr>
          <w:rFonts w:ascii="Times New Roman" w:hAnsi="Times New Roman" w:cs="Times New Roman"/>
          <w:color w:val="000000"/>
          <w:sz w:val="24"/>
          <w:szCs w:val="24"/>
          <w:highlight w:val="yellow"/>
        </w:rPr>
        <w:t xml:space="preserve">(Adjorlolo et al., 2022); (Arnout &amp; Al-Sufyani, 2021); (Chasson et al., 2022); (Chen &amp; Tang, 2021); </w:t>
      </w:r>
      <w:bookmarkEnd w:id="117"/>
      <w:r>
        <w:rPr>
          <w:rFonts w:ascii="Times New Roman" w:hAnsi="Times New Roman" w:cs="Times New Roman"/>
          <w:color w:val="000000"/>
          <w:sz w:val="24"/>
          <w:szCs w:val="24"/>
          <w:highlight w:val="yellow"/>
        </w:rPr>
        <w:t xml:space="preserve">(Chen et al., 2020); (Dominick &amp; Elam, 2023); (Gul et al., 2023); (Kalaitzaki, Tsouvelas &amp; Tamiolaki, 2022); (Lau, Chan &amp; Ng, 2021); (Lewis et al., 2022); (Lyu et al., 2021); (Mo et al., 2022); (Northfield &amp; Johnston, 2021); (Pietrzak, Tsai &amp; Southwick, 2021); (Prieto-Ursua &amp; Rafael, 2020);(Ulset &amp; von Soest, 2022); (Vazquez et al., 2021); (Willey et al., 2022); (Yeung et al., 2022); (Yildiz, 2021); (Zhai et al., 2021); (Zhang et al., 2021); (Zhou, MacGeorge &amp; Myrick, 2020), met the inclusion criteria for the main analysis. #? </w:t>
      </w:r>
      <w:r>
        <w:rPr>
          <w:rFonts w:ascii="Times New Roman" w:hAnsi="Times New Roman" w:cs="Times New Roman"/>
          <w:sz w:val="24"/>
          <w:szCs w:val="24"/>
          <w:highlight w:val="yellow"/>
        </w:rPr>
        <w:t>(</w:t>
      </w:r>
      <w:r>
        <w:rPr>
          <w:rFonts w:ascii="Times New Roman" w:hAnsi="Times New Roman" w:cs="Times New Roman"/>
          <w:spacing w:val="-6"/>
          <w:sz w:val="24"/>
          <w:szCs w:val="24"/>
          <w:highlight w:val="yellow"/>
        </w:rPr>
        <w:t>QZ!</w:t>
      </w:r>
      <w:r>
        <w:rPr>
          <w:rFonts w:ascii="Times New Roman" w:hAnsi="Times New Roman" w:cs="Times New Roman"/>
          <w:sz w:val="24"/>
          <w:szCs w:val="24"/>
          <w:highlight w:val="yellow"/>
        </w:rPr>
        <w:t>)</w:t>
      </w:r>
      <w:r>
        <w:rPr>
          <w:rFonts w:ascii="Times New Roman" w:hAnsi="Times New Roman" w:cs="Times New Roman"/>
          <w:color w:val="000000"/>
          <w:sz w:val="24"/>
          <w:szCs w:val="24"/>
          <w:highlight w:val="yellow"/>
        </w:rPr>
        <w:t xml:space="preserve"> studies were selected for subgroup analyses on PTSD citations of them (…..</w:t>
      </w:r>
      <w:r>
        <w:rPr>
          <w:rFonts w:ascii="Times New Roman" w:hAnsi="Times New Roman" w:cs="Times New Roman"/>
          <w:spacing w:val="-6"/>
          <w:sz w:val="24"/>
          <w:szCs w:val="24"/>
          <w:highlight w:val="yellow"/>
        </w:rPr>
        <w:t xml:space="preserve"> QZ! MC! -- ) </w:t>
      </w:r>
      <w:r>
        <w:rPr>
          <w:rFonts w:ascii="Times New Roman" w:hAnsi="Times New Roman" w:cs="Times New Roman"/>
          <w:color w:val="000000"/>
          <w:sz w:val="24"/>
          <w:szCs w:val="24"/>
          <w:highlight w:val="yellow"/>
        </w:rPr>
        <w:t>.  Of these 2</w:t>
      </w:r>
      <w:ins w:id="118" w:author="Qizhou Duan" w:date="2023-10-30T00:00:00Z">
        <w:r w:rsidR="005D271F">
          <w:rPr>
            <w:rFonts w:ascii="Times New Roman" w:hAnsi="Times New Roman" w:cs="Times New Roman"/>
            <w:color w:val="000000"/>
            <w:sz w:val="24"/>
            <w:szCs w:val="24"/>
            <w:highlight w:val="yellow"/>
          </w:rPr>
          <w:t>6</w:t>
        </w:r>
      </w:ins>
      <w:del w:id="119" w:author="Qizhou Duan" w:date="2023-10-30T00:00:00Z">
        <w:r w:rsidDel="005D271F">
          <w:rPr>
            <w:rFonts w:ascii="Times New Roman" w:hAnsi="Times New Roman" w:cs="Times New Roman"/>
            <w:color w:val="000000"/>
            <w:sz w:val="24"/>
            <w:szCs w:val="24"/>
            <w:highlight w:val="yellow"/>
          </w:rPr>
          <w:delText>4</w:delText>
        </w:r>
      </w:del>
      <w:r>
        <w:rPr>
          <w:rFonts w:ascii="Times New Roman" w:hAnsi="Times New Roman" w:cs="Times New Roman"/>
          <w:color w:val="000000"/>
          <w:sz w:val="24"/>
          <w:szCs w:val="24"/>
          <w:highlight w:val="yellow"/>
        </w:rPr>
        <w:t xml:space="preserve"> included in the analysis, all employed PTGI </w:t>
      </w:r>
      <w:ins w:id="120" w:author="Qizhou Duan" w:date="2023-10-30T00:00:00Z">
        <w:r w:rsidR="005D271F">
          <w:rPr>
            <w:rFonts w:ascii="Times New Roman" w:hAnsi="Times New Roman" w:cs="Times New Roman"/>
            <w:color w:val="000000"/>
            <w:sz w:val="24"/>
            <w:szCs w:val="24"/>
            <w:highlight w:val="yellow"/>
          </w:rPr>
          <w:t xml:space="preserve">or PTGI-SF </w:t>
        </w:r>
      </w:ins>
      <w:r>
        <w:rPr>
          <w:rFonts w:ascii="Times New Roman" w:hAnsi="Times New Roman" w:cs="Times New Roman"/>
          <w:color w:val="000000"/>
          <w:sz w:val="24"/>
          <w:szCs w:val="24"/>
          <w:highlight w:val="yellow"/>
        </w:rPr>
        <w:t>to examine PTG</w:t>
      </w:r>
      <w:ins w:id="121" w:author="Amy Ai" w:date="2023-10-30T10:22:00Z">
        <w:r w:rsidR="008857BC">
          <w:rPr>
            <w:rFonts w:ascii="Times New Roman" w:hAnsi="Times New Roman" w:cs="Times New Roman"/>
            <w:color w:val="000000"/>
            <w:sz w:val="24"/>
            <w:szCs w:val="24"/>
            <w:highlight w:val="yellow"/>
          </w:rPr>
          <w:t xml:space="preserve"> (</w:t>
        </w:r>
        <w:r w:rsidR="008857BC" w:rsidRPr="008857BC">
          <w:rPr>
            <w:rFonts w:ascii="Times New Roman" w:hAnsi="Times New Roman" w:cs="Times New Roman"/>
            <w:color w:val="000000"/>
            <w:sz w:val="24"/>
            <w:szCs w:val="24"/>
            <w:highlight w:val="cyan"/>
            <w:rPrChange w:id="122" w:author="Amy Ai" w:date="2023-10-30T10:23:00Z">
              <w:rPr>
                <w:rFonts w:ascii="Times New Roman" w:hAnsi="Times New Roman" w:cs="Times New Roman"/>
                <w:color w:val="000000"/>
                <w:sz w:val="24"/>
                <w:szCs w:val="24"/>
                <w:highlight w:val="yellow"/>
              </w:rPr>
            </w:rPrChange>
          </w:rPr>
          <w:t xml:space="preserve">MC need to check the </w:t>
        </w:r>
      </w:ins>
      <w:ins w:id="123" w:author="Amy Ai" w:date="2023-10-30T10:23:00Z">
        <w:r w:rsidR="008857BC" w:rsidRPr="008857BC">
          <w:rPr>
            <w:rFonts w:ascii="Times New Roman" w:hAnsi="Times New Roman" w:cs="Times New Roman"/>
            <w:color w:val="000000"/>
            <w:sz w:val="24"/>
            <w:szCs w:val="24"/>
            <w:highlight w:val="cyan"/>
            <w:rPrChange w:id="124" w:author="Amy Ai" w:date="2023-10-30T10:23:00Z">
              <w:rPr>
                <w:rFonts w:ascii="Times New Roman" w:hAnsi="Times New Roman" w:cs="Times New Roman"/>
                <w:color w:val="000000"/>
                <w:sz w:val="24"/>
                <w:szCs w:val="24"/>
                <w:highlight w:val="yellow"/>
              </w:rPr>
            </w:rPrChange>
          </w:rPr>
          <w:t>above cited study completion</w:t>
        </w:r>
        <w:r w:rsidR="008857BC">
          <w:rPr>
            <w:rFonts w:ascii="Times New Roman" w:hAnsi="Times New Roman" w:cs="Times New Roman"/>
            <w:color w:val="000000"/>
            <w:sz w:val="24"/>
            <w:szCs w:val="24"/>
            <w:highlight w:val="yellow"/>
          </w:rPr>
          <w:t>)</w:t>
        </w:r>
      </w:ins>
      <w:ins w:id="125" w:author="Qizhou Duan" w:date="2023-10-30T00:00:00Z">
        <w:r w:rsidR="005D271F">
          <w:rPr>
            <w:rFonts w:ascii="Times New Roman" w:hAnsi="Times New Roman" w:cs="Times New Roman"/>
            <w:color w:val="000000"/>
            <w:sz w:val="24"/>
            <w:szCs w:val="24"/>
            <w:highlight w:val="yellow"/>
          </w:rPr>
          <w:t xml:space="preserve">. </w:t>
        </w:r>
      </w:ins>
      <w:ins w:id="126" w:author="Qizhou Duan" w:date="2023-10-30T00:15:00Z">
        <w:r w:rsidR="00DC4C80">
          <w:rPr>
            <w:rFonts w:ascii="Times New Roman" w:hAnsi="Times New Roman" w:cs="Times New Roman"/>
            <w:color w:val="000000"/>
            <w:sz w:val="24"/>
            <w:szCs w:val="24"/>
            <w:highlight w:val="yellow"/>
          </w:rPr>
          <w:t xml:space="preserve">Nineteen </w:t>
        </w:r>
      </w:ins>
      <w:del w:id="127" w:author="Qizhou Duan" w:date="2023-10-30T00:00:00Z">
        <w:r w:rsidDel="005D271F">
          <w:rPr>
            <w:rFonts w:ascii="Times New Roman" w:hAnsi="Times New Roman" w:cs="Times New Roman"/>
            <w:color w:val="000000"/>
            <w:sz w:val="24"/>
            <w:szCs w:val="24"/>
            <w:highlight w:val="yellow"/>
          </w:rPr>
          <w:delText xml:space="preserve"> with the exception of two, ((…..</w:delText>
        </w:r>
        <w:r w:rsidDel="005D271F">
          <w:rPr>
            <w:rFonts w:ascii="Times New Roman" w:hAnsi="Times New Roman" w:cs="Times New Roman"/>
            <w:spacing w:val="-6"/>
            <w:sz w:val="24"/>
            <w:szCs w:val="24"/>
            <w:highlight w:val="yellow"/>
          </w:rPr>
          <w:delText>QZ! MC!</w:delText>
        </w:r>
        <w:r w:rsidDel="005D271F">
          <w:rPr>
            <w:rFonts w:ascii="Times New Roman" w:hAnsi="Times New Roman" w:cs="Times New Roman"/>
            <w:color w:val="000000"/>
            <w:sz w:val="24"/>
            <w:szCs w:val="24"/>
            <w:highlight w:val="yellow"/>
          </w:rPr>
          <w:delText xml:space="preserve">).  ?? </w:delText>
        </w:r>
      </w:del>
      <w:r>
        <w:rPr>
          <w:rFonts w:ascii="Times New Roman" w:hAnsi="Times New Roman" w:cs="Times New Roman"/>
          <w:color w:val="000000"/>
          <w:sz w:val="24"/>
          <w:szCs w:val="24"/>
          <w:highlight w:val="yellow"/>
        </w:rPr>
        <w:t xml:space="preserve">were cross-sectional studies and </w:t>
      </w:r>
      <w:del w:id="128" w:author="Qizhou Duan" w:date="2023-10-30T00:15:00Z">
        <w:r w:rsidDel="00DC4C80">
          <w:rPr>
            <w:rFonts w:ascii="Times New Roman" w:hAnsi="Times New Roman" w:cs="Times New Roman"/>
            <w:color w:val="000000"/>
            <w:sz w:val="24"/>
            <w:szCs w:val="24"/>
            <w:highlight w:val="yellow"/>
          </w:rPr>
          <w:delText xml:space="preserve">seven </w:delText>
        </w:r>
      </w:del>
      <w:ins w:id="129" w:author="Qizhou Duan" w:date="2023-10-30T00:15:00Z">
        <w:r w:rsidR="00DC4C80">
          <w:rPr>
            <w:rFonts w:ascii="Times New Roman" w:hAnsi="Times New Roman" w:cs="Times New Roman"/>
            <w:color w:val="000000"/>
            <w:sz w:val="24"/>
            <w:szCs w:val="24"/>
            <w:highlight w:val="yellow"/>
          </w:rPr>
          <w:t xml:space="preserve">7 </w:t>
        </w:r>
      </w:ins>
      <w:r>
        <w:rPr>
          <w:rFonts w:ascii="Times New Roman" w:hAnsi="Times New Roman" w:cs="Times New Roman"/>
          <w:color w:val="000000"/>
          <w:sz w:val="24"/>
          <w:szCs w:val="24"/>
          <w:highlight w:val="yellow"/>
        </w:rPr>
        <w:t>were prospective studies</w:t>
      </w:r>
      <w:del w:id="130" w:author="Qizhou Duan" w:date="2023-10-30T00:15:00Z">
        <w:r w:rsidDel="00DC4C80">
          <w:rPr>
            <w:rFonts w:ascii="Times New Roman" w:hAnsi="Times New Roman" w:cs="Times New Roman"/>
            <w:color w:val="000000"/>
            <w:sz w:val="24"/>
            <w:szCs w:val="24"/>
            <w:highlight w:val="yellow"/>
          </w:rPr>
          <w:delText xml:space="preserve"> (#??….</w:delText>
        </w:r>
        <w:r w:rsidDel="00DC4C80">
          <w:rPr>
            <w:rFonts w:ascii="Times New Roman" w:hAnsi="Times New Roman" w:cs="Times New Roman"/>
            <w:spacing w:val="-6"/>
            <w:sz w:val="24"/>
            <w:szCs w:val="24"/>
            <w:highlight w:val="yellow"/>
          </w:rPr>
          <w:delText>QZ!</w:delText>
        </w:r>
        <w:r w:rsidDel="00DC4C80">
          <w:rPr>
            <w:rFonts w:ascii="Times New Roman" w:hAnsi="Times New Roman" w:cs="Times New Roman"/>
            <w:color w:val="000000"/>
            <w:sz w:val="24"/>
            <w:szCs w:val="24"/>
            <w:highlight w:val="yellow"/>
          </w:rPr>
          <w:delText>)</w:delText>
        </w:r>
      </w:del>
      <w:r>
        <w:rPr>
          <w:rFonts w:ascii="Times New Roman" w:hAnsi="Times New Roman" w:cs="Times New Roman"/>
          <w:color w:val="000000"/>
          <w:sz w:val="24"/>
          <w:szCs w:val="24"/>
          <w:highlight w:val="yellow"/>
        </w:rPr>
        <w:t xml:space="preserve">. For the selected studies involving a total of </w:t>
      </w:r>
      <w:ins w:id="131" w:author="Qizhou Duan" w:date="2023-10-30T00:17:00Z">
        <w:r w:rsidR="0034378C" w:rsidRPr="0034378C">
          <w:rPr>
            <w:rFonts w:ascii="Times New Roman" w:hAnsi="Times New Roman" w:cs="Times New Roman"/>
            <w:color w:val="000000"/>
            <w:sz w:val="24"/>
            <w:szCs w:val="24"/>
          </w:rPr>
          <w:t>46743</w:t>
        </w:r>
        <w:r w:rsidR="0034378C">
          <w:rPr>
            <w:rFonts w:ascii="Times New Roman" w:hAnsi="Times New Roman" w:cs="Times New Roman"/>
            <w:color w:val="000000"/>
            <w:sz w:val="24"/>
            <w:szCs w:val="24"/>
          </w:rPr>
          <w:t xml:space="preserve"> </w:t>
        </w:r>
      </w:ins>
      <w:del w:id="132" w:author="Qizhou Duan" w:date="2023-10-30T00:17:00Z">
        <w:r w:rsidDel="0034378C">
          <w:rPr>
            <w:rFonts w:ascii="Times New Roman" w:hAnsi="Times New Roman" w:cs="Times New Roman"/>
            <w:color w:val="000000"/>
            <w:sz w:val="24"/>
            <w:szCs w:val="24"/>
            <w:highlight w:val="yellow"/>
          </w:rPr>
          <w:delText xml:space="preserve">40,000+ </w:delText>
        </w:r>
      </w:del>
      <w:r>
        <w:rPr>
          <w:rFonts w:ascii="Times New Roman" w:hAnsi="Times New Roman" w:cs="Times New Roman"/>
          <w:color w:val="000000"/>
          <w:sz w:val="24"/>
          <w:szCs w:val="24"/>
          <w:highlight w:val="yellow"/>
        </w:rPr>
        <w:t>individuals, table 1 and table 3 present their overall characteristics.</w:t>
      </w:r>
    </w:p>
    <w:p w14:paraId="1CC9DA0B" w14:textId="0A44D925" w:rsidR="001C34BB" w:rsidRPr="008857BC" w:rsidRDefault="002501E6">
      <w:pPr>
        <w:spacing w:after="0" w:line="480" w:lineRule="auto"/>
        <w:ind w:firstLine="720"/>
        <w:rPr>
          <w:rFonts w:ascii="Times New Roman" w:hAnsi="Times New Roman" w:cs="Times New Roman"/>
          <w:color w:val="000000"/>
          <w:sz w:val="24"/>
          <w:szCs w:val="24"/>
          <w:highlight w:val="cyan"/>
          <w:rPrChange w:id="133" w:author="Amy Ai" w:date="2023-10-30T10:23:00Z">
            <w:rPr>
              <w:rFonts w:ascii="Times New Roman" w:hAnsi="Times New Roman" w:cs="Times New Roman"/>
              <w:color w:val="000000"/>
              <w:sz w:val="24"/>
              <w:szCs w:val="24"/>
              <w:highlight w:val="yellow"/>
            </w:rPr>
          </w:rPrChange>
        </w:rPr>
      </w:pPr>
      <w:r>
        <w:rPr>
          <w:rFonts w:ascii="Times New Roman" w:hAnsi="Times New Roman" w:cs="Times New Roman"/>
          <w:color w:val="000000" w:themeColor="text1"/>
          <w:sz w:val="24"/>
          <w:szCs w:val="24"/>
          <w:highlight w:val="yellow"/>
        </w:rPr>
        <w:lastRenderedPageBreak/>
        <w:t xml:space="preserve">Among the studies included in the analysis, seven studies were performed in the United States (Chen et al., 2021); </w:t>
      </w:r>
      <w:r w:rsidRPr="008857BC">
        <w:rPr>
          <w:rFonts w:ascii="Times New Roman" w:hAnsi="Times New Roman" w:cs="Times New Roman"/>
          <w:color w:val="000000" w:themeColor="text1"/>
          <w:sz w:val="24"/>
          <w:szCs w:val="24"/>
          <w:highlight w:val="cyan"/>
          <w:rPrChange w:id="134" w:author="Amy Ai" w:date="2023-10-30T10:25:00Z">
            <w:rPr>
              <w:rFonts w:ascii="Times New Roman" w:hAnsi="Times New Roman" w:cs="Times New Roman"/>
              <w:color w:val="000000" w:themeColor="text1"/>
              <w:sz w:val="24"/>
              <w:szCs w:val="24"/>
              <w:highlight w:val="yellow"/>
            </w:rPr>
          </w:rPrChange>
        </w:rPr>
        <w:t>(Dominick &amp; Elam, 2023); (Northfield &amp; Johnston, 2021); (Pietrzak, Tsai &amp; Southwick, 2021);(Willey et al., 2022); (Zhang et al., 2021); (Zhou, MacGeorge &amp; Myrick, 2020), one in the United Kingdom (Lewis et al., 2022), one in Ghana (Adjorlolo et al., 2022), one from Greece, two from Spain, one from Norway and one from the Netherlands (Kalaitzaki, Tsouvelas &amp; Tamiolaki, 2022); (Prieto-Ursua &amp; Rafael, 2020); (Vazquez et al., 2021); (Ulset &amp; von Soest, 2022); (Garnefski et al., 2008), four from the Middle Eastern countries of Turkey, Pakistan and Saudi Arabia, and Israel (Arnout &amp;Al</w:t>
      </w:r>
      <w:r w:rsidRPr="008857BC">
        <w:rPr>
          <w:rFonts w:ascii="Times New Roman" w:hAnsi="Times New Roman" w:cs="Times New Roman" w:hint="eastAsia"/>
          <w:color w:val="000000" w:themeColor="text1"/>
          <w:sz w:val="24"/>
          <w:szCs w:val="24"/>
          <w:highlight w:val="cyan"/>
          <w:rPrChange w:id="135" w:author="Amy Ai" w:date="2023-10-30T10:25:00Z">
            <w:rPr>
              <w:rFonts w:ascii="Times New Roman" w:hAnsi="Times New Roman" w:cs="Times New Roman" w:hint="eastAsia"/>
              <w:color w:val="000000" w:themeColor="text1"/>
              <w:sz w:val="24"/>
              <w:szCs w:val="24"/>
              <w:highlight w:val="yellow"/>
            </w:rPr>
          </w:rPrChange>
        </w:rPr>
        <w:t>‐</w:t>
      </w:r>
      <w:r w:rsidRPr="008857BC">
        <w:rPr>
          <w:rFonts w:ascii="Times New Roman" w:hAnsi="Times New Roman" w:cs="Times New Roman"/>
          <w:color w:val="000000" w:themeColor="text1"/>
          <w:sz w:val="24"/>
          <w:szCs w:val="24"/>
          <w:highlight w:val="cyan"/>
          <w:rPrChange w:id="136" w:author="Amy Ai" w:date="2023-10-30T10:25:00Z">
            <w:rPr>
              <w:rFonts w:ascii="Times New Roman" w:hAnsi="Times New Roman" w:cs="Times New Roman"/>
              <w:color w:val="000000" w:themeColor="text1"/>
              <w:sz w:val="24"/>
              <w:szCs w:val="24"/>
              <w:highlight w:val="yellow"/>
            </w:rPr>
          </w:rPrChange>
        </w:rPr>
        <w:t xml:space="preserve">Sufyani, 2021); (Gul et al., 2023), (Javed &amp; Dawood, 2016); (Chasson et al., 2022), six in China, (Chen &amp; Tang, 2021); (Lau et al., 2021); (Lyu et al., 2021); (Mo et al., 2022); (Yeung et al., 2022); (Zhai et al. 2021). Included articles involved a variety of different types of people such as patients and the general population (Adjorlolo et al., 2022); (Arnout &amp; Al-Sufyani, 2021); (Chen &amp; Tang, 2021); (Dominick &amp; Elam, 2023); (Gul et al.,2023); (Kalaitzaki, Tsouvelas &amp; Tamiolaki, 2022); (Lau, Chan &amp; Ng, 2021); (Lewis et al., 2022); (Northfield &amp; Johnston, 2021); (Prieto-Ursua &amp; Rafael, 2020);(Vazquez et al., 2021); (Willey et al., 2022); (Zhai et al., 2021); (Zhou et al., 2020), nurses (Chen et al., 2020); (Lyu et al., 2021); (Mo et al., 2022); (Yeung et al., 2022); (Zhang et al., 2021), pregnant women (Chasson et al., 2022), veterans (Pietrzak, Tsai &amp; Southwick, 2021) and students (Ulset &amp; von Soest, 2022); (Yildiz, 2021); most of which centered on a single condition or event. </w:t>
      </w:r>
      <w:r w:rsidRPr="008857BC">
        <w:rPr>
          <w:rFonts w:ascii="Times New Roman" w:hAnsi="Times New Roman" w:cs="Times New Roman" w:hint="eastAsia"/>
          <w:color w:val="000000" w:themeColor="text1"/>
          <w:sz w:val="24"/>
          <w:szCs w:val="24"/>
          <w:highlight w:val="cyan"/>
          <w:rPrChange w:id="137" w:author="Amy Ai" w:date="2023-10-30T10:25:00Z">
            <w:rPr>
              <w:rFonts w:ascii="Times New Roman" w:hAnsi="Times New Roman" w:cs="Times New Roman" w:hint="eastAsia"/>
              <w:color w:val="000000" w:themeColor="text1"/>
              <w:sz w:val="24"/>
              <w:szCs w:val="24"/>
              <w:highlight w:val="yellow"/>
            </w:rPr>
          </w:rPrChange>
        </w:rPr>
        <w:t>→</w:t>
      </w:r>
      <w:r w:rsidRPr="008857BC">
        <w:rPr>
          <w:rFonts w:ascii="Times New Roman" w:hAnsi="Times New Roman" w:cs="Times New Roman"/>
          <w:color w:val="000000" w:themeColor="text1"/>
          <w:sz w:val="24"/>
          <w:szCs w:val="24"/>
          <w:highlight w:val="cyan"/>
          <w:rPrChange w:id="138" w:author="Amy Ai" w:date="2023-10-30T10:25:00Z">
            <w:rPr>
              <w:rFonts w:ascii="Times New Roman" w:hAnsi="Times New Roman" w:cs="Times New Roman"/>
              <w:color w:val="000000" w:themeColor="text1"/>
              <w:sz w:val="24"/>
              <w:szCs w:val="24"/>
              <w:highlight w:val="yellow"/>
            </w:rPr>
          </w:rPrChange>
        </w:rPr>
        <w:t xml:space="preserve"> this need to be extracted from the paper</w:t>
      </w:r>
      <w:r>
        <w:rPr>
          <w:rFonts w:ascii="Times New Roman" w:hAnsi="Times New Roman" w:cs="Times New Roman"/>
          <w:color w:val="000000" w:themeColor="text1"/>
          <w:sz w:val="24"/>
          <w:szCs w:val="24"/>
        </w:rPr>
        <w:t xml:space="preserve"> </w:t>
      </w:r>
      <w:r w:rsidRPr="008857BC">
        <w:rPr>
          <w:rFonts w:ascii="Times New Roman" w:hAnsi="Times New Roman" w:cs="Times New Roman"/>
          <w:color w:val="000000" w:themeColor="text1"/>
          <w:sz w:val="24"/>
          <w:szCs w:val="24"/>
          <w:highlight w:val="cyan"/>
          <w:rPrChange w:id="139" w:author="Amy Ai" w:date="2023-10-30T10:23:00Z">
            <w:rPr>
              <w:rFonts w:ascii="Times New Roman" w:hAnsi="Times New Roman" w:cs="Times New Roman"/>
              <w:color w:val="000000" w:themeColor="text1"/>
              <w:sz w:val="24"/>
              <w:szCs w:val="24"/>
            </w:rPr>
          </w:rPrChange>
        </w:rPr>
        <w:t>by MC!!!!</w:t>
      </w:r>
      <w:ins w:id="140" w:author="Amy Ai" w:date="2023-10-30T10:23:00Z">
        <w:r w:rsidR="008857BC">
          <w:rPr>
            <w:rFonts w:ascii="Times New Roman" w:hAnsi="Times New Roman" w:cs="Times New Roman"/>
            <w:color w:val="000000" w:themeColor="text1"/>
            <w:sz w:val="24"/>
            <w:szCs w:val="24"/>
            <w:highlight w:val="cyan"/>
          </w:rPr>
          <w:t xml:space="preserve"> And double checked by QZ!!!!</w:t>
        </w:r>
      </w:ins>
      <w:r w:rsidRPr="008857BC">
        <w:rPr>
          <w:rFonts w:ascii="Times New Roman" w:hAnsi="Times New Roman" w:cs="Times New Roman"/>
          <w:sz w:val="24"/>
          <w:szCs w:val="24"/>
          <w:highlight w:val="cyan"/>
          <w:rPrChange w:id="141" w:author="Amy Ai" w:date="2023-10-30T10:23:00Z">
            <w:rPr>
              <w:rFonts w:ascii="Times New Roman" w:hAnsi="Times New Roman" w:cs="Times New Roman"/>
              <w:sz w:val="24"/>
              <w:szCs w:val="24"/>
            </w:rPr>
          </w:rPrChange>
        </w:rPr>
        <w:t xml:space="preserve"> </w:t>
      </w:r>
    </w:p>
    <w:p w14:paraId="06BE9165" w14:textId="77777777" w:rsidR="001C34BB" w:rsidRDefault="002501E6">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7DC8869" w14:textId="0903E9C5"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main included a total of 2</w:t>
      </w:r>
      <w:ins w:id="142" w:author="Qizhou Duan" w:date="2023-10-30T00:17:00Z">
        <w:r w:rsidR="0032484F">
          <w:rPr>
            <w:rFonts w:ascii="Times New Roman" w:hAnsi="Times New Roman" w:cs="Times New Roman"/>
            <w:sz w:val="24"/>
            <w:szCs w:val="24"/>
            <w:highlight w:val="yellow"/>
          </w:rPr>
          <w:t>6</w:t>
        </w:r>
      </w:ins>
      <w:del w:id="143" w:author="Qizhou Duan" w:date="2023-10-30T00:17:00Z">
        <w:r w:rsidDel="0032484F">
          <w:rPr>
            <w:rFonts w:ascii="Times New Roman" w:hAnsi="Times New Roman" w:cs="Times New Roman"/>
            <w:sz w:val="24"/>
            <w:szCs w:val="24"/>
            <w:highlight w:val="yellow"/>
          </w:rPr>
          <w:delText>4</w:delText>
        </w:r>
      </w:del>
      <w:r>
        <w:rPr>
          <w:rFonts w:ascii="Times New Roman" w:hAnsi="Times New Roman" w:cs="Times New Roman"/>
          <w:sz w:val="24"/>
          <w:szCs w:val="24"/>
          <w:highlight w:val="yellow"/>
        </w:rPr>
        <w:t xml:space="preserve"> studies, involving a total of </w:t>
      </w:r>
      <w:ins w:id="144" w:author="Qizhou Duan" w:date="2023-10-30T00:17:00Z">
        <w:r w:rsidR="0032484F" w:rsidRPr="0032484F">
          <w:rPr>
            <w:rFonts w:ascii="Times New Roman" w:hAnsi="Times New Roman" w:cs="Times New Roman"/>
            <w:sz w:val="24"/>
            <w:szCs w:val="24"/>
          </w:rPr>
          <w:t>46743</w:t>
        </w:r>
      </w:ins>
      <w:del w:id="145" w:author="Qizhou Duan" w:date="2023-10-30T00:17:00Z">
        <w:r w:rsidDel="0032484F">
          <w:rPr>
            <w:rFonts w:ascii="Times New Roman" w:hAnsi="Times New Roman" w:cs="Times New Roman"/>
            <w:sz w:val="24"/>
            <w:szCs w:val="24"/>
            <w:highlight w:val="yellow"/>
          </w:rPr>
          <w:delText>40k….</w:delText>
        </w:r>
      </w:del>
      <w:r>
        <w:rPr>
          <w:rFonts w:ascii="Times New Roman" w:hAnsi="Times New Roman" w:cs="Times New Roman"/>
          <w:sz w:val="24"/>
          <w:szCs w:val="24"/>
          <w:highlight w:val="yellow"/>
        </w:rPr>
        <w:t xml:space="preserve"> individuals. The sample size of these studies ranged from 176 (Willey et al., 2022) to 12,596 individuals (Ulset &amp; von Soest, 2022). Most of the studies had a significant proportion of male participants, </w:t>
      </w:r>
      <w:r>
        <w:rPr>
          <w:rFonts w:ascii="Times New Roman" w:hAnsi="Times New Roman" w:cs="Times New Roman"/>
          <w:sz w:val="24"/>
          <w:szCs w:val="24"/>
          <w:highlight w:val="yellow"/>
        </w:rPr>
        <w:lastRenderedPageBreak/>
        <w:t>with the percentage ranging from 4.40% (Chen et al., 2020) to 91.60%% (Pietrzak, Tsai &amp; Southwick, 2021). Mean age of them ranged from 24.96 (Zhai et al., 2021) to 63.3 (Pietrzak, Tsai &amp; Southwick, 2021) years. The mean age of the participants varied with studies, with a few not providing explicit data, but indicating that the participants were adults above 18 years old (</w:t>
      </w:r>
      <w:ins w:id="146" w:author="Amy Ai" w:date="2023-10-30T10:24:00Z">
        <w:r w:rsidR="008857BC" w:rsidRPr="008857BC">
          <w:rPr>
            <w:rFonts w:ascii="Times New Roman" w:hAnsi="Times New Roman" w:cs="Times New Roman"/>
            <w:sz w:val="24"/>
            <w:szCs w:val="24"/>
            <w:highlight w:val="cyan"/>
            <w:rPrChange w:id="147" w:author="Amy Ai" w:date="2023-10-30T10:24:00Z">
              <w:rPr>
                <w:rFonts w:ascii="Times New Roman" w:hAnsi="Times New Roman" w:cs="Times New Roman"/>
                <w:sz w:val="24"/>
                <w:szCs w:val="24"/>
                <w:highlight w:val="yellow"/>
              </w:rPr>
            </w:rPrChange>
          </w:rPr>
          <w:t>citationQZ</w:t>
        </w:r>
      </w:ins>
      <w:r w:rsidRPr="008857BC">
        <w:rPr>
          <w:rFonts w:ascii="Times New Roman" w:hAnsi="Times New Roman" w:cs="Times New Roman"/>
          <w:sz w:val="24"/>
          <w:szCs w:val="24"/>
          <w:highlight w:val="cyan"/>
          <w:rPrChange w:id="148" w:author="Amy Ai" w:date="2023-10-30T10:24:00Z">
            <w:rPr>
              <w:rFonts w:ascii="Times New Roman" w:hAnsi="Times New Roman" w:cs="Times New Roman"/>
              <w:sz w:val="24"/>
              <w:szCs w:val="24"/>
              <w:highlight w:val="yellow"/>
            </w:rPr>
          </w:rPrChange>
        </w:rPr>
        <w:t xml:space="preserve">….). </w:t>
      </w:r>
      <w:r>
        <w:rPr>
          <w:rFonts w:ascii="Times New Roman" w:hAnsi="Times New Roman" w:cs="Times New Roman"/>
          <w:sz w:val="24"/>
          <w:szCs w:val="24"/>
          <w:highlight w:val="yellow"/>
        </w:rPr>
        <w:t xml:space="preserve">The mean PTG ranged from </w:t>
      </w:r>
      <w:ins w:id="149" w:author="Qizhou Duan" w:date="2023-10-30T00:18:00Z">
        <w:r w:rsidR="000264C0" w:rsidRPr="000264C0">
          <w:rPr>
            <w:rFonts w:ascii="Times New Roman" w:hAnsi="Times New Roman" w:cs="Times New Roman"/>
            <w:sz w:val="24"/>
            <w:szCs w:val="24"/>
          </w:rPr>
          <w:t>26.544</w:t>
        </w:r>
        <w:r w:rsidR="000264C0">
          <w:rPr>
            <w:rFonts w:ascii="Times New Roman" w:hAnsi="Times New Roman" w:cs="Times New Roman"/>
            <w:sz w:val="24"/>
            <w:szCs w:val="24"/>
          </w:rPr>
          <w:t xml:space="preserve"> </w:t>
        </w:r>
      </w:ins>
      <w:del w:id="150" w:author="Qizhou Duan" w:date="2023-10-30T00:18:00Z">
        <w:r w:rsidDel="000264C0">
          <w:rPr>
            <w:rFonts w:ascii="Times New Roman" w:hAnsi="Times New Roman" w:cs="Times New Roman"/>
            <w:sz w:val="24"/>
            <w:szCs w:val="24"/>
            <w:highlight w:val="yellow"/>
          </w:rPr>
          <w:delText>??.? (….)</w:delText>
        </w:r>
      </w:del>
      <w:r>
        <w:rPr>
          <w:rFonts w:ascii="Times New Roman" w:hAnsi="Times New Roman" w:cs="Times New Roman"/>
          <w:sz w:val="24"/>
          <w:szCs w:val="24"/>
          <w:highlight w:val="yellow"/>
        </w:rPr>
        <w:t xml:space="preserve"> to </w:t>
      </w:r>
      <w:ins w:id="151" w:author="Qizhou Duan" w:date="2023-10-30T00:18:00Z">
        <w:r w:rsidR="000264C0" w:rsidRPr="000264C0">
          <w:rPr>
            <w:rFonts w:ascii="Times New Roman" w:hAnsi="Times New Roman" w:cs="Times New Roman"/>
            <w:sz w:val="24"/>
            <w:szCs w:val="24"/>
          </w:rPr>
          <w:t>96.260</w:t>
        </w:r>
        <w:r w:rsidR="000264C0">
          <w:rPr>
            <w:rFonts w:ascii="Times New Roman" w:hAnsi="Times New Roman" w:cs="Times New Roman"/>
            <w:sz w:val="24"/>
            <w:szCs w:val="24"/>
          </w:rPr>
          <w:t xml:space="preserve"> </w:t>
        </w:r>
      </w:ins>
      <w:del w:id="152" w:author="Qizhou Duan" w:date="2023-10-30T00:18:00Z">
        <w:r w:rsidDel="000264C0">
          <w:rPr>
            <w:rFonts w:ascii="Times New Roman" w:hAnsi="Times New Roman" w:cs="Times New Roman"/>
            <w:sz w:val="24"/>
            <w:szCs w:val="24"/>
            <w:highlight w:val="yellow"/>
          </w:rPr>
          <w:delText xml:space="preserve">??.? (….QZ?), </w:delText>
        </w:r>
      </w:del>
      <w:r>
        <w:rPr>
          <w:rFonts w:ascii="Times New Roman" w:hAnsi="Times New Roman" w:cs="Times New Roman"/>
          <w:sz w:val="24"/>
          <w:szCs w:val="24"/>
          <w:highlight w:val="yellow"/>
        </w:rPr>
        <w:t>with varying degrees of standard deviation, indicative of the range and spread of PTG scores in these studies. Table 1 presents overall characteristics of all studies.</w:t>
      </w:r>
      <w:ins w:id="153" w:author="Qizhou Duan" w:date="2023-10-30T00:18:00Z">
        <w:r w:rsidR="000264C0">
          <w:rPr>
            <w:rFonts w:ascii="Times New Roman" w:hAnsi="Times New Roman" w:cs="Times New Roman"/>
            <w:sz w:val="24"/>
            <w:szCs w:val="24"/>
            <w:highlight w:val="yellow"/>
          </w:rPr>
          <w:t xml:space="preserve"> </w:t>
        </w:r>
      </w:ins>
    </w:p>
    <w:p w14:paraId="7D9AC646" w14:textId="476C54CC" w:rsidR="00154982" w:rsidRDefault="00154982" w:rsidP="00154982">
      <w:pPr>
        <w:pStyle w:val="LO-normal"/>
        <w:spacing w:after="0" w:line="480" w:lineRule="auto"/>
        <w:ind w:firstLine="720"/>
        <w:rPr>
          <w:ins w:id="154" w:author="Qizhou Duan" w:date="2023-10-30T00:19:00Z"/>
          <w:rFonts w:ascii="Times New Roman" w:eastAsia="Times New Roman" w:hAnsi="Times New Roman" w:cs="Times New Roman"/>
          <w:sz w:val="24"/>
          <w:szCs w:val="24"/>
          <w:highlight w:val="yellow"/>
        </w:rPr>
      </w:pPr>
      <w:ins w:id="155" w:author="Qizhou Duan" w:date="2023-10-30T00:19:00Z">
        <w:r>
          <w:rPr>
            <w:rFonts w:ascii="Times New Roman" w:eastAsia="Times New Roman" w:hAnsi="Times New Roman" w:cs="Times New Roman"/>
            <w:sz w:val="24"/>
            <w:szCs w:val="24"/>
            <w:highlight w:val="yellow"/>
          </w:rPr>
          <w:t>Given that our I^2 value (99.81%) far exceeds the 50% mark, we proceeded with a Random effects model for our meta-analysis. For a be</w:t>
        </w:r>
      </w:ins>
      <w:ins w:id="156" w:author="Qizhou Duan" w:date="2023-10-30T00:20:00Z">
        <w:r>
          <w:rPr>
            <w:rFonts w:ascii="Times New Roman" w:eastAsia="Times New Roman" w:hAnsi="Times New Roman" w:cs="Times New Roman"/>
            <w:sz w:val="24"/>
            <w:szCs w:val="24"/>
            <w:highlight w:val="yellow"/>
          </w:rPr>
          <w:t xml:space="preserve">tter representation of the heterogeneity across the study, the measure of </w:t>
        </w:r>
      </w:ins>
      <w:ins w:id="157" w:author="Qizhou Duan" w:date="2023-10-30T00:19:00Z">
        <w:r>
          <w:rPr>
            <w:rFonts w:ascii="Times New Roman" w:eastAsia="Times New Roman" w:hAnsi="Times New Roman" w:cs="Times New Roman"/>
            <w:sz w:val="24"/>
            <w:szCs w:val="24"/>
            <w:highlight w:val="yellow"/>
          </w:rPr>
          <w:t xml:space="preserve">tau^2 (0.798) </w:t>
        </w:r>
      </w:ins>
      <w:ins w:id="158" w:author="Qizhou Duan" w:date="2023-10-30T00:20:00Z">
        <w:r>
          <w:rPr>
            <w:rFonts w:ascii="Times New Roman" w:eastAsia="Times New Roman" w:hAnsi="Times New Roman" w:cs="Times New Roman"/>
            <w:sz w:val="24"/>
            <w:szCs w:val="24"/>
            <w:highlight w:val="yellow"/>
          </w:rPr>
          <w:t xml:space="preserve">was used. </w:t>
        </w:r>
      </w:ins>
      <w:ins w:id="159" w:author="Qizhou Duan" w:date="2023-10-30T00:19:00Z">
        <w:r>
          <w:rPr>
            <w:rFonts w:ascii="Times New Roman" w:eastAsia="Times New Roman" w:hAnsi="Times New Roman" w:cs="Times New Roman"/>
            <w:sz w:val="24"/>
            <w:szCs w:val="24"/>
            <w:highlight w:val="yellow"/>
          </w:rPr>
          <w:t xml:space="preserve">Both the I^2 and tau^2 indicates high heterogeneity across the selected studies, and subgroup analysis would be performed to parse the existing heterogeneity. </w:t>
        </w:r>
      </w:ins>
    </w:p>
    <w:p w14:paraId="426A113E" w14:textId="03E8DDE6" w:rsidR="001C34BB" w:rsidDel="00154982" w:rsidRDefault="002501E6">
      <w:pPr>
        <w:spacing w:after="0" w:line="480" w:lineRule="auto"/>
        <w:ind w:firstLine="720"/>
        <w:rPr>
          <w:del w:id="160" w:author="Qizhou Duan" w:date="2023-10-30T00:20:00Z"/>
          <w:rFonts w:ascii="Times New Roman" w:hAnsi="Times New Roman" w:cs="Times New Roman"/>
          <w:sz w:val="24"/>
          <w:szCs w:val="24"/>
          <w:highlight w:val="yellow"/>
        </w:rPr>
      </w:pPr>
      <w:del w:id="161" w:author="Qizhou Duan" w:date="2023-10-30T00:20:00Z">
        <w:r w:rsidDel="00154982">
          <w:rPr>
            <w:rFonts w:ascii="Times New Roman" w:hAnsi="Times New Roman" w:cs="Times New Roman"/>
            <w:sz w:val="24"/>
            <w:szCs w:val="24"/>
            <w:highlight w:val="yellow"/>
          </w:rPr>
          <w:delText xml:space="preserve">The meta-analysis was conducted using </w:delText>
        </w:r>
      </w:del>
      <w:del w:id="162" w:author="Qizhou Duan" w:date="2023-10-30T00:19:00Z">
        <w:r w:rsidDel="00154982">
          <w:rPr>
            <w:rFonts w:ascii="Times New Roman" w:hAnsi="Times New Roman" w:cs="Times New Roman"/>
            <w:sz w:val="24"/>
            <w:szCs w:val="24"/>
            <w:highlight w:val="yellow"/>
          </w:rPr>
          <w:delText>a fixed-effects model instead of the presupposed random-effect model due to low heterogeneity. …. (….QZ?)</w:delText>
        </w:r>
      </w:del>
    </w:p>
    <w:p w14:paraId="7A243CFB"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b/>
          <w:bCs/>
          <w:sz w:val="24"/>
          <w:szCs w:val="24"/>
          <w:highlight w:val="yellow"/>
        </w:rPr>
        <w:t>Subgroup Analyses</w:t>
      </w:r>
    </w:p>
    <w:p w14:paraId="5B4451A2"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Table 4 shows the summary of subgroup analysis on PTSD???? , ….(….QZ?)</w:t>
      </w:r>
    </w:p>
    <w:p w14:paraId="66FC95C8"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Age</w:t>
      </w:r>
    </w:p>
    <w:p w14:paraId="030B0302" w14:textId="77777777" w:rsidR="001C34BB" w:rsidRDefault="002501E6">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The influence of age on PTG was examined across five studies, involving a total of ?? participants (….). The pooled effect size yielded a value of 0.0? shown in Figure 7, indicating a small positive correlation between age and PTG. The 95% confidence interval, ranging from -0.12 to 0.20, suggests that age could have a slightly favorable impact on the experience of PTG. However, the I2 statistic of ??.??% indicated a significant level of heterogeneity among the selected studies.</w:t>
      </w:r>
    </w:p>
    <w:p w14:paraId="587F2609"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lastRenderedPageBreak/>
        <w:t>Gender</w:t>
      </w:r>
    </w:p>
    <w:p w14:paraId="20E31DF6" w14:textId="77777777" w:rsidR="001C34BB" w:rsidRDefault="002501E6">
      <w:pPr>
        <w:spacing w:after="0" w:line="480" w:lineRule="auto"/>
        <w:rPr>
          <w:rFonts w:ascii="Times New Roman" w:hAnsi="Times New Roman" w:cs="Times New Roman"/>
          <w:sz w:val="24"/>
          <w:szCs w:val="24"/>
          <w:shd w:val="clear" w:color="auto" w:fill="F7F7F8"/>
        </w:rPr>
      </w:pPr>
      <w:r>
        <w:rPr>
          <w:rFonts w:ascii="Times New Roman" w:hAnsi="Times New Roman" w:cs="Times New Roman"/>
          <w:sz w:val="24"/>
          <w:szCs w:val="24"/>
          <w:highlight w:val="yellow"/>
        </w:rPr>
        <w:t xml:space="preserve">          The relationship between gender and PTG was analyzed in four studies, with a total of ?? participants (….) reveal. The pooled effect size revealed a small positive correlation shown in Figure ?, with a value of 0.??, indicating that gender might played a slightly positive role in the degree of PTG. The 95% confidence interval, ranging from 0.0? to 0.??, suggests a relatively consistent effect across the studies. However, the ?? statistic of ??.??% indicated a low level of heterogeneity among the examined studies, indicating a certain degree of consistency in the relationship.</w:t>
      </w:r>
    </w:p>
    <w:p w14:paraId="4401260E"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B1DD00F"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with a global scope, as was shown in other chronic ailments with certain life risks (</w:t>
      </w:r>
      <w:r>
        <w:rPr>
          <w:rFonts w:ascii="Times New Roman" w:hAnsi="Times New Roman" w:cs="Times New Roman"/>
          <w:sz w:val="24"/>
          <w:szCs w:val="24"/>
          <w:highlight w:val="yellow"/>
          <w:shd w:val="clear" w:color="auto" w:fill="FFFFFF"/>
        </w:rPr>
        <w:t xml:space="preserve">Ma et al., 2022; Pięta &amp; Rzeszutek, 2022; </w:t>
      </w:r>
      <w:r>
        <w:rPr>
          <w:rFonts w:ascii="Times New Roman" w:eastAsia="Times New Roman" w:hAnsi="Times New Roman" w:cs="Times New Roman"/>
          <w:sz w:val="24"/>
          <w:szCs w:val="24"/>
          <w:highlight w:val="yellow"/>
        </w:rPr>
        <w:t>Sawyer et al., 2010; Shand et al., 2015; Wang et al., 2022</w:t>
      </w:r>
      <w:r>
        <w:rPr>
          <w:rFonts w:ascii="Times New Roman" w:hAnsi="Times New Roman" w:cs="Times New Roman"/>
          <w:sz w:val="24"/>
          <w:szCs w:val="24"/>
          <w:highlight w:val="yellow"/>
        </w:rPr>
        <w:t xml:space="preserve">). Different from those conditions, Covid-19 did take lives of nurses and physicians who provided direct or indirect services of patients who were infected (QZ).  </w:t>
      </w:r>
    </w:p>
    <w:p w14:paraId="41C3BBA5"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This meta-analysis consisted of 23 studies (citations…. MR) involving …. Participants. All of them associated PTG with Covid-19. # of studies also associated PTG with ..???? (QZ). Despite the heterogeneity in sample characteristics (e.g., age, country of origin, culture, position in the pandemic), the result among studies were consistent. An overall pooled risk ratio of….. </w:t>
      </w:r>
      <w:r>
        <w:rPr>
          <w:rFonts w:ascii="Times New Roman" w:hAnsi="Times New Roman" w:cs="Times New Roman"/>
          <w:sz w:val="24"/>
          <w:szCs w:val="24"/>
          <w:highlight w:val="yellow"/>
        </w:rPr>
        <w:lastRenderedPageBreak/>
        <w:t>suggests…….(QZ). Of 23 studies, ??# of them showed whatever….(need just key # here to make your statement! (QZ)</w:t>
      </w:r>
    </w:p>
    <w:p w14:paraId="0D028DE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Methodological Heterogeneity across Studies</w:t>
      </w:r>
    </w:p>
    <w:p w14:paraId="36097130"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In the final sample of studies, most studies used PTGI or its variations (e.g., SF, CPTGI), except one used SRGS-SF (Zhai et al., 2021). Despite the discrepancy in assessments, the link between CVD and PTG were compatible among studies. Thus, both scales on adulthood growth should be seen as usable in Covid-19 research. Given its wide usage in international studies, PTGI should be considered as a better choice in future clinical studies. Furthermore, the heterogeneous findings from this meta-analysis may also be related to diverse populations in these studies concerning age, race, cultural, and roles in the pandemic (e.g., patients, health providers, general populations). </w:t>
      </w:r>
      <w:r>
        <w:rPr>
          <w:rFonts w:ascii="Times New Roman" w:hAnsi="Times New Roman" w:cs="Times New Roman"/>
          <w:sz w:val="24"/>
          <w:szCs w:val="24"/>
          <w:highlight w:val="yellow"/>
        </w:rPr>
        <w:t xml:space="preserve">For example, mean age of </w:t>
      </w:r>
      <w:r>
        <w:rPr>
          <w:rFonts w:ascii="Times New Roman" w:eastAsia="Times New Roman" w:hAnsi="Times New Roman" w:cs="Times New Roman"/>
          <w:sz w:val="24"/>
          <w:szCs w:val="24"/>
          <w:highlight w:val="yellow"/>
        </w:rPr>
        <w:t>Chasson et al.’s (2022) study was 28.16, whereas Pietrzak et al.’ (2021) was 63.3. Both groups showed moderate or moderately high-level PTG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(this may be modified based on subgroup analysis of age effects).</w:t>
      </w:r>
    </w:p>
    <w:p w14:paraId="23481BB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was also the variation in when PTG was observed across 24 studies. </w:t>
      </w:r>
      <w:r>
        <w:rPr>
          <w:rFonts w:ascii="Times New Roman" w:hAnsi="Times New Roman" w:cs="Times New Roman"/>
          <w:sz w:val="24"/>
          <w:szCs w:val="24"/>
          <w:highlight w:val="yellow"/>
          <w:shd w:val="clear" w:color="auto" w:fill="FFFFFF"/>
        </w:rPr>
        <w:t>The assessment time ranged from </w:t>
      </w:r>
      <w:r>
        <w:rPr>
          <w:rStyle w:val="m5172520087873701182gmail-msodel"/>
          <w:rFonts w:ascii="Times New Roman" w:hAnsi="Times New Roman" w:cs="Times New Roman"/>
          <w:sz w:val="24"/>
          <w:szCs w:val="24"/>
          <w:highlight w:val="yellow"/>
          <w:shd w:val="clear" w:color="auto" w:fill="FFFFFF"/>
        </w:rPr>
        <w:t>??</w:t>
      </w:r>
      <w:r>
        <w:rPr>
          <w:rStyle w:val="m5172520087873701182gmail-msoins"/>
          <w:rFonts w:ascii="Times New Roman" w:hAnsi="Times New Roman" w:cs="Times New Roman"/>
          <w:sz w:val="24"/>
          <w:szCs w:val="24"/>
          <w:highlight w:val="yellow"/>
          <w:shd w:val="clear" w:color="auto" w:fill="FFFFFF"/>
        </w:rPr>
        <w:t> </w:t>
      </w:r>
      <w:r>
        <w:rPr>
          <w:rFonts w:ascii="Times New Roman" w:hAnsi="Times New Roman" w:cs="Times New Roman"/>
          <w:sz w:val="24"/>
          <w:szCs w:val="24"/>
          <w:highlight w:val="yellow"/>
          <w:shd w:val="clear" w:color="auto" w:fill="FFFFFF"/>
        </w:rPr>
        <w:t>month (?? et al., 202?) to</w:t>
      </w:r>
      <w:r>
        <w:rPr>
          <w:rStyle w:val="m5172520087873701182gmail-msodel"/>
          <w:rFonts w:ascii="Times New Roman" w:hAnsi="Times New Roman" w:cs="Times New Roman"/>
          <w:sz w:val="24"/>
          <w:szCs w:val="24"/>
          <w:highlight w:val="yellow"/>
          <w:shd w:val="clear" w:color="auto" w:fill="FFFFFF"/>
        </w:rPr>
        <w:t>??</w:t>
      </w:r>
      <w:r>
        <w:rPr>
          <w:rFonts w:ascii="Times New Roman" w:hAnsi="Times New Roman" w:cs="Times New Roman"/>
          <w:sz w:val="24"/>
          <w:szCs w:val="24"/>
          <w:highlight w:val="yellow"/>
          <w:shd w:val="clear" w:color="auto" w:fill="FFFFFF"/>
        </w:rPr>
        <w:t> years (?? et al., 202?). The link between Covid-19 and PTG was nevertheless evident across these studies. Understandably, due to the emergent pandemic, studies in this meta-analysis were published in a close time period (2020-2022) with few were conducted in a prospective design.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Although not involved in these studies, non-Covid prospective study have observed the increased level of growth over the post-event time (Ai et al., 2021; Hu et al., 2020; Kelly et al., 2018). The finding suggests that the need to assess the follow-up time after pandemic in future investigation. </w:t>
      </w:r>
    </w:p>
    <w:p w14:paraId="205C6785"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Subgroup Analyses of PTG and Covariates</w:t>
      </w:r>
    </w:p>
    <w:p w14:paraId="13FC0E98" w14:textId="77777777" w:rsidR="001C34BB" w:rsidRDefault="002501E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PTSS….</w:t>
      </w:r>
      <w:r>
        <w:rPr>
          <w:rFonts w:ascii="Times New Roman" w:hAnsi="Times New Roman" w:cs="Times New Roman"/>
          <w:b/>
          <w:bCs/>
          <w:sz w:val="24"/>
          <w:szCs w:val="24"/>
        </w:rPr>
        <w:t xml:space="preserve"> </w:t>
      </w:r>
    </w:p>
    <w:p w14:paraId="47C8965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Comparison with Other Studies of PTG and Other Medical Conditions</w:t>
      </w:r>
    </w:p>
    <w:p w14:paraId="753B64A2"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To our knowledge, this study is the first meta-analysis to estimate the relationship between Covid-19 and PTG. </w:t>
      </w:r>
      <w:r>
        <w:rPr>
          <w:rFonts w:ascii="Times New Roman" w:eastAsia="Times New Roman" w:hAnsi="Times New Roman" w:cs="Times New Roman"/>
          <w:sz w:val="24"/>
          <w:szCs w:val="24"/>
        </w:rPr>
        <w:t>Findings resembled emerging meta-analyses that assessed the relationship between PTG and other medical conditions, including a few on other pandemics. These include studies that demonstrated an association between PTG and adjustment among individuals living with HIV/AIDS (</w:t>
      </w:r>
      <w:r>
        <w:rPr>
          <w:rFonts w:ascii="Times New Roman" w:hAnsi="Times New Roman" w:cs="Times New Roman"/>
          <w:sz w:val="24"/>
          <w:szCs w:val="24"/>
          <w:shd w:val="clear" w:color="auto" w:fill="FFFFFF"/>
        </w:rPr>
        <w:t xml:space="preserve">Pięta &amp; Rzeszutek, 2022) and/or cancer (Ma et al., 2022; </w:t>
      </w:r>
      <w:r>
        <w:rPr>
          <w:rFonts w:ascii="Times New Roman" w:eastAsia="Times New Roman" w:hAnsi="Times New Roman" w:cs="Times New Roman"/>
          <w:sz w:val="24"/>
          <w:szCs w:val="24"/>
        </w:rPr>
        <w:t>Sawyer et al., 2010; Shand et al., 2015; Wang et al., 2022)</w:t>
      </w:r>
      <w:r>
        <w:rPr>
          <w:rFonts w:ascii="Times New Roman" w:hAnsi="Times New Roman" w:cs="Times New Roman"/>
          <w:sz w:val="24"/>
          <w:szCs w:val="24"/>
        </w:rPr>
        <w:t>. However, there is a lack of similar pooled analysis on the observed PTG in recent major pandemics. The paucity suggests that more meta-analyses will be desirable for this optimal outcome in future medical research.</w:t>
      </w:r>
    </w:p>
    <w:p w14:paraId="0290986F"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0349E4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None of the studies in this meta-analysis has involved clinical factors in basic science (QZ??).</w:t>
      </w:r>
      <w:r>
        <w:rPr>
          <w:rFonts w:ascii="Times New Roman" w:hAnsi="Times New Roman" w:cs="Times New Roman"/>
          <w:sz w:val="24"/>
          <w:szCs w:val="24"/>
        </w:rPr>
        <w:t xml:space="preserve"> Nevertheless, bourgeoning studies on PTG have provided valuable information in an interdisciplinary knowledge base for PTG, which may suggest mechanisms in several domains involving physiological, biochemical, immunological, neuronal, and genetic alteration (Dell’Osso et al., 2023). In the neuroendocrine and immunological area, Smyth et al. (2008) and Diaz et al. (2014) have associated higher levels of PTG with low levels of cortisol in patients suffering from PTSD and women with breast cancer, respectively. In the more established area, brain function and structures, Rabe et al. (2006) showed the association between PTG and the frontocentral EEG alpha asymmetry in survivors of motor vehicle accidents, after controlling for trait positive affect. </w:t>
      </w:r>
    </w:p>
    <w:p w14:paraId="7DA926B1"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genomic area, Dunn et al. (2014) pioneered the gene-environment (GxE) interaction study in relation to PTG using a New Orleans sample of low-income non-Hispanic Black individuals who exposed to Hurricane Katrina. Among the identified ten common variants </w:t>
      </w:r>
      <w:r>
        <w:rPr>
          <w:rFonts w:ascii="Times New Roman" w:hAnsi="Times New Roman" w:cs="Times New Roman"/>
          <w:sz w:val="24"/>
          <w:szCs w:val="24"/>
        </w:rPr>
        <w:lastRenderedPageBreak/>
        <w:t>in seven genes, the presence of homozygotes rs4606 variants of RGS2 gene, was strongly associated with greater PTG after multiple testing, which appeared to be driven by a GxE interaction. Finally, in the cardiac physiology area, Wei et al. (2017) found that, in posttraumatic individuals who responded to positive images, the low and high frequency components of HRV were significantly higher in PTG group than in control and PTSD group. Taken together, more interdisciplinary research on the mechanism PTG may assist better clinical Covid-19 care through enhancement on pademic-related PTG in the future.</w:t>
      </w:r>
    </w:p>
    <w:p w14:paraId="5D3E52C6"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3AFA56F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The findings of the present study suggest that the optimal outcome could occur among patients, health care providers, and general populations who were all exposed to the Covid-19 threat globally. The pooled international evidence made PTG a compelling arena for study within broad areas of preventive medicine, behavioral was associated with medicine, and public health. The consistent finding from this meta-analysis pointed to three dimensions for future investigation in the patient-centered care era. </w:t>
      </w:r>
    </w:p>
    <w:p w14:paraId="30E6FDD3"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present meta-analysis was associated with considerable variability in study samples, areas of origins, age range, cultural diversity, </w:t>
      </w:r>
      <w:r>
        <w:rPr>
          <w:rFonts w:ascii="Times New Roman" w:hAnsi="Times New Roman" w:cs="Times New Roman"/>
          <w:sz w:val="24"/>
          <w:szCs w:val="24"/>
          <w:highlight w:val="yellow"/>
        </w:rPr>
        <w:t>and the cut points that were applied to PTG (QZ??).</w:t>
      </w:r>
      <w:r>
        <w:rPr>
          <w:rFonts w:ascii="Times New Roman" w:hAnsi="Times New Roman" w:cs="Times New Roman"/>
          <w:sz w:val="24"/>
          <w:szCs w:val="24"/>
        </w:rPr>
        <w:t xml:space="preserve"> The consistent global evidence in this systematic review suggests that the PTGI may be an suitable instrument for assessing this positive outcome following a deadly pandemic in epidemiological studies. Further longitudinal studies may provide more information for its usage as a clinical tool in medical settings. Second, more interdisciplinary and longitudinal research is warranted to reveal how PTG is related to medical, biophysical, and behavioral mechanisms as well as the prognosis of pathological process of Covid-19 and the like. A </w:t>
      </w:r>
      <w:r>
        <w:rPr>
          <w:rFonts w:ascii="Times New Roman" w:hAnsi="Times New Roman" w:cs="Times New Roman"/>
          <w:sz w:val="24"/>
          <w:szCs w:val="24"/>
        </w:rPr>
        <w:lastRenderedPageBreak/>
        <w:t xml:space="preserve">complicated relation therein can be expected, because PTG and pathology belong to two differenty paradigms in human wellbeing (Ai et al., 2013; 2021). However, PTG and PTSD as two sides for one coin, trauma, are also correlated given that both related to struggle. </w:t>
      </w:r>
    </w:p>
    <w:p w14:paraId="28A4550E"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PTG involves a new worldview after trauma in varied domains or positive outlook that could lead to optimal behavioral changes. For example, </w:t>
      </w:r>
      <w:r>
        <w:rPr>
          <w:rFonts w:ascii="Times New Roman" w:hAnsi="Times New Roman" w:cs="Times New Roman"/>
          <w:sz w:val="24"/>
          <w:szCs w:val="24"/>
          <w:highlight w:val="yellow"/>
        </w:rPr>
        <w:t>a meta-analysis showed its association with low mortality in cancer patients (?? Marg).</w:t>
      </w:r>
      <w:r>
        <w:rPr>
          <w:rFonts w:ascii="Times New Roman" w:hAnsi="Times New Roman" w:cs="Times New Roman"/>
          <w:sz w:val="24"/>
          <w:szCs w:val="24"/>
        </w:rPr>
        <w:t xml:space="preserve"> Covid-19, and likely similar pandemics in the future, causes remarkable population impact and certain long-term health damage in certain proportions of patients (e.g., long-Covid). The findings from this first meta-analysis on a growth phenomenon may support development of interventions that could enhance real growth and related optimal outcomes in patients and benefit health care providers at high risks. Taken together, future investigation should address important medical questions such as: Whether PTG has a survival benefit for victims of Covid-19? What could be behavioral and salutogenic mechanism of adulthood growth aligned with such medical struggles?  </w:t>
      </w:r>
    </w:p>
    <w:p w14:paraId="435FC5E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4C3874F4"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limitations of our meta-analysis should be acknowledged. Firstly, the sample sizes of many studies are small, which suggests the need for more rigorous design in future investigation. Second, important medical indices are missing in most studies; thus, we could not systematically assess their associations with PTG. Third, most studies are cross-sectional in nature, hindering the statement of causality, even though and a cross-sectional design was included in previous meta-analyses (e.g., Stroup et al., 2000). Fourth, covariates included in studies vary wildly, which may account for the heterogeneity in our subgroup analysis. Fifth, some studies did not specify the gender positively related to PTG. Sixth, to be conceptually sound, we excluded studies with scales without specific foci on growth and those with only unvalidated, single-item </w:t>
      </w:r>
      <w:r>
        <w:rPr>
          <w:rFonts w:ascii="Times New Roman" w:hAnsi="Times New Roman" w:cs="Times New Roman"/>
          <w:sz w:val="24"/>
          <w:szCs w:val="24"/>
        </w:rPr>
        <w:lastRenderedPageBreak/>
        <w:t xml:space="preserve">measures. This decision could exclude potentially valuable information. Finally, we do not have enough effect size to test a PTG-PTSD relationship in PTG. Given the complicated relationship of PTG with PTSD and depression, two CVD mortality risks, it should be interesting to explore the likely intertwining trajectory of the three constructs in patients with CVD prognosis. </w:t>
      </w:r>
    </w:p>
    <w:p w14:paraId="2CEB916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6435F14F"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suggest that after the global pandemic Covid-19, the PTG phenomena can occur in various populations, including patients, health providers, and general populations. Future investigation should employ prospective design with large samples to reveal its health benefit in long-term survival and quality of life, as well as the biobehavioral mechanisms underlying this optimal outcome and the potential intervention for future pandemics.</w:t>
      </w:r>
    </w:p>
    <w:p w14:paraId="04775C30" w14:textId="77777777" w:rsidR="001C34BB" w:rsidRDefault="002501E6">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21853E8"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bookmarkStart w:id="163" w:name="_Hlk143514158"/>
      <w:r>
        <w:rPr>
          <w:rFonts w:ascii="Times New Roman" w:hAnsi="Times New Roman" w:cs="Times New Roman"/>
          <w:color w:val="000000" w:themeColor="text1"/>
          <w:sz w:val="24"/>
          <w:szCs w:val="24"/>
          <w:highlight w:val="yellow"/>
        </w:rPr>
        <w:t>Adjorlolo, S., Adjorlolo</w:t>
      </w:r>
      <w:r>
        <w:rPr>
          <w:rFonts w:ascii="Times New Roman" w:hAnsi="Times New Roman" w:cs="Times New Roman"/>
          <w:color w:val="000000" w:themeColor="text1"/>
          <w:sz w:val="24"/>
          <w:szCs w:val="24"/>
        </w:rPr>
        <w:t xml:space="preserve">, P., Andoh-Arthur, J., Ahiable, E. K., Kretchy, I. A., &amp; Osafo, J. (2022). Post-traumatic growth and resilience among hospitalized Covid-19 survivors: A gendered analysis. </w:t>
      </w:r>
      <w:r>
        <w:rPr>
          <w:rFonts w:ascii="Times New Roman" w:hAnsi="Times New Roman" w:cs="Times New Roman"/>
          <w:i/>
          <w:iCs/>
          <w:color w:val="000000" w:themeColor="text1"/>
          <w:sz w:val="24"/>
          <w:szCs w:val="24"/>
        </w:rPr>
        <w:t>International Journal of Environmental Research and Public Health</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19(16)</w:t>
      </w:r>
      <w:r>
        <w:rPr>
          <w:rFonts w:ascii="Times New Roman" w:hAnsi="Times New Roman" w:cs="Times New Roman"/>
          <w:color w:val="000000" w:themeColor="text1"/>
          <w:sz w:val="24"/>
          <w:szCs w:val="24"/>
        </w:rPr>
        <w:t>, 10014. https://doi.org/10.3390/ijerph191610014   </w:t>
      </w:r>
    </w:p>
    <w:p w14:paraId="2A57ED8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Arnout, B. A., &amp; Al‐Sufyani</w:t>
      </w:r>
      <w:r>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Pr>
          <w:rFonts w:ascii="Times New Roman" w:hAnsi="Times New Roman" w:cs="Times New Roman"/>
          <w:i/>
          <w:iCs/>
          <w:color w:val="000000" w:themeColor="text1"/>
          <w:sz w:val="24"/>
          <w:szCs w:val="24"/>
        </w:rPr>
        <w:t>Journal of Public Affairs, 21(4</w:t>
      </w:r>
      <w:r>
        <w:rPr>
          <w:rFonts w:ascii="Times New Roman" w:hAnsi="Times New Roman" w:cs="Times New Roman"/>
          <w:color w:val="000000" w:themeColor="text1"/>
          <w:sz w:val="24"/>
          <w:szCs w:val="24"/>
        </w:rPr>
        <w:t xml:space="preserve">). https://doi.org/10.1002/pa.2659  </w:t>
      </w:r>
    </w:p>
    <w:p w14:paraId="0A3F6261"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Chasson, M., Orit, T., Ben, A., &amp; Salam, A.S. </w:t>
      </w:r>
      <w:r>
        <w:rPr>
          <w:rFonts w:ascii="Times New Roman" w:hAnsi="Times New Roman" w:cs="Times New Roman"/>
          <w:color w:val="000000" w:themeColor="text1"/>
          <w:sz w:val="24"/>
          <w:szCs w:val="24"/>
        </w:rPr>
        <w:t xml:space="preserve">(2022). Posttraumatic growtma, h in the wake of COVID-19 among Jewish and Arab pregnant women in Israel. </w:t>
      </w:r>
      <w:r>
        <w:rPr>
          <w:rFonts w:ascii="Times New Roman" w:hAnsi="Times New Roman" w:cs="Times New Roman"/>
          <w:i/>
          <w:iCs/>
          <w:color w:val="000000" w:themeColor="text1"/>
          <w:sz w:val="24"/>
          <w:szCs w:val="24"/>
        </w:rPr>
        <w:t>Psychological trauma: theory, research, practice and policy, 14(8)</w:t>
      </w:r>
      <w:r>
        <w:rPr>
          <w:rFonts w:ascii="Times New Roman" w:hAnsi="Times New Roman" w:cs="Times New Roman"/>
          <w:color w:val="000000" w:themeColor="text1"/>
          <w:sz w:val="24"/>
          <w:szCs w:val="24"/>
        </w:rPr>
        <w:t>, 1324-1332. doi:10.1037/tra0001189</w:t>
      </w:r>
    </w:p>
    <w:p w14:paraId="3CADE80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C., &amp; Tang, S.</w:t>
      </w:r>
      <w:r>
        <w:rPr>
          <w:rFonts w:ascii="Times New Roman" w:hAnsi="Times New Roman" w:cs="Times New Roman"/>
          <w:color w:val="000000" w:themeColor="text1"/>
          <w:sz w:val="24"/>
          <w:szCs w:val="24"/>
        </w:rPr>
        <w:t xml:space="preserve"> (2021). Profiles of grief, post-traumatic stress, and post-traumatic growth among people bereaved due to Covid-19. </w:t>
      </w:r>
      <w:r>
        <w:rPr>
          <w:rFonts w:ascii="Times New Roman" w:hAnsi="Times New Roman" w:cs="Times New Roman"/>
          <w:i/>
          <w:iCs/>
          <w:color w:val="000000" w:themeColor="text1"/>
          <w:sz w:val="24"/>
          <w:szCs w:val="24"/>
        </w:rPr>
        <w:t xml:space="preserve">European journal of psychotraumatology, 12(1), </w:t>
      </w:r>
      <w:r>
        <w:rPr>
          <w:rFonts w:ascii="Times New Roman" w:hAnsi="Times New Roman" w:cs="Times New Roman"/>
          <w:color w:val="000000" w:themeColor="text1"/>
          <w:sz w:val="24"/>
          <w:szCs w:val="24"/>
        </w:rPr>
        <w:t>1947563. doi:10.1080/20008198.2021.1947563</w:t>
      </w:r>
    </w:p>
    <w:p w14:paraId="76AAFE4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R.,</w:t>
      </w:r>
      <w:r>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w:t>
      </w:r>
      <w:r>
        <w:rPr>
          <w:rFonts w:ascii="Times New Roman" w:hAnsi="Times New Roman" w:cs="Times New Roman"/>
          <w:color w:val="000000" w:themeColor="text1"/>
          <w:sz w:val="24"/>
          <w:szCs w:val="24"/>
        </w:rPr>
        <w:lastRenderedPageBreak/>
        <w:t xml:space="preserve">COVID-19 pandemic. </w:t>
      </w:r>
      <w:r>
        <w:rPr>
          <w:rFonts w:ascii="Times New Roman" w:hAnsi="Times New Roman" w:cs="Times New Roman"/>
          <w:i/>
          <w:iCs/>
          <w:color w:val="000000" w:themeColor="text1"/>
          <w:sz w:val="24"/>
          <w:szCs w:val="24"/>
        </w:rPr>
        <w:t>International journal of mental health nursing, 30(1)</w:t>
      </w:r>
      <w:r>
        <w:rPr>
          <w:rFonts w:ascii="Times New Roman" w:hAnsi="Times New Roman" w:cs="Times New Roman"/>
          <w:color w:val="000000" w:themeColor="text1"/>
          <w:sz w:val="24"/>
          <w:szCs w:val="24"/>
        </w:rPr>
        <w:t xml:space="preserve">, 102-116. doi:10.1111/inm.12796 </w:t>
      </w:r>
    </w:p>
    <w:p w14:paraId="18E9CA4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Dominick, W., &amp; Elam</w:t>
      </w:r>
      <w:r>
        <w:rPr>
          <w:rFonts w:ascii="Times New Roman" w:hAnsi="Times New Roman" w:cs="Times New Roman"/>
          <w:color w:val="000000" w:themeColor="text1"/>
          <w:sz w:val="24"/>
          <w:szCs w:val="24"/>
        </w:rPr>
        <w:t xml:space="preserve">, T. (2023). Coping to what end: Core belief disruption and posttraumatic growth during COVID-19. </w:t>
      </w:r>
      <w:r>
        <w:rPr>
          <w:rFonts w:ascii="Times New Roman" w:hAnsi="Times New Roman" w:cs="Times New Roman"/>
          <w:i/>
          <w:iCs/>
          <w:color w:val="000000" w:themeColor="text1"/>
          <w:sz w:val="24"/>
          <w:szCs w:val="24"/>
        </w:rPr>
        <w:t>Medical Research Archives, 11(1).</w:t>
      </w:r>
      <w:r>
        <w:rPr>
          <w:rFonts w:ascii="Times New Roman" w:hAnsi="Times New Roman" w:cs="Times New Roman"/>
          <w:color w:val="000000" w:themeColor="text1"/>
          <w:sz w:val="24"/>
          <w:szCs w:val="24"/>
        </w:rPr>
        <w:t xml:space="preserve"> doi:10.18103/mra.v11i1.3518   </w:t>
      </w:r>
    </w:p>
    <w:p w14:paraId="5C02C403"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Gul, H., Ehsan,</w:t>
      </w:r>
      <w:r>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Pr>
          <w:rFonts w:ascii="Times New Roman" w:hAnsi="Times New Roman" w:cs="Times New Roman"/>
          <w:i/>
          <w:iCs/>
          <w:color w:val="000000" w:themeColor="text1"/>
          <w:sz w:val="24"/>
          <w:szCs w:val="24"/>
        </w:rPr>
        <w:t>Pakistan Journal of Psychological Research</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38</w:t>
      </w:r>
      <w:r>
        <w:rPr>
          <w:rFonts w:ascii="Times New Roman" w:hAnsi="Times New Roman" w:cs="Times New Roman"/>
          <w:color w:val="000000" w:themeColor="text1"/>
          <w:sz w:val="24"/>
          <w:szCs w:val="24"/>
        </w:rPr>
        <w:t>(</w:t>
      </w:r>
      <w:r>
        <w:rPr>
          <w:rFonts w:ascii="Times New Roman" w:hAnsi="Times New Roman" w:cs="Times New Roman"/>
          <w:i/>
          <w:iCs/>
          <w:color w:val="000000" w:themeColor="text1"/>
          <w:sz w:val="24"/>
          <w:szCs w:val="24"/>
        </w:rPr>
        <w:t>2</w:t>
      </w:r>
      <w:r>
        <w:rPr>
          <w:rFonts w:ascii="Times New Roman" w:hAnsi="Times New Roman" w:cs="Times New Roman"/>
          <w:color w:val="000000" w:themeColor="text1"/>
          <w:sz w:val="24"/>
          <w:szCs w:val="24"/>
        </w:rPr>
        <w:t xml:space="preserve">), 309–327. </w:t>
      </w:r>
      <w:hyperlink r:id="rId12">
        <w:r>
          <w:rPr>
            <w:rStyle w:val="Hyperlink"/>
            <w:rFonts w:ascii="Times New Roman" w:hAnsi="Times New Roman" w:cs="Times New Roman"/>
            <w:color w:val="000000" w:themeColor="text1"/>
            <w:sz w:val="24"/>
            <w:szCs w:val="24"/>
            <w:u w:val="none"/>
          </w:rPr>
          <w:t>https://doi.org/10.33824/pjpr.2023.38.2.19</w:t>
        </w:r>
      </w:hyperlink>
    </w:p>
    <w:p w14:paraId="71269156"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Kalaitzaki, A., Tsouvelas, G.,</w:t>
      </w:r>
      <w:r>
        <w:rPr>
          <w:rFonts w:ascii="Times New Roman" w:hAnsi="Times New Roman" w:cs="Times New Roman"/>
          <w:color w:val="000000" w:themeColor="text1"/>
          <w:sz w:val="24"/>
          <w:szCs w:val="24"/>
        </w:rPr>
        <w:t xml:space="preserve"> &amp; Tamiolaki, A. (2022). Perceived posttraumatic growth and its psychosocial predictors during two consecutive Covid-19 lockdowns. </w:t>
      </w:r>
      <w:r>
        <w:rPr>
          <w:rFonts w:ascii="Times New Roman" w:hAnsi="Times New Roman" w:cs="Times New Roman"/>
          <w:i/>
          <w:iCs/>
          <w:color w:val="000000" w:themeColor="text1"/>
          <w:sz w:val="24"/>
          <w:szCs w:val="24"/>
        </w:rPr>
        <w:t>International Journal of Stress Management.</w:t>
      </w:r>
      <w:r>
        <w:rPr>
          <w:rFonts w:ascii="Times New Roman" w:hAnsi="Times New Roman" w:cs="Times New Roman"/>
          <w:color w:val="000000" w:themeColor="text1"/>
          <w:sz w:val="24"/>
          <w:szCs w:val="24"/>
        </w:rPr>
        <w:t xml:space="preserve"> </w:t>
      </w:r>
      <w:hyperlink r:id="rId13">
        <w:r>
          <w:rPr>
            <w:rStyle w:val="Hyperlink"/>
            <w:rFonts w:ascii="Times New Roman" w:hAnsi="Times New Roman" w:cs="Times New Roman"/>
            <w:color w:val="000000" w:themeColor="text1"/>
            <w:sz w:val="24"/>
            <w:szCs w:val="24"/>
            <w:u w:val="none"/>
          </w:rPr>
          <w:t>https://doi.org/10.1037/str0000273</w:t>
        </w:r>
      </w:hyperlink>
      <w:r>
        <w:rPr>
          <w:rStyle w:val="Hyperlink"/>
          <w:rFonts w:ascii="Times New Roman" w:hAnsi="Times New Roman" w:cs="Times New Roman"/>
          <w:color w:val="000000" w:themeColor="text1"/>
          <w:sz w:val="24"/>
          <w:szCs w:val="24"/>
          <w:u w:val="none"/>
        </w:rPr>
        <w:t xml:space="preserve">  </w:t>
      </w:r>
    </w:p>
    <w:p w14:paraId="6FA27FC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Lau, B. H. P.,</w:t>
      </w:r>
      <w:r>
        <w:rPr>
          <w:rFonts w:ascii="Times New Roman" w:hAnsi="Times New Roman" w:cs="Times New Roman"/>
          <w:color w:val="000000" w:themeColor="text1"/>
          <w:sz w:val="24"/>
          <w:szCs w:val="24"/>
        </w:rPr>
        <w:t xml:space="preserve"> Chan, C. L. W., &amp; Ng, S. M. (2021). Post-traumatic growth in the first Covid outbreak in Hong Kong</w:t>
      </w:r>
      <w:r>
        <w:rPr>
          <w:rFonts w:ascii="Times New Roman" w:hAnsi="Times New Roman" w:cs="Times New Roman"/>
          <w:i/>
          <w:iCs/>
          <w:color w:val="000000" w:themeColor="text1"/>
          <w:sz w:val="24"/>
          <w:szCs w:val="24"/>
        </w:rPr>
        <w:t xml:space="preserve">. Frontiers in psychology, 12, </w:t>
      </w:r>
      <w:r>
        <w:rPr>
          <w:rFonts w:ascii="Times New Roman" w:hAnsi="Times New Roman" w:cs="Times New Roman"/>
          <w:color w:val="000000" w:themeColor="text1"/>
          <w:sz w:val="24"/>
          <w:szCs w:val="24"/>
        </w:rPr>
        <w:t xml:space="preserve">675132. </w:t>
      </w:r>
      <w:hyperlink r:id="rId14">
        <w:r>
          <w:rPr>
            <w:rStyle w:val="Hyperlink"/>
            <w:rFonts w:ascii="Times New Roman" w:hAnsi="Times New Roman" w:cs="Times New Roman"/>
            <w:color w:val="000000" w:themeColor="text1"/>
            <w:sz w:val="24"/>
            <w:szCs w:val="24"/>
            <w:u w:val="none"/>
          </w:rPr>
          <w:t>https://doi.org/10.3389/fpsyg.2021.675132</w:t>
        </w:r>
      </w:hyperlink>
    </w:p>
    <w:p w14:paraId="480E13D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Lewis, C., Lewis, K.,</w:t>
      </w:r>
      <w:r>
        <w:rPr>
          <w:rFonts w:ascii="Times New Roman" w:hAnsi="Times New Roman" w:cs="Times New Roman"/>
          <w:color w:val="000000" w:themeColor="text1"/>
          <w:sz w:val="24"/>
          <w:szCs w:val="24"/>
        </w:rPr>
        <w:t xml:space="preserve"> Edwards, B., Evison, C., John, A., Pearce, H., Raisanen, L., Richards, N., Roberts, A., Jones, I., &amp; Bisson, J. I. (2022). Posttraumatic growth related to the Covid-19 pandemic among individuals with lived experience of psychiatric disorder. </w:t>
      </w:r>
      <w:r>
        <w:rPr>
          <w:rFonts w:ascii="Times New Roman" w:hAnsi="Times New Roman" w:cs="Times New Roman"/>
          <w:i/>
          <w:iCs/>
          <w:color w:val="000000" w:themeColor="text1"/>
          <w:sz w:val="24"/>
          <w:szCs w:val="24"/>
        </w:rPr>
        <w:t>Journal of traumatic stress, 35(6)</w:t>
      </w:r>
      <w:r>
        <w:rPr>
          <w:rFonts w:ascii="Times New Roman" w:hAnsi="Times New Roman" w:cs="Times New Roman"/>
          <w:color w:val="000000" w:themeColor="text1"/>
          <w:sz w:val="24"/>
          <w:szCs w:val="24"/>
        </w:rPr>
        <w:t xml:space="preserve">, 1756–1768. https://doi.org/10.1002/jts.22884 </w:t>
      </w:r>
    </w:p>
    <w:p w14:paraId="5F1D2C99"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Lyu, Y., Yu, Y., Chen</w:t>
      </w:r>
      <w:r>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Pr>
          <w:rFonts w:ascii="Times New Roman" w:hAnsi="Times New Roman" w:cs="Times New Roman"/>
          <w:i/>
          <w:iCs/>
          <w:color w:val="000000" w:themeColor="text1"/>
          <w:sz w:val="24"/>
          <w:szCs w:val="24"/>
        </w:rPr>
        <w:t>Applied Psychology: Health and Well-Being.</w:t>
      </w:r>
      <w:r>
        <w:rPr>
          <w:rFonts w:ascii="Times New Roman" w:hAnsi="Times New Roman" w:cs="Times New Roman"/>
          <w:color w:val="000000" w:themeColor="text1"/>
          <w:sz w:val="24"/>
          <w:szCs w:val="24"/>
        </w:rPr>
        <w:t xml:space="preserve"> </w:t>
      </w:r>
      <w:hyperlink r:id="rId15">
        <w:r>
          <w:rPr>
            <w:rStyle w:val="Hyperlink"/>
            <w:rFonts w:ascii="Times New Roman" w:hAnsi="Times New Roman" w:cs="Times New Roman"/>
            <w:color w:val="000000" w:themeColor="text1"/>
            <w:sz w:val="24"/>
            <w:szCs w:val="24"/>
            <w:u w:val="none"/>
          </w:rPr>
          <w:t>https://doi.org/10.1111/aphw.12276</w:t>
        </w:r>
      </w:hyperlink>
    </w:p>
    <w:p w14:paraId="7D44DA9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Mo, Y.,Tao</w:t>
      </w:r>
      <w:r>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Pr>
          <w:rFonts w:ascii="Times New Roman" w:hAnsi="Times New Roman" w:cs="Times New Roman"/>
          <w:i/>
          <w:iCs/>
          <w:color w:val="000000" w:themeColor="text1"/>
          <w:sz w:val="24"/>
          <w:szCs w:val="24"/>
        </w:rPr>
        <w:t>Frontiers in psychiatry, 12</w:t>
      </w:r>
      <w:r>
        <w:rPr>
          <w:rFonts w:ascii="Times New Roman" w:hAnsi="Times New Roman" w:cs="Times New Roman"/>
          <w:color w:val="000000" w:themeColor="text1"/>
          <w:sz w:val="24"/>
          <w:szCs w:val="24"/>
        </w:rPr>
        <w:t xml:space="preserve">, 562938. https://doi.org/10.3389/fpsyt.2021.562938 </w:t>
      </w:r>
    </w:p>
    <w:p w14:paraId="55820FF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Northfield, E.-L., &amp; Johnston,</w:t>
      </w:r>
      <w:r>
        <w:rPr>
          <w:rFonts w:ascii="Times New Roman" w:hAnsi="Times New Roman" w:cs="Times New Roman"/>
          <w:color w:val="000000" w:themeColor="text1"/>
          <w:sz w:val="24"/>
          <w:szCs w:val="24"/>
        </w:rPr>
        <w:t xml:space="preserve"> K. L. (2022). I get by with a little help from my friends: Posttraumatic growth in the Covid-19 pandemic. </w:t>
      </w:r>
      <w:r>
        <w:rPr>
          <w:rFonts w:ascii="Times New Roman" w:hAnsi="Times New Roman" w:cs="Times New Roman"/>
          <w:i/>
          <w:iCs/>
          <w:color w:val="000000" w:themeColor="text1"/>
          <w:sz w:val="24"/>
          <w:szCs w:val="24"/>
        </w:rPr>
        <w:t>Traumatology, 28(1)</w:t>
      </w:r>
      <w:r>
        <w:rPr>
          <w:rFonts w:ascii="Times New Roman" w:hAnsi="Times New Roman" w:cs="Times New Roman"/>
          <w:color w:val="000000" w:themeColor="text1"/>
          <w:sz w:val="24"/>
          <w:szCs w:val="24"/>
        </w:rPr>
        <w:t xml:space="preserve">, 195–201.  </w:t>
      </w:r>
    </w:p>
    <w:p w14:paraId="79AA88F5"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Pietrzak, R. H., Tsai,</w:t>
      </w:r>
      <w:r>
        <w:rPr>
          <w:rFonts w:ascii="Times New Roman" w:hAnsi="Times New Roman" w:cs="Times New Roman"/>
          <w:color w:val="000000" w:themeColor="text1"/>
          <w:sz w:val="24"/>
          <w:szCs w:val="24"/>
        </w:rPr>
        <w:t xml:space="preserve"> J., &amp; Southwick, S. M. (2021). Association of symptoms of posttraumatic stress disorder with posttraumatic psychological growth among US veterans </w:t>
      </w:r>
      <w:r>
        <w:rPr>
          <w:rFonts w:ascii="Times New Roman" w:hAnsi="Times New Roman" w:cs="Times New Roman"/>
          <w:color w:val="000000" w:themeColor="text1"/>
          <w:sz w:val="24"/>
          <w:szCs w:val="24"/>
        </w:rPr>
        <w:lastRenderedPageBreak/>
        <w:t xml:space="preserve">during the Covid-19 pandemic. </w:t>
      </w:r>
      <w:r>
        <w:rPr>
          <w:rFonts w:ascii="Times New Roman" w:hAnsi="Times New Roman" w:cs="Times New Roman"/>
          <w:i/>
          <w:iCs/>
          <w:color w:val="000000" w:themeColor="text1"/>
          <w:sz w:val="24"/>
          <w:szCs w:val="24"/>
        </w:rPr>
        <w:t>JAMA Network Open, 4(4)</w:t>
      </w:r>
      <w:r>
        <w:rPr>
          <w:rFonts w:ascii="Times New Roman" w:hAnsi="Times New Roman" w:cs="Times New Roman"/>
          <w:color w:val="000000" w:themeColor="text1"/>
          <w:sz w:val="24"/>
          <w:szCs w:val="24"/>
        </w:rPr>
        <w:t xml:space="preserve">, e214972. </w:t>
      </w:r>
      <w:hyperlink r:id="rId16">
        <w:r>
          <w:rPr>
            <w:rStyle w:val="Hyperlink"/>
            <w:rFonts w:ascii="Times New Roman" w:hAnsi="Times New Roman" w:cs="Times New Roman"/>
            <w:color w:val="000000" w:themeColor="text1"/>
            <w:sz w:val="24"/>
            <w:szCs w:val="24"/>
            <w:u w:val="none"/>
          </w:rPr>
          <w:t>https://doi.org/10.1001/jamanetworkopen.2021.4972</w:t>
        </w:r>
      </w:hyperlink>
    </w:p>
    <w:p w14:paraId="1E551B3D"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Prieto-Ursúa, M., &amp; Rafael J</w:t>
      </w:r>
      <w:r>
        <w:rPr>
          <w:rFonts w:ascii="Times New Roman" w:hAnsi="Times New Roman" w:cs="Times New Roman"/>
          <w:color w:val="000000" w:themeColor="text1"/>
          <w:sz w:val="24"/>
          <w:szCs w:val="24"/>
        </w:rPr>
        <w:t>. (2020). Finding meaning in Hell. The role of meaning, religiosity and spirituality in posttraumatic growth during the Coronavirus crisis in Spain.</w:t>
      </w:r>
      <w:r>
        <w:rPr>
          <w:rFonts w:ascii="Times New Roman" w:hAnsi="Times New Roman" w:cs="Times New Roman"/>
          <w:i/>
          <w:iCs/>
          <w:color w:val="000000" w:themeColor="text1"/>
          <w:sz w:val="24"/>
          <w:szCs w:val="24"/>
        </w:rPr>
        <w:t xml:space="preserve"> Frontiers in psychology, (11</w:t>
      </w:r>
      <w:r>
        <w:rPr>
          <w:rFonts w:ascii="Times New Roman" w:hAnsi="Times New Roman" w:cs="Times New Roman"/>
          <w:color w:val="000000" w:themeColor="text1"/>
          <w:sz w:val="24"/>
          <w:szCs w:val="24"/>
        </w:rPr>
        <w:t xml:space="preserve">), 567836. doi:10.3389/fpsyg.2020.567836 </w:t>
      </w:r>
    </w:p>
    <w:p w14:paraId="4202ACE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Ulset, V. S., &amp; von Soest, T</w:t>
      </w:r>
      <w:r>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Pr>
          <w:rFonts w:ascii="Times New Roman" w:hAnsi="Times New Roman" w:cs="Times New Roman"/>
          <w:i/>
          <w:iCs/>
          <w:color w:val="000000" w:themeColor="text1"/>
          <w:sz w:val="24"/>
          <w:szCs w:val="24"/>
        </w:rPr>
        <w:t>Journal of traumatic stress, 35(3),</w:t>
      </w:r>
      <w:r>
        <w:rPr>
          <w:rFonts w:ascii="Times New Roman" w:hAnsi="Times New Roman" w:cs="Times New Roman"/>
          <w:color w:val="000000" w:themeColor="text1"/>
          <w:sz w:val="24"/>
          <w:szCs w:val="24"/>
        </w:rPr>
        <w:t xml:space="preserve"> 941-954. doi:10.1002/jts.22801</w:t>
      </w:r>
    </w:p>
    <w:p w14:paraId="7BB10205"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Vazquez, C., Valiente, C.,</w:t>
      </w:r>
      <w:r>
        <w:rPr>
          <w:rFonts w:ascii="Times New Roman" w:hAnsi="Times New Roman" w:cs="Times New Roman"/>
          <w:color w:val="000000" w:themeColor="text1"/>
          <w:sz w:val="24"/>
          <w:szCs w:val="24"/>
        </w:rPr>
        <w:t xml:space="preserve"> García, F. E., Contreras, A., Peinado, V., Trucharte, A., &amp; Bentall, R. P. (2021). Post-traumatic growth and stress-related responses during the Covid-19 pandemic in a national representative sample: The role of positive core beliefs about the world and others. </w:t>
      </w:r>
      <w:r>
        <w:rPr>
          <w:rFonts w:ascii="Times New Roman" w:hAnsi="Times New Roman" w:cs="Times New Roman"/>
          <w:i/>
          <w:iCs/>
          <w:color w:val="000000" w:themeColor="text1"/>
          <w:sz w:val="24"/>
          <w:szCs w:val="24"/>
        </w:rPr>
        <w:t>Journal of Happiness Studies</w:t>
      </w:r>
      <w:r>
        <w:rPr>
          <w:rFonts w:ascii="Times New Roman" w:hAnsi="Times New Roman" w:cs="Times New Roman"/>
          <w:color w:val="000000" w:themeColor="text1"/>
          <w:sz w:val="24"/>
          <w:szCs w:val="24"/>
        </w:rPr>
        <w:t xml:space="preserve">. https://doi.org/10.1007/s10902-020-00352-3  </w:t>
      </w:r>
    </w:p>
    <w:p w14:paraId="50A778AB"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Willey, B.,</w:t>
      </w:r>
      <w:r>
        <w:rPr>
          <w:rFonts w:ascii="Times New Roman" w:hAnsi="Times New Roman" w:cs="Times New Roman"/>
          <w:color w:val="000000" w:themeColor="text1"/>
          <w:sz w:val="24"/>
          <w:szCs w:val="24"/>
        </w:rPr>
        <w:t xml:space="preserve"> Mimmack, K., Gagliardi, G., Dossett, M. L., Wang, S., Udeogu, O. J., Donovan, N. J., Gatchel, J. R., Quiroz, Y. T., Amariglio, R., Liu, C. H., Hyun, S., ElTohamy, A., Rentz, D., Sperling, R. A., Marshall, G. A., &amp; Vannini, P. (2022). Racial and socioeconomic status differences in stress, posttraumatic growth, and mental health in an older adult cohort during the Covid-19 pandemic. </w:t>
      </w:r>
      <w:r>
        <w:rPr>
          <w:rFonts w:ascii="Times New Roman" w:hAnsi="Times New Roman" w:cs="Times New Roman"/>
          <w:i/>
          <w:iCs/>
          <w:color w:val="000000" w:themeColor="text1"/>
          <w:sz w:val="24"/>
          <w:szCs w:val="24"/>
        </w:rPr>
        <w:t>EclinicalMedicine, (45)</w:t>
      </w:r>
      <w:r>
        <w:rPr>
          <w:rFonts w:ascii="Times New Roman" w:hAnsi="Times New Roman" w:cs="Times New Roman"/>
          <w:color w:val="000000" w:themeColor="text1"/>
          <w:sz w:val="24"/>
          <w:szCs w:val="24"/>
        </w:rPr>
        <w:t xml:space="preserve">, 101343. </w:t>
      </w:r>
      <w:hyperlink r:id="rId17">
        <w:r>
          <w:rPr>
            <w:rStyle w:val="Hyperlink"/>
            <w:rFonts w:ascii="Times New Roman" w:hAnsi="Times New Roman" w:cs="Times New Roman"/>
            <w:color w:val="000000" w:themeColor="text1"/>
            <w:sz w:val="24"/>
            <w:szCs w:val="24"/>
            <w:u w:val="none"/>
          </w:rPr>
          <w:t>https://doi.org/10.1016/j.eclinm.2022.101343</w:t>
        </w:r>
      </w:hyperlink>
      <w:r>
        <w:rPr>
          <w:rFonts w:ascii="Times New Roman" w:hAnsi="Times New Roman" w:cs="Times New Roman"/>
          <w:color w:val="000000" w:themeColor="text1"/>
          <w:sz w:val="24"/>
          <w:szCs w:val="24"/>
        </w:rPr>
        <w:t xml:space="preserve">. </w:t>
      </w:r>
    </w:p>
    <w:p w14:paraId="43CD25E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Yeung, N. C. Y., Wong, E. L.-Y.,</w:t>
      </w:r>
      <w:r>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Pr>
          <w:rFonts w:ascii="Times New Roman" w:hAnsi="Times New Roman" w:cs="Times New Roman"/>
          <w:i/>
          <w:iCs/>
          <w:color w:val="000000" w:themeColor="text1"/>
          <w:sz w:val="24"/>
          <w:szCs w:val="24"/>
        </w:rPr>
        <w:t>European Journal of Psychotraumatology, 13(1)</w:t>
      </w:r>
      <w:r>
        <w:rPr>
          <w:rFonts w:ascii="Times New Roman" w:hAnsi="Times New Roman" w:cs="Times New Roman"/>
          <w:color w:val="000000" w:themeColor="text1"/>
          <w:sz w:val="24"/>
          <w:szCs w:val="24"/>
        </w:rPr>
        <w:t xml:space="preserve">. https://doi.org/10.1080/20008198.2021.2005346  </w:t>
      </w:r>
    </w:p>
    <w:p w14:paraId="303379A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Yıldız, E. (2021).</w:t>
      </w:r>
      <w:r>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Pr>
          <w:rFonts w:ascii="Times New Roman" w:hAnsi="Times New Roman" w:cs="Times New Roman"/>
          <w:i/>
          <w:iCs/>
          <w:color w:val="000000" w:themeColor="text1"/>
          <w:sz w:val="24"/>
          <w:szCs w:val="24"/>
        </w:rPr>
        <w:t>Perspectives in Psychiatric Care</w:t>
      </w:r>
      <w:r>
        <w:rPr>
          <w:rFonts w:ascii="Times New Roman" w:hAnsi="Times New Roman" w:cs="Times New Roman"/>
          <w:color w:val="000000" w:themeColor="text1"/>
          <w:sz w:val="24"/>
          <w:szCs w:val="24"/>
        </w:rPr>
        <w:t xml:space="preserve">. </w:t>
      </w:r>
      <w:hyperlink r:id="rId18">
        <w:r>
          <w:rPr>
            <w:rStyle w:val="Hyperlink"/>
            <w:rFonts w:ascii="Times New Roman" w:hAnsi="Times New Roman" w:cs="Times New Roman"/>
            <w:color w:val="000000" w:themeColor="text1"/>
            <w:sz w:val="24"/>
            <w:szCs w:val="24"/>
            <w:u w:val="none"/>
          </w:rPr>
          <w:t>https://doi.org/10.1111/ppc.12761</w:t>
        </w:r>
      </w:hyperlink>
    </w:p>
    <w:p w14:paraId="41CE4BF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Zhai, H. K.,</w:t>
      </w:r>
      <w:r>
        <w:rPr>
          <w:rFonts w:ascii="Times New Roman" w:hAnsi="Times New Roman" w:cs="Times New Roman"/>
          <w:color w:val="000000" w:themeColor="text1"/>
          <w:sz w:val="24"/>
          <w:szCs w:val="24"/>
        </w:rPr>
        <w:t xml:space="preserve"> Li, Q., Hu, Y. X., Cui, Y. X., Wei, X. W., &amp; Zhou, X. (2021). Emotional creativity improves posttraumatic growth and mental health during the Covid-19 pandemic. </w:t>
      </w:r>
      <w:r>
        <w:rPr>
          <w:rFonts w:ascii="Times New Roman" w:hAnsi="Times New Roman" w:cs="Times New Roman"/>
          <w:i/>
          <w:iCs/>
          <w:color w:val="000000" w:themeColor="text1"/>
          <w:sz w:val="24"/>
          <w:szCs w:val="24"/>
        </w:rPr>
        <w:t xml:space="preserve">Frontiers in psychology, 12, </w:t>
      </w:r>
      <w:r>
        <w:rPr>
          <w:rFonts w:ascii="Times New Roman" w:hAnsi="Times New Roman" w:cs="Times New Roman"/>
          <w:color w:val="000000" w:themeColor="text1"/>
          <w:sz w:val="24"/>
          <w:szCs w:val="24"/>
        </w:rPr>
        <w:t>600798. doi:10.3389/fpsyg.2021.600798</w:t>
      </w:r>
    </w:p>
    <w:p w14:paraId="22441B58"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Zhang, X. T., Shi, S. S., Ren</w:t>
      </w:r>
      <w:r>
        <w:rPr>
          <w:rFonts w:ascii="Times New Roman" w:hAnsi="Times New Roman" w:cs="Times New Roman"/>
          <w:color w:val="000000" w:themeColor="text1"/>
          <w:sz w:val="24"/>
          <w:szCs w:val="24"/>
        </w:rPr>
        <w:t xml:space="preserve">, Y. Q., &amp; Wang, L. (2021). The traumatic experience of clinical nurses during the Covid-19 pandemic: Which factors are related to post-traumatic </w:t>
      </w:r>
      <w:r>
        <w:rPr>
          <w:rFonts w:ascii="Times New Roman" w:hAnsi="Times New Roman" w:cs="Times New Roman"/>
          <w:color w:val="000000" w:themeColor="text1"/>
          <w:sz w:val="24"/>
          <w:szCs w:val="24"/>
        </w:rPr>
        <w:lastRenderedPageBreak/>
        <w:t>growth? </w:t>
      </w:r>
      <w:r>
        <w:rPr>
          <w:rFonts w:ascii="Times New Roman" w:hAnsi="Times New Roman" w:cs="Times New Roman"/>
          <w:i/>
          <w:iCs/>
          <w:color w:val="000000" w:themeColor="text1"/>
          <w:sz w:val="24"/>
          <w:szCs w:val="24"/>
        </w:rPr>
        <w:t>Risk Management and Healthcare Policy</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14)</w:t>
      </w:r>
      <w:r>
        <w:rPr>
          <w:rFonts w:ascii="Times New Roman" w:hAnsi="Times New Roman" w:cs="Times New Roman"/>
          <w:color w:val="000000" w:themeColor="text1"/>
          <w:sz w:val="24"/>
          <w:szCs w:val="24"/>
        </w:rPr>
        <w:t xml:space="preserve">, 2145–2151. </w:t>
      </w:r>
      <w:hyperlink r:id="rId19">
        <w:r>
          <w:rPr>
            <w:rStyle w:val="Hyperlink"/>
            <w:rFonts w:ascii="Times New Roman" w:hAnsi="Times New Roman" w:cs="Times New Roman"/>
            <w:color w:val="000000" w:themeColor="text1"/>
            <w:sz w:val="24"/>
            <w:szCs w:val="24"/>
            <w:u w:val="none"/>
          </w:rPr>
          <w:t>https://doi.org/10.2147/rmhp.s307294</w:t>
        </w:r>
      </w:hyperlink>
    </w:p>
    <w:p w14:paraId="29D9BAB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Zhou, Y., MacGeorge, E. L., &amp;</w:t>
      </w:r>
      <w:r>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Pr>
          <w:rFonts w:ascii="Times New Roman" w:hAnsi="Times New Roman" w:cs="Times New Roman"/>
          <w:i/>
          <w:iCs/>
          <w:color w:val="000000" w:themeColor="text1"/>
          <w:sz w:val="24"/>
          <w:szCs w:val="24"/>
        </w:rPr>
        <w:t>International Journal of Environmental Research and Public Health, 17(17),</w:t>
      </w:r>
      <w:r>
        <w:rPr>
          <w:rFonts w:ascii="Times New Roman" w:hAnsi="Times New Roman" w:cs="Times New Roman"/>
          <w:color w:val="000000" w:themeColor="text1"/>
          <w:sz w:val="24"/>
          <w:szCs w:val="24"/>
        </w:rPr>
        <w:t xml:space="preserve"> 6315. https://doi.org/10.3390/ijerph17176315 </w:t>
      </w:r>
    </w:p>
    <w:p w14:paraId="20DBC2DD" w14:textId="77777777" w:rsidR="001C34BB" w:rsidRDefault="001C34BB">
      <w:pPr>
        <w:spacing w:line="360" w:lineRule="auto"/>
        <w:rPr>
          <w:rFonts w:ascii="Times New Roman" w:hAnsi="Times New Roman" w:cs="Times New Roman"/>
          <w:color w:val="000000" w:themeColor="text1"/>
          <w:sz w:val="24"/>
          <w:szCs w:val="24"/>
        </w:rPr>
      </w:pPr>
    </w:p>
    <w:p w14:paraId="29CF525B" w14:textId="77777777" w:rsidR="001C34BB" w:rsidRDefault="002501E6">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Moreland, M. L., Rickman, S. R. M., &amp; Yalch,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20" w:tgtFrame="_blank">
        <w:r>
          <w:rPr>
            <w:rStyle w:val="Hyperlink"/>
            <w:rFonts w:ascii="Arial" w:hAnsi="Arial" w:cs="Arial"/>
            <w:color w:val="2C72B7"/>
            <w:sz w:val="21"/>
            <w:szCs w:val="21"/>
            <w:shd w:val="clear" w:color="auto" w:fill="FFFFFF"/>
          </w:rPr>
          <w:t>https://doi.org/10.1037/trm0000469</w:t>
        </w:r>
      </w:hyperlink>
    </w:p>
    <w:p w14:paraId="11973E22" w14:textId="77777777" w:rsidR="001C34BB" w:rsidRDefault="002501E6">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2. Sohrabi, C., Alsafi, Z., O'neill, N., Khan, M., Kerwan, A., Al-Jabir, A., Iosifidis, C., &amp; Agha, R. (2020). World Health Organization declares global emergency: A review of the 2019 novel coronavirus (COVID-19). International Journal of Surgery, 76, 71-76. https://doi.org/10.1016/j.ijsu.2020.02.034</w:t>
      </w:r>
    </w:p>
    <w:p w14:paraId="7237665B"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525EA040"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Transbound Emerg Dis</w:t>
      </w:r>
      <w:r>
        <w:rPr>
          <w:rFonts w:ascii="Times New Roman" w:eastAsia="Times New Roman" w:hAnsi="Times New Roman" w:cs="Times New Roman"/>
          <w:sz w:val="24"/>
          <w:szCs w:val="24"/>
        </w:rPr>
        <w:t>. 2021;68(4):1814-1823. doi:10.1111/tbed.13866</w:t>
      </w:r>
    </w:p>
    <w:p w14:paraId="1336A65F"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2010;30(4):436-447. doi:10.1016/j.cpr.2010.02.004</w:t>
      </w:r>
      <w:bookmarkEnd w:id="163"/>
    </w:p>
    <w:p w14:paraId="32994C4D"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Pięta M, Rzeszutek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E10EBE2"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Shand LK, Cowlishaw S, Brooker JE, Burney S, Ricciardelli LA. Correlates of post-traumatic stress symptoms and growth in cancer patients: a systematic review and meta-analysis. </w:t>
      </w:r>
      <w:r>
        <w:rPr>
          <w:rFonts w:ascii="Times New Roman" w:eastAsia="Times New Roman" w:hAnsi="Times New Roman" w:cs="Times New Roman"/>
          <w:i/>
          <w:iCs/>
          <w:sz w:val="24"/>
          <w:szCs w:val="24"/>
        </w:rPr>
        <w:t>Psychooncology</w:t>
      </w:r>
      <w:r>
        <w:rPr>
          <w:rFonts w:ascii="Times New Roman" w:eastAsia="Times New Roman" w:hAnsi="Times New Roman" w:cs="Times New Roman"/>
          <w:sz w:val="24"/>
          <w:szCs w:val="24"/>
        </w:rPr>
        <w:t>. 2015;24(6):624-634. doi:10.1002/pon.3719 </w:t>
      </w:r>
    </w:p>
    <w:p w14:paraId="2A3602A3"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Nurs Open.</w:t>
      </w:r>
      <w:r>
        <w:rPr>
          <w:rFonts w:ascii="Times New Roman" w:eastAsia="Times New Roman" w:hAnsi="Times New Roman" w:cs="Times New Roman"/>
          <w:sz w:val="24"/>
          <w:szCs w:val="24"/>
        </w:rPr>
        <w:t> 2023;10(5):2734-2745. doi:10.1002/nop2.1540</w:t>
      </w:r>
    </w:p>
    <w:p w14:paraId="750FF044"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 X, Wan X, Chen C. The correlation between posttraumatic growth and social support in people with breast cancer: A meta-analysis [published correction appears in Front Psychol. 2023 Feb 14;14:1129481].</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2022;13:1060150. Published 2022 Dec 15. doi:10.3389/fpsyg.2022.1060150</w:t>
      </w:r>
    </w:p>
    <w:p w14:paraId="7F8164B9"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22020F82" w14:textId="77777777" w:rsidR="001C34BB" w:rsidRDefault="002501E6">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14:paraId="4419C34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1">
        <w:r>
          <w:rPr>
            <w:rStyle w:val="Hyperlink"/>
            <w:rFonts w:ascii="Times New Roman" w:hAnsi="Times New Roman" w:cs="Times New Roman"/>
            <w:color w:val="auto"/>
            <w:sz w:val="24"/>
            <w:szCs w:val="24"/>
            <w:u w:val="none"/>
          </w:rPr>
          <w:t>https://doi.org/10.3390/brainsci13020305</w:t>
        </w:r>
      </w:hyperlink>
    </w:p>
    <w:p w14:paraId="2B650E20"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5EDBB63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r>
        <w:rPr>
          <w:rFonts w:ascii="Times New Roman" w:hAnsi="Times New Roman" w:cs="Times New Roman"/>
          <w:i/>
          <w:iCs/>
          <w:sz w:val="24"/>
          <w:szCs w:val="24"/>
        </w:rPr>
        <w:t>Psychoneuroendocrinology</w:t>
      </w:r>
      <w:r>
        <w:rPr>
          <w:rFonts w:ascii="Times New Roman" w:hAnsi="Times New Roman" w:cs="Times New Roman"/>
          <w:sz w:val="24"/>
          <w:szCs w:val="24"/>
        </w:rPr>
        <w:t xml:space="preserve">, 44, 83-87. </w:t>
      </w:r>
      <w:hyperlink r:id="rId22">
        <w:r>
          <w:rPr>
            <w:rStyle w:val="Hyperlink"/>
            <w:rFonts w:ascii="Times New Roman" w:hAnsi="Times New Roman" w:cs="Times New Roman"/>
            <w:color w:val="auto"/>
            <w:sz w:val="24"/>
            <w:szCs w:val="24"/>
            <w:u w:val="none"/>
          </w:rPr>
          <w:t>https://doi.org/10.1016/j.psyneuen.2014.03.001</w:t>
        </w:r>
      </w:hyperlink>
    </w:p>
    <w:p w14:paraId="2DEA5EF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Solovieff, N., Lowe, S. R., Gallagher, P. J., Chaponis, J., Rosand, J., Koenen, K. C., </w:t>
      </w:r>
    </w:p>
    <w:p w14:paraId="1349A3F7"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23">
        <w:r>
          <w:rPr>
            <w:rStyle w:val="Hyperlink"/>
            <w:rFonts w:ascii="Times New Roman" w:hAnsi="Times New Roman" w:cs="Times New Roman"/>
            <w:color w:val="auto"/>
            <w:sz w:val="24"/>
            <w:szCs w:val="24"/>
            <w:u w:val="none"/>
          </w:rPr>
          <w:t>https://doi.org/10.1016/j.jad.2013.09.018</w:t>
        </w:r>
      </w:hyperlink>
    </w:p>
    <w:p w14:paraId="0B23EEBC"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Maercker, A., &amp; Karl, A. (2006). Neural correlates of posttraumatic </w:t>
      </w:r>
    </w:p>
    <w:p w14:paraId="7C8A5804"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625F9AB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Hockemeyer, J. R., &amp; Tulloch, H. (2008). Expressive writing and post-traumatic </w:t>
      </w:r>
    </w:p>
    <w:p w14:paraId="08BF7C0F"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24">
        <w:r>
          <w:rPr>
            <w:rStyle w:val="Hyperlink"/>
            <w:rFonts w:ascii="Times New Roman" w:hAnsi="Times New Roman" w:cs="Times New Roman"/>
            <w:color w:val="auto"/>
            <w:sz w:val="24"/>
            <w:szCs w:val="24"/>
            <w:u w:val="none"/>
          </w:rPr>
          <w:t>https://doi.org/10.1348/135910707X250866</w:t>
        </w:r>
      </w:hyperlink>
    </w:p>
    <w:p w14:paraId="3506FE8D"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Hannak, W., Dai, Y., &amp; Liu, Z. (2017). </w:t>
      </w:r>
      <w:r>
        <w:rPr>
          <w:rFonts w:ascii="Times New Roman" w:hAnsi="Times New Roman" w:cs="Times New Roman"/>
          <w:sz w:val="24"/>
          <w:szCs w:val="24"/>
        </w:rPr>
        <w:t xml:space="preserve">Affective emotion increases </w:t>
      </w:r>
    </w:p>
    <w:p w14:paraId="68603C6A"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25">
        <w:r>
          <w:rPr>
            <w:rStyle w:val="Hyperlink"/>
            <w:rFonts w:ascii="Times New Roman" w:hAnsi="Times New Roman" w:cs="Times New Roman"/>
            <w:color w:val="auto"/>
            <w:sz w:val="24"/>
            <w:szCs w:val="24"/>
            <w:u w:val="none"/>
          </w:rPr>
          <w:t>https://doi.org/10.1038/s41598-017-16890-5</w:t>
        </w:r>
      </w:hyperlink>
    </w:p>
    <w:p w14:paraId="4EFA9C81"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7F52CD36"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Wang, S., Quan, L., Chavarro, J. E., Slopen, N., Kubzansky, L. D., Koenen, K. C., Kang, J. H., Weisskopf, M. G., Branch-Elliman, W., &amp; Roberts, A. L. (2022). Associations of Depression, Anxiety, Worry, Perceived Stress, and Loneliness Prior to Infection With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26"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26979458" w14:textId="77777777" w:rsidR="001C34BB" w:rsidRDefault="001C34BB">
      <w:pPr>
        <w:spacing w:after="0" w:line="480" w:lineRule="auto"/>
        <w:jc w:val="center"/>
        <w:rPr>
          <w:rFonts w:ascii="Times New Roman" w:hAnsi="Times New Roman" w:cs="Times New Roman"/>
          <w:b/>
          <w:bCs/>
          <w:sz w:val="24"/>
          <w:szCs w:val="24"/>
        </w:rPr>
        <w:sectPr w:rsidR="001C34BB">
          <w:headerReference w:type="default" r:id="rId27"/>
          <w:pgSz w:w="12240" w:h="15840"/>
          <w:pgMar w:top="1440" w:right="1440" w:bottom="1440" w:left="1440" w:header="720" w:footer="0" w:gutter="0"/>
          <w:pgNumType w:start="1"/>
          <w:cols w:space="720"/>
          <w:formProt w:val="0"/>
          <w:docGrid w:linePitch="360" w:charSpace="4096"/>
        </w:sectPr>
      </w:pPr>
    </w:p>
    <w:p w14:paraId="2022B409"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3C6DB3BD" w14:textId="77777777" w:rsidR="00640155" w:rsidRDefault="00640155" w:rsidP="00640155">
      <w:pPr>
        <w:spacing w:after="0" w:line="240" w:lineRule="auto"/>
      </w:pPr>
    </w:p>
    <w:p w14:paraId="57951C32"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59264" behindDoc="0" locked="0" layoutInCell="1" allowOverlap="1" wp14:anchorId="780A7AAA" wp14:editId="4510C764">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821B46" w14:textId="77777777" w:rsidR="00640155"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785D400A" w14:textId="77777777" w:rsidR="00640155" w:rsidRPr="00DA7400" w:rsidRDefault="00640155" w:rsidP="00640155">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A7AAA" id="Rectangle 1" o:spid="_x0000_s1026"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" filled="f" strokecolor="black [3213]" strokeweight="1pt">
                <v:textbox>
                  <w:txbxContent>
                    <w:p w14:paraId="76821B46" w14:textId="77777777" w:rsidR="00640155"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785D400A" w14:textId="77777777" w:rsidR="00640155" w:rsidRPr="00DA7400" w:rsidRDefault="00640155" w:rsidP="00640155">
                      <w:pPr>
                        <w:spacing w:after="0" w:line="240" w:lineRule="auto"/>
                        <w:rPr>
                          <w:rFonts w:ascii="Arial" w:hAnsi="Arial" w:cs="Arial"/>
                          <w:color w:val="000000" w:themeColor="text1"/>
                          <w:sz w:val="18"/>
                          <w:szCs w:val="20"/>
                        </w:rPr>
                      </w:pPr>
                    </w:p>
                  </w:txbxContent>
                </v:textbox>
              </v:rect>
            </w:pict>
          </mc:Fallback>
        </mc:AlternateContent>
      </w:r>
    </w:p>
    <w:p w14:paraId="0E678F65" w14:textId="77777777" w:rsidR="00640155" w:rsidRDefault="00640155" w:rsidP="00640155">
      <w:pPr>
        <w:spacing w:after="0" w:line="240" w:lineRule="auto"/>
      </w:pPr>
    </w:p>
    <w:p w14:paraId="35F4D861"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71552" behindDoc="0" locked="0" layoutInCell="1" allowOverlap="1" wp14:anchorId="2FBE1614" wp14:editId="2A61D36F">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154B462" w14:textId="77777777" w:rsidR="00640155" w:rsidRPr="001502CF" w:rsidRDefault="00640155" w:rsidP="00640155">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E161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31.8pt;margin-top:17.5pt;width:100.55pt;height:20.7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" fillcolor="#9cc2e5 [1944]" strokecolor="black [3213]" strokeweight="1pt">
                <v:textbox>
                  <w:txbxContent>
                    <w:p w14:paraId="3154B462" w14:textId="77777777" w:rsidR="00640155" w:rsidRPr="001502CF" w:rsidRDefault="00640155" w:rsidP="00640155">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0D1DCE0B" w14:textId="77777777" w:rsidR="00640155" w:rsidRDefault="00640155" w:rsidP="00640155">
      <w:pPr>
        <w:spacing w:after="0" w:line="240" w:lineRule="auto"/>
      </w:pPr>
    </w:p>
    <w:p w14:paraId="4B763671"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67456" behindDoc="0" locked="0" layoutInCell="1" allowOverlap="1" wp14:anchorId="05F91ED2" wp14:editId="41201B6E">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3BC846"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" strokecolor="black [3213]" strokeweight=".5pt">
                <v:stroke endarrow="block" joinstyle="miter"/>
              </v:shape>
            </w:pict>
          </mc:Fallback>
        </mc:AlternateContent>
      </w:r>
    </w:p>
    <w:p w14:paraId="11135A9B" w14:textId="77777777" w:rsidR="00640155" w:rsidRDefault="00640155" w:rsidP="00640155">
      <w:pPr>
        <w:spacing w:after="0" w:line="240" w:lineRule="auto"/>
      </w:pPr>
    </w:p>
    <w:p w14:paraId="2E879FB6"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79744" behindDoc="0" locked="0" layoutInCell="1" allowOverlap="1" wp14:anchorId="07C92D32" wp14:editId="4BD78FA9">
                <wp:simplePos x="0" y="0"/>
                <wp:positionH relativeFrom="column">
                  <wp:posOffset>3122295</wp:posOffset>
                </wp:positionH>
                <wp:positionV relativeFrom="paragraph">
                  <wp:posOffset>52070</wp:posOffset>
                </wp:positionV>
                <wp:extent cx="1809398" cy="422086"/>
                <wp:effectExtent l="0" t="0" r="6985" b="10160"/>
                <wp:wrapNone/>
                <wp:docPr id="876546547"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9A710F" w14:textId="77777777" w:rsidR="00640155" w:rsidRPr="005B07B6" w:rsidRDefault="00640155" w:rsidP="00640155">
                            <w:pPr>
                              <w:rPr>
                                <w:rFonts w:ascii="Arial" w:hAnsi="Arial" w:cs="Arial"/>
                                <w:color w:val="000000" w:themeColor="text1"/>
                                <w:sz w:val="18"/>
                                <w:szCs w:val="18"/>
                              </w:rPr>
                            </w:pPr>
                            <w:r w:rsidRPr="005B07B6">
                              <w:rPr>
                                <w:rFonts w:ascii="Arial" w:hAnsi="Arial" w:cs="Arial"/>
                                <w:color w:val="000000" w:themeColor="text1"/>
                                <w:sz w:val="18"/>
                                <w:szCs w:val="18"/>
                              </w:rPr>
                              <w:t>Duplicates removed</w:t>
                            </w:r>
                            <w:r>
                              <w:rPr>
                                <w:rFonts w:ascii="Arial" w:hAnsi="Arial" w:cs="Arial"/>
                                <w:color w:val="000000" w:themeColor="text1"/>
                                <w:sz w:val="18"/>
                                <w:szCs w:val="18"/>
                              </w:rPr>
                              <w:t>. (n=10)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C92D32" id="_x0000_t109" coordsize="21600,21600" o:spt="109" path="m,l,21600r21600,l21600,xe">
                <v:stroke joinstyle="miter"/>
                <v:path gradientshapeok="t" o:connecttype="rect"/>
              </v:shapetype>
              <v:shape id="Process 2" o:spid="_x0000_s1028" type="#_x0000_t109" style="position:absolute;margin-left:245.85pt;margin-top:4.1pt;width:142.45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" fillcolor="white [3212]" strokecolor="black [3213]" strokeweight="1pt">
                <v:textbox>
                  <w:txbxContent>
                    <w:p w14:paraId="1B9A710F" w14:textId="77777777" w:rsidR="00640155" w:rsidRPr="005B07B6" w:rsidRDefault="00640155" w:rsidP="00640155">
                      <w:pPr>
                        <w:rPr>
                          <w:rFonts w:ascii="Arial" w:hAnsi="Arial" w:cs="Arial"/>
                          <w:color w:val="000000" w:themeColor="text1"/>
                          <w:sz w:val="18"/>
                          <w:szCs w:val="18"/>
                        </w:rPr>
                      </w:pPr>
                      <w:r w:rsidRPr="005B07B6">
                        <w:rPr>
                          <w:rFonts w:ascii="Arial" w:hAnsi="Arial" w:cs="Arial"/>
                          <w:color w:val="000000" w:themeColor="text1"/>
                          <w:sz w:val="18"/>
                          <w:szCs w:val="18"/>
                        </w:rPr>
                        <w:t>Duplicates removed</w:t>
                      </w:r>
                      <w:r>
                        <w:rPr>
                          <w:rFonts w:ascii="Arial" w:hAnsi="Arial" w:cs="Arial"/>
                          <w:color w:val="000000" w:themeColor="text1"/>
                          <w:sz w:val="18"/>
                          <w:szCs w:val="18"/>
                        </w:rPr>
                        <w:t>. (n=10)</w:t>
                      </w:r>
                    </w:p>
                  </w:txbxContent>
                </v:textbox>
              </v:shape>
            </w:pict>
          </mc:Fallback>
        </mc:AlternateContent>
      </w:r>
      <w:r>
        <w:rPr>
          <w:noProof/>
          <w:lang w:eastAsia="zh-CN"/>
        </w:rPr>
        <mc:AlternateContent>
          <mc:Choice Requires="wps">
            <w:drawing>
              <wp:anchor distT="0" distB="0" distL="114300" distR="114300" simplePos="0" relativeHeight="251678720" behindDoc="0" locked="0" layoutInCell="1" allowOverlap="1" wp14:anchorId="27AF1E96" wp14:editId="04353251">
                <wp:simplePos x="0" y="0"/>
                <wp:positionH relativeFrom="column">
                  <wp:posOffset>2480553</wp:posOffset>
                </wp:positionH>
                <wp:positionV relativeFrom="paragraph">
                  <wp:posOffset>164560</wp:posOffset>
                </wp:positionV>
                <wp:extent cx="564204" cy="0"/>
                <wp:effectExtent l="0" t="63500" r="0" b="76200"/>
                <wp:wrapNone/>
                <wp:docPr id="1376044072"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E3C15" id="Straight Arrow Connector 1" o:spid="_x0000_s1026" type="#_x0000_t32" style="position:absolute;margin-left:195.3pt;margin-top:12.95pt;width:44.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" strokecolor="black [3213]" strokeweight=".5pt">
                <v:stroke endarrow="block" joinstyle="miter"/>
              </v:shape>
            </w:pict>
          </mc:Fallback>
        </mc:AlternateContent>
      </w:r>
    </w:p>
    <w:p w14:paraId="2406D3D3"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74624" behindDoc="0" locked="0" layoutInCell="1" allowOverlap="1" wp14:anchorId="07D80E64" wp14:editId="06ACD851">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B1D4F" id="Straight Arrow Connector 27" o:spid="_x0000_s1026" type="#_x0000_t32" style="position:absolute;margin-left:110.25pt;margin-top:10.15pt;width:0;height:22.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" strokecolor="black [3213]" strokeweight=".5pt">
                <v:stroke endarrow="block" joinstyle="miter"/>
              </v:shape>
            </w:pict>
          </mc:Fallback>
        </mc:AlternateContent>
      </w:r>
    </w:p>
    <w:p w14:paraId="34F8FCCD" w14:textId="77777777" w:rsidR="00640155" w:rsidRDefault="00640155" w:rsidP="00640155">
      <w:pPr>
        <w:spacing w:after="0" w:line="240" w:lineRule="auto"/>
      </w:pPr>
    </w:p>
    <w:p w14:paraId="4F071253"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68480" behindDoc="0" locked="0" layoutInCell="1" allowOverlap="1" wp14:anchorId="2FF34191" wp14:editId="22271C9D">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3617E" id="Straight Arrow Connector 15" o:spid="_x0000_s1026" type="#_x0000_t32" style="position:absolute;margin-left:193.2pt;margin-top:25.8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" strokecolor="black [3213]" strokeweight=".5pt">
                <v:stroke endarrow="block" joinstyle="miter"/>
              </v:shape>
            </w:pict>
          </mc:Fallback>
        </mc:AlternateContent>
      </w:r>
      <w:r>
        <w:rPr>
          <w:noProof/>
          <w:lang w:eastAsia="zh-CN"/>
        </w:rPr>
        <mc:AlternateContent>
          <mc:Choice Requires="wps">
            <w:drawing>
              <wp:anchor distT="0" distB="0" distL="114300" distR="114300" simplePos="0" relativeHeight="251660288" behindDoc="0" locked="0" layoutInCell="1" allowOverlap="1" wp14:anchorId="51816AB5" wp14:editId="6CE77A04">
                <wp:simplePos x="0" y="0"/>
                <wp:positionH relativeFrom="column">
                  <wp:posOffset>559435</wp:posOffset>
                </wp:positionH>
                <wp:positionV relativeFrom="paragraph">
                  <wp:posOffset>74930</wp:posOffset>
                </wp:positionV>
                <wp:extent cx="1887220" cy="526415"/>
                <wp:effectExtent l="0" t="0" r="17780" b="26035"/>
                <wp:wrapNone/>
                <wp:docPr id="1238999715" name="Rectangle 123899971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62465"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486EFCAD"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16AB5" id="Rectangle 1238999715" o:spid="_x0000_s1029" style="position:absolute;margin-left:44.05pt;margin-top:5.9pt;width:148.6pt;height:4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" filled="f" strokecolor="black [3213]" strokeweight="1pt">
                <v:textbox>
                  <w:txbxContent>
                    <w:p w14:paraId="2CC62465"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486EFCAD"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14:paraId="5D56C96D"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61312" behindDoc="0" locked="0" layoutInCell="1" allowOverlap="1" wp14:anchorId="0740EA9C" wp14:editId="60751F96">
                <wp:simplePos x="0" y="0"/>
                <wp:positionH relativeFrom="column">
                  <wp:posOffset>3047041</wp:posOffset>
                </wp:positionH>
                <wp:positionV relativeFrom="paragraph">
                  <wp:posOffset>60244</wp:posOffset>
                </wp:positionV>
                <wp:extent cx="1887220" cy="526415"/>
                <wp:effectExtent l="0" t="0" r="17780" b="26035"/>
                <wp:wrapNone/>
                <wp:docPr id="582585327" name="Rectangle 582585327"/>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152A2"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1B5BC887"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0EA9C" id="Rectangle 582585327" o:spid="_x0000_s1030" style="position:absolute;margin-left:239.9pt;margin-top:4.75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" filled="f" strokecolor="black [3213]" strokeweight="1pt">
                <v:textbox>
                  <w:txbxContent>
                    <w:p w14:paraId="0AD152A2"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1B5BC887"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14:paraId="657A3B2E" w14:textId="77777777" w:rsidR="00640155" w:rsidRDefault="00640155" w:rsidP="00640155">
      <w:pPr>
        <w:spacing w:after="0" w:line="240" w:lineRule="auto"/>
      </w:pPr>
    </w:p>
    <w:p w14:paraId="1D3D32B9"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75648" behindDoc="0" locked="0" layoutInCell="1" allowOverlap="1" wp14:anchorId="0849B12F" wp14:editId="0E1F1CF0">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1E00D" id="Straight Arrow Connector 35" o:spid="_x0000_s1026" type="#_x0000_t32" style="position:absolute;margin-left:110.25pt;margin-top:7.8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" strokecolor="black [3213]" strokeweight=".5pt">
                <v:stroke endarrow="block" joinstyle="miter"/>
              </v:shape>
            </w:pict>
          </mc:Fallback>
        </mc:AlternateContent>
      </w:r>
    </w:p>
    <w:p w14:paraId="4FCFA2F8" w14:textId="77777777" w:rsidR="00640155" w:rsidRDefault="00640155" w:rsidP="00640155">
      <w:pPr>
        <w:spacing w:after="0" w:line="240" w:lineRule="auto"/>
      </w:pPr>
    </w:p>
    <w:p w14:paraId="6BABF409" w14:textId="77777777" w:rsidR="00640155" w:rsidRDefault="00640155" w:rsidP="00640155">
      <w:pPr>
        <w:spacing w:after="0" w:line="240" w:lineRule="auto"/>
      </w:pPr>
      <w:r w:rsidRPr="00560609">
        <w:rPr>
          <w:noProof/>
          <w:lang w:eastAsia="zh-CN"/>
        </w:rPr>
        <mc:AlternateContent>
          <mc:Choice Requires="wps">
            <w:drawing>
              <wp:anchor distT="0" distB="0" distL="114300" distR="114300" simplePos="0" relativeHeight="251663360" behindDoc="0" locked="0" layoutInCell="1" allowOverlap="1" wp14:anchorId="5AA5D3E4" wp14:editId="26BEAE37">
                <wp:simplePos x="0" y="0"/>
                <wp:positionH relativeFrom="column">
                  <wp:posOffset>3049270</wp:posOffset>
                </wp:positionH>
                <wp:positionV relativeFrom="paragraph">
                  <wp:posOffset>173679</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6E0B4"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0A473C99"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5D3E4" id="Rectangle 6" o:spid="_x0000_s1031" style="position:absolute;margin-left:240.1pt;margin-top:13.7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" filled="f" strokecolor="black [3213]" strokeweight="1pt">
                <v:textbox>
                  <w:txbxContent>
                    <w:p w14:paraId="4EE6E0B4"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0A473C99"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560609">
        <w:rPr>
          <w:noProof/>
          <w:lang w:eastAsia="zh-CN"/>
        </w:rPr>
        <mc:AlternateContent>
          <mc:Choice Requires="wps">
            <w:drawing>
              <wp:anchor distT="0" distB="0" distL="114300" distR="114300" simplePos="0" relativeHeight="251662336" behindDoc="0" locked="0" layoutInCell="1" allowOverlap="1" wp14:anchorId="7C2E4C64" wp14:editId="1735A56C">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F50988"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437B7D19"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E4C64" id="Rectangle 5" o:spid="_x0000_s1032" style="position:absolute;margin-left:44.15pt;margin-top:3.75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" filled="f" strokecolor="black [3213]" strokeweight="1pt">
                <v:textbox>
                  <w:txbxContent>
                    <w:p w14:paraId="30F50988"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437B7D19"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r>
        <w:rPr>
          <w:noProof/>
          <w:lang w:eastAsia="zh-CN"/>
        </w:rPr>
        <mc:AlternateContent>
          <mc:Choice Requires="wps">
            <w:drawing>
              <wp:anchor distT="0" distB="0" distL="114300" distR="114300" simplePos="0" relativeHeight="251669504" behindDoc="0" locked="0" layoutInCell="1" allowOverlap="1" wp14:anchorId="0017D4EA" wp14:editId="2D4FBCB9">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F5E7C" id="Straight Arrow Connector 16" o:spid="_x0000_s1026" type="#_x0000_t32" style="position:absolute;margin-left:193.95pt;margin-top:25.2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" strokecolor="black [3213]" strokeweight=".5pt">
                <v:stroke endarrow="block" joinstyle="miter"/>
              </v:shape>
            </w:pict>
          </mc:Fallback>
        </mc:AlternateContent>
      </w:r>
    </w:p>
    <w:p w14:paraId="3EBDE558" w14:textId="77777777" w:rsidR="00640155" w:rsidRDefault="00640155" w:rsidP="00640155">
      <w:pPr>
        <w:spacing w:after="0" w:line="240" w:lineRule="auto"/>
      </w:pPr>
    </w:p>
    <w:p w14:paraId="1614465A"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72576" behindDoc="0" locked="0" layoutInCell="1" allowOverlap="1" wp14:anchorId="6707C306" wp14:editId="2FD19F0A">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EE61EE" w14:textId="77777777" w:rsidR="00640155" w:rsidRDefault="00640155" w:rsidP="0064015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12FCC64" w14:textId="77777777" w:rsidR="00640155" w:rsidRPr="001502CF" w:rsidRDefault="00640155" w:rsidP="00640155">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C306" id="Flowchart: Alternate Process 32" o:spid="_x0000_s1033" type="#_x0000_t176" style="position:absolute;margin-left:-91.4pt;margin-top:11.05pt;width:219.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" fillcolor="#9cc2e5 [1944]" strokecolor="black [3213]" strokeweight="1pt">
                <v:textbox>
                  <w:txbxContent>
                    <w:p w14:paraId="51EE61EE" w14:textId="77777777" w:rsidR="00640155" w:rsidRDefault="00640155" w:rsidP="0064015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412FCC64" w14:textId="77777777" w:rsidR="00640155" w:rsidRPr="001502CF" w:rsidRDefault="00640155" w:rsidP="00640155">
                      <w:pPr>
                        <w:spacing w:after="0" w:line="240" w:lineRule="auto"/>
                        <w:rPr>
                          <w:rFonts w:ascii="Arial" w:hAnsi="Arial" w:cs="Arial"/>
                          <w:b/>
                          <w:color w:val="000000" w:themeColor="text1"/>
                          <w:sz w:val="18"/>
                          <w:szCs w:val="18"/>
                        </w:rPr>
                      </w:pPr>
                    </w:p>
                  </w:txbxContent>
                </v:textbox>
              </v:shape>
            </w:pict>
          </mc:Fallback>
        </mc:AlternateContent>
      </w:r>
    </w:p>
    <w:p w14:paraId="22DB94F5"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76672" behindDoc="0" locked="0" layoutInCell="1" allowOverlap="1" wp14:anchorId="17CEFEA7" wp14:editId="7B0C1319">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254BC" id="Straight Arrow Connector 36" o:spid="_x0000_s1026" type="#_x0000_t32" style="position:absolute;margin-left:111pt;margin-top:4.4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" strokecolor="black [3213]" strokeweight=".5pt">
                <v:stroke endarrow="block" joinstyle="miter"/>
              </v:shape>
            </w:pict>
          </mc:Fallback>
        </mc:AlternateContent>
      </w:r>
    </w:p>
    <w:p w14:paraId="5CEE3F90" w14:textId="77777777" w:rsidR="00640155" w:rsidRDefault="00640155" w:rsidP="00640155">
      <w:pPr>
        <w:spacing w:after="0" w:line="240" w:lineRule="auto"/>
      </w:pPr>
    </w:p>
    <w:p w14:paraId="3B0958DF" w14:textId="77777777" w:rsidR="00640155" w:rsidRDefault="00640155" w:rsidP="00640155">
      <w:pPr>
        <w:spacing w:after="0" w:line="240" w:lineRule="auto"/>
      </w:pPr>
      <w:r w:rsidRPr="00560609">
        <w:rPr>
          <w:noProof/>
          <w:lang w:eastAsia="zh-CN"/>
        </w:rPr>
        <mc:AlternateContent>
          <mc:Choice Requires="wps">
            <w:drawing>
              <wp:anchor distT="0" distB="0" distL="114300" distR="114300" simplePos="0" relativeHeight="251665408" behindDoc="0" locked="0" layoutInCell="1" allowOverlap="1" wp14:anchorId="19459C66" wp14:editId="1E8DA157">
                <wp:simplePos x="0" y="0"/>
                <wp:positionH relativeFrom="column">
                  <wp:posOffset>3047797</wp:posOffset>
                </wp:positionH>
                <wp:positionV relativeFrom="paragraph">
                  <wp:posOffset>155325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16326"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41B5881D" w14:textId="77777777" w:rsidR="00640155"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C339C2C"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59C66" id="Rectangle 9" o:spid="_x0000_s1034" style="position:absolute;margin-left:240pt;margin-top:12.25pt;width:148.6pt;height:8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" filled="f" strokecolor="black [3213]" strokeweight="1pt">
                <v:textbox>
                  <w:txbxContent>
                    <w:p w14:paraId="40316326"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41B5881D" w14:textId="77777777" w:rsidR="00640155"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6C339C2C"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Pr>
          <w:noProof/>
          <w:lang w:eastAsia="zh-CN"/>
        </w:rPr>
        <mc:AlternateContent>
          <mc:Choice Requires="wps">
            <w:drawing>
              <wp:anchor distT="0" distB="0" distL="114300" distR="114300" simplePos="0" relativeHeight="251670528" behindDoc="0" locked="0" layoutInCell="1" allowOverlap="1" wp14:anchorId="3A73477E" wp14:editId="738A9226">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47471" id="Straight Arrow Connector 17" o:spid="_x0000_s1026" type="#_x0000_t32" style="position:absolute;margin-left:195pt;margin-top:23.2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" strokecolor="black [3213]" strokeweight=".5pt">
                <v:stroke endarrow="block" joinstyle="miter"/>
              </v:shape>
            </w:pict>
          </mc:Fallback>
        </mc:AlternateContent>
      </w:r>
      <w:r w:rsidRPr="00560609">
        <w:rPr>
          <w:noProof/>
          <w:lang w:eastAsia="zh-CN"/>
        </w:rPr>
        <mc:AlternateContent>
          <mc:Choice Requires="wps">
            <w:drawing>
              <wp:anchor distT="0" distB="0" distL="114300" distR="114300" simplePos="0" relativeHeight="251664384" behindDoc="0" locked="0" layoutInCell="1" allowOverlap="1" wp14:anchorId="2615B2CB" wp14:editId="2978DA4F">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B8FC6"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50178415"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5B2CB" id="Rectangle 8" o:spid="_x0000_s1035" style="position:absolute;margin-left:44.25pt;margin-top:1.0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" filled="f" strokecolor="black [3213]" strokeweight="1pt">
                <v:textbox>
                  <w:txbxContent>
                    <w:p w14:paraId="478B8FC6" w14:textId="77777777" w:rsidR="00640155" w:rsidRDefault="00640155" w:rsidP="0064015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50178415"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35)</w:t>
                      </w:r>
                    </w:p>
                  </w:txbxContent>
                </v:textbox>
              </v:rect>
            </w:pict>
          </mc:Fallback>
        </mc:AlternateContent>
      </w:r>
    </w:p>
    <w:p w14:paraId="70A32984" w14:textId="77777777" w:rsidR="00640155" w:rsidRDefault="00640155" w:rsidP="00640155">
      <w:pPr>
        <w:spacing w:after="0" w:line="240" w:lineRule="auto"/>
      </w:pPr>
    </w:p>
    <w:p w14:paraId="3E7CAA3C" w14:textId="77777777" w:rsidR="00640155" w:rsidRDefault="00640155" w:rsidP="00640155">
      <w:pPr>
        <w:spacing w:after="0" w:line="240" w:lineRule="auto"/>
      </w:pPr>
    </w:p>
    <w:p w14:paraId="4F9B8E3F"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77696" behindDoc="0" locked="0" layoutInCell="1" allowOverlap="1" wp14:anchorId="1C5BC3E5" wp14:editId="0776EEB4">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194C7" id="Straight Arrow Connector 19" o:spid="_x0000_s1026" type="#_x0000_t32" style="position:absolute;margin-left:110.3pt;margin-top:2.35pt;width:0;height:58.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" strokecolor="black [3213]" strokeweight=".5pt">
                <v:stroke endarrow="block" joinstyle="miter"/>
              </v:shape>
            </w:pict>
          </mc:Fallback>
        </mc:AlternateContent>
      </w:r>
    </w:p>
    <w:p w14:paraId="1DACE78C" w14:textId="77777777" w:rsidR="00640155" w:rsidRDefault="00640155" w:rsidP="00640155">
      <w:pPr>
        <w:spacing w:after="0" w:line="240" w:lineRule="auto"/>
      </w:pPr>
    </w:p>
    <w:p w14:paraId="0D3BA57A" w14:textId="77777777" w:rsidR="00640155" w:rsidRDefault="00640155" w:rsidP="00640155">
      <w:pPr>
        <w:spacing w:after="0" w:line="240" w:lineRule="auto"/>
      </w:pPr>
    </w:p>
    <w:p w14:paraId="4447F4F7" w14:textId="77777777" w:rsidR="00640155" w:rsidRDefault="00640155" w:rsidP="00640155">
      <w:pPr>
        <w:spacing w:after="0" w:line="240" w:lineRule="auto"/>
      </w:pPr>
    </w:p>
    <w:p w14:paraId="178D71B0" w14:textId="77777777" w:rsidR="00640155" w:rsidRDefault="00640155" w:rsidP="00640155">
      <w:pPr>
        <w:spacing w:after="0" w:line="240" w:lineRule="auto"/>
      </w:pPr>
      <w:r w:rsidRPr="00560609">
        <w:rPr>
          <w:noProof/>
          <w:lang w:eastAsia="zh-CN"/>
        </w:rPr>
        <mc:AlternateContent>
          <mc:Choice Requires="wps">
            <w:drawing>
              <wp:anchor distT="0" distB="0" distL="114300" distR="114300" simplePos="0" relativeHeight="251666432" behindDoc="0" locked="0" layoutInCell="1" allowOverlap="1" wp14:anchorId="78B01FF1" wp14:editId="17C6555E">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F460B" w14:textId="77777777" w:rsidR="00640155"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755ECE10"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01FF1" id="Rectangle 13" o:spid="_x0000_s1036" style="position:absolute;margin-left:42.55pt;margin-top:8.7pt;width:148.6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" filled="f" strokecolor="black [3213]" strokeweight="1pt">
                <v:textbox>
                  <w:txbxContent>
                    <w:p w14:paraId="0BEF460B" w14:textId="77777777" w:rsidR="00640155"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755ECE10" w14:textId="77777777" w:rsidR="00640155" w:rsidRPr="00560609" w:rsidRDefault="00640155" w:rsidP="00640155">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30)</w:t>
                      </w:r>
                    </w:p>
                  </w:txbxContent>
                </v:textbox>
              </v:rect>
            </w:pict>
          </mc:Fallback>
        </mc:AlternateContent>
      </w:r>
    </w:p>
    <w:p w14:paraId="284F2B21" w14:textId="77777777" w:rsidR="00640155" w:rsidRDefault="00640155" w:rsidP="00640155">
      <w:pPr>
        <w:spacing w:after="0" w:line="240" w:lineRule="auto"/>
      </w:pPr>
      <w:r>
        <w:rPr>
          <w:noProof/>
          <w:lang w:eastAsia="zh-CN"/>
        </w:rPr>
        <mc:AlternateContent>
          <mc:Choice Requires="wps">
            <w:drawing>
              <wp:anchor distT="0" distB="0" distL="114300" distR="114300" simplePos="0" relativeHeight="251673600" behindDoc="0" locked="0" layoutInCell="1" allowOverlap="1" wp14:anchorId="2EC5B185" wp14:editId="713801E5">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EFEE669" w14:textId="77777777" w:rsidR="00640155" w:rsidRPr="001502CF" w:rsidRDefault="00640155" w:rsidP="0064015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5B185" id="Flowchart: Alternate Process 33" o:spid="_x0000_s1037" type="#_x0000_t176" style="position:absolute;margin-left:-10.5pt;margin-top:13.45pt;width:60.2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" fillcolor="#9cc2e5 [1944]" strokecolor="black [3213]" strokeweight="1pt">
                <v:textbox>
                  <w:txbxContent>
                    <w:p w14:paraId="0EFEE669" w14:textId="77777777" w:rsidR="00640155" w:rsidRPr="001502CF" w:rsidRDefault="00640155" w:rsidP="0064015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003661B1" w14:textId="77777777" w:rsidR="00640155" w:rsidRDefault="00640155" w:rsidP="00640155">
      <w:pPr>
        <w:spacing w:after="0" w:line="240" w:lineRule="auto"/>
      </w:pPr>
    </w:p>
    <w:p w14:paraId="414E6877" w14:textId="77777777" w:rsidR="00640155" w:rsidRDefault="00640155" w:rsidP="00640155">
      <w:pPr>
        <w:spacing w:after="0" w:line="240" w:lineRule="auto"/>
      </w:pPr>
    </w:p>
    <w:p w14:paraId="6E617C5B" w14:textId="3BB713AE" w:rsidR="001C34BB" w:rsidRDefault="001C34BB">
      <w:pPr>
        <w:spacing w:after="0" w:line="480" w:lineRule="auto"/>
        <w:rPr>
          <w:rFonts w:ascii="Times New Roman" w:hAnsi="Times New Roman" w:cs="Times New Roman"/>
          <w:sz w:val="24"/>
          <w:szCs w:val="24"/>
        </w:rPr>
      </w:pPr>
    </w:p>
    <w:p w14:paraId="627648E9" w14:textId="3419DFD7" w:rsidR="001C34BB" w:rsidRPr="001F40C1" w:rsidRDefault="002501E6" w:rsidP="001F40C1">
      <w:pPr>
        <w:jc w:val="center"/>
        <w:rPr>
          <w:rFonts w:ascii="Times New Roman" w:eastAsiaTheme="minorEastAsia" w:hAnsi="Times New Roman" w:cs="Times New Roman"/>
          <w:b/>
          <w:bCs/>
          <w:sz w:val="24"/>
          <w:szCs w:val="24"/>
          <w:lang w:eastAsia="zh-CN"/>
        </w:rPr>
      </w:pPr>
      <w:r w:rsidRPr="4CB36974">
        <w:rPr>
          <w:rFonts w:ascii="Times New Roman" w:eastAsiaTheme="minorEastAsia" w:hAnsi="Times New Roman" w:cs="Times New Roman"/>
          <w:b/>
          <w:bCs/>
          <w:sz w:val="24"/>
          <w:szCs w:val="24"/>
          <w:lang w:eastAsia="zh-CN"/>
        </w:rPr>
        <w:t>Table 1: Overview of the selected studies (k=</w:t>
      </w:r>
      <w:r w:rsidR="004A522F">
        <w:rPr>
          <w:rFonts w:ascii="Times New Roman" w:eastAsiaTheme="minorEastAsia" w:hAnsi="Times New Roman" w:cs="Times New Roman"/>
          <w:b/>
          <w:bCs/>
          <w:sz w:val="24"/>
          <w:szCs w:val="24"/>
          <w:lang w:eastAsia="zh-CN"/>
        </w:rPr>
        <w:t>30</w:t>
      </w:r>
      <w:r w:rsidRPr="4CB36974">
        <w:rPr>
          <w:rFonts w:ascii="Times New Roman" w:eastAsiaTheme="minorEastAsia" w:hAnsi="Times New Roman" w:cs="Times New Roman"/>
          <w:b/>
          <w:bCs/>
          <w:sz w:val="24"/>
          <w:szCs w:val="24"/>
          <w:lang w:eastAsia="zh-CN"/>
        </w:rPr>
        <w:t>) for main analysis</w:t>
      </w:r>
    </w:p>
    <w:tbl>
      <w:tblPr>
        <w:tblStyle w:val="ListTable3-Accent3"/>
        <w:tblW w:w="11970" w:type="dxa"/>
        <w:tblInd w:w="-1175" w:type="dxa"/>
        <w:tblLayout w:type="fixed"/>
        <w:tblLook w:val="04A0" w:firstRow="1" w:lastRow="0" w:firstColumn="1" w:lastColumn="0" w:noHBand="0" w:noVBand="1"/>
      </w:tblPr>
      <w:tblGrid>
        <w:gridCol w:w="2340"/>
        <w:gridCol w:w="1080"/>
        <w:gridCol w:w="1620"/>
        <w:gridCol w:w="236"/>
        <w:gridCol w:w="934"/>
        <w:gridCol w:w="56"/>
        <w:gridCol w:w="1204"/>
        <w:gridCol w:w="443"/>
        <w:gridCol w:w="547"/>
        <w:gridCol w:w="146"/>
        <w:gridCol w:w="1204"/>
        <w:gridCol w:w="1175"/>
        <w:gridCol w:w="56"/>
        <w:gridCol w:w="929"/>
      </w:tblGrid>
      <w:tr w:rsidR="00984731" w14:paraId="5BBF467B" w14:textId="77777777" w:rsidTr="001437FE">
        <w:trPr>
          <w:cnfStyle w:val="100000000000" w:firstRow="1" w:lastRow="0" w:firstColumn="0" w:lastColumn="0" w:oddVBand="0" w:evenVBand="0" w:oddHBand="0" w:evenHBand="0" w:firstRowFirstColumn="0" w:firstRowLastColumn="0" w:lastRowFirstColumn="0" w:lastRowLastColumn="0"/>
          <w:trHeight w:val="681"/>
        </w:trPr>
        <w:tc>
          <w:tcPr>
            <w:cnfStyle w:val="001000000100" w:firstRow="0" w:lastRow="0" w:firstColumn="1" w:lastColumn="0" w:oddVBand="0" w:evenVBand="0" w:oddHBand="0" w:evenHBand="0" w:firstRowFirstColumn="1" w:firstRowLastColumn="0" w:lastRowFirstColumn="0" w:lastRowLastColumn="0"/>
            <w:tcW w:w="2340" w:type="dxa"/>
            <w:shd w:val="clear" w:color="auto" w:fill="FFF2CC" w:themeFill="accent4" w:themeFillTint="33"/>
          </w:tcPr>
          <w:p w14:paraId="4D47ED1F" w14:textId="37213A7F" w:rsidR="00746B00" w:rsidRPr="001437FE" w:rsidRDefault="00CA7BAA" w:rsidP="4CB36974">
            <w:pPr>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 xml:space="preserve">Source </w:t>
            </w:r>
          </w:p>
        </w:tc>
        <w:tc>
          <w:tcPr>
            <w:tcW w:w="1080" w:type="dxa"/>
            <w:shd w:val="clear" w:color="auto" w:fill="FFF2CC" w:themeFill="accent4" w:themeFillTint="33"/>
          </w:tcPr>
          <w:p w14:paraId="5B609481" w14:textId="3873C5B7" w:rsidR="00746B00" w:rsidRPr="001437FE" w:rsidRDefault="00CA7BAA" w:rsidP="004C65B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Year</w:t>
            </w:r>
          </w:p>
        </w:tc>
        <w:tc>
          <w:tcPr>
            <w:tcW w:w="1620" w:type="dxa"/>
            <w:shd w:val="clear" w:color="auto" w:fill="FFF2CC" w:themeFill="accent4" w:themeFillTint="33"/>
          </w:tcPr>
          <w:p w14:paraId="232DF554" w14:textId="40EE67A7"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Sample Size</w:t>
            </w:r>
          </w:p>
        </w:tc>
        <w:tc>
          <w:tcPr>
            <w:tcW w:w="1170" w:type="dxa"/>
            <w:gridSpan w:val="2"/>
            <w:shd w:val="clear" w:color="auto" w:fill="FFF2CC" w:themeFill="accent4" w:themeFillTint="33"/>
          </w:tcPr>
          <w:p w14:paraId="35295089" w14:textId="5D3A4985"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Male %</w:t>
            </w:r>
          </w:p>
        </w:tc>
        <w:tc>
          <w:tcPr>
            <w:tcW w:w="1260" w:type="dxa"/>
            <w:gridSpan w:val="2"/>
            <w:shd w:val="clear" w:color="auto" w:fill="FFF2CC" w:themeFill="accent4" w:themeFillTint="33"/>
          </w:tcPr>
          <w:p w14:paraId="0D037A61" w14:textId="09DDD49C"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Age (Mean)</w:t>
            </w:r>
          </w:p>
        </w:tc>
        <w:tc>
          <w:tcPr>
            <w:tcW w:w="990" w:type="dxa"/>
            <w:gridSpan w:val="2"/>
            <w:shd w:val="clear" w:color="auto" w:fill="FFF2CC" w:themeFill="accent4" w:themeFillTint="33"/>
          </w:tcPr>
          <w:p w14:paraId="597A9036" w14:textId="7D19848B" w:rsidR="00746B00" w:rsidRPr="001437FE" w:rsidRDefault="00516995"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Endpoint</w:t>
            </w:r>
          </w:p>
        </w:tc>
        <w:tc>
          <w:tcPr>
            <w:tcW w:w="1350" w:type="dxa"/>
            <w:gridSpan w:val="2"/>
            <w:shd w:val="clear" w:color="auto" w:fill="FFF2CC" w:themeFill="accent4" w:themeFillTint="33"/>
          </w:tcPr>
          <w:p w14:paraId="4DFB5191" w14:textId="558B61C2"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Follow up</w:t>
            </w:r>
            <w:r w:rsidR="00D85DE2" w:rsidRPr="001437FE">
              <w:rPr>
                <w:rFonts w:ascii="Times New Roman" w:eastAsia="Calibri" w:hAnsi="Times New Roman" w:cs="Times New Roman"/>
                <w:b w:val="0"/>
                <w:bCs w:val="0"/>
                <w:color w:val="000000" w:themeColor="text1"/>
                <w:sz w:val="21"/>
                <w:szCs w:val="21"/>
              </w:rPr>
              <w:t>, y</w:t>
            </w:r>
          </w:p>
        </w:tc>
        <w:tc>
          <w:tcPr>
            <w:tcW w:w="1175" w:type="dxa"/>
            <w:shd w:val="clear" w:color="auto" w:fill="FFF2CC" w:themeFill="accent4" w:themeFillTint="33"/>
          </w:tcPr>
          <w:p w14:paraId="3D74FB5F" w14:textId="43114F3B"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PTG Mean</w:t>
            </w:r>
          </w:p>
        </w:tc>
        <w:tc>
          <w:tcPr>
            <w:tcW w:w="985" w:type="dxa"/>
            <w:gridSpan w:val="2"/>
            <w:shd w:val="clear" w:color="auto" w:fill="FFF2CC" w:themeFill="accent4" w:themeFillTint="33"/>
          </w:tcPr>
          <w:p w14:paraId="4BDC413B" w14:textId="747271A2" w:rsidR="00746B00" w:rsidRPr="001437FE" w:rsidRDefault="00CA7BAA" w:rsidP="4CB369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themeColor="text1"/>
                <w:sz w:val="21"/>
                <w:szCs w:val="21"/>
              </w:rPr>
            </w:pPr>
            <w:r w:rsidRPr="001437FE">
              <w:rPr>
                <w:rFonts w:ascii="Times New Roman" w:eastAsia="Calibri" w:hAnsi="Times New Roman" w:cs="Times New Roman"/>
                <w:b w:val="0"/>
                <w:bCs w:val="0"/>
                <w:color w:val="000000" w:themeColor="text1"/>
                <w:sz w:val="21"/>
                <w:szCs w:val="21"/>
              </w:rPr>
              <w:t>PTG SD</w:t>
            </w:r>
          </w:p>
        </w:tc>
      </w:tr>
      <w:tr w:rsidR="00676D2F" w:rsidRPr="002C2D6A" w14:paraId="2F8D2735" w14:textId="77777777" w:rsidTr="001437F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3FFB28D" w14:textId="0710ABFC" w:rsidR="00746B00" w:rsidRPr="002C2D6A" w:rsidRDefault="0051699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Adjorlolo</w:t>
            </w:r>
            <w:r w:rsidR="00392962" w:rsidRPr="002C2D6A">
              <w:rPr>
                <w:rFonts w:ascii="Times New Roman" w:eastAsia="Calibri" w:hAnsi="Times New Roman" w:cs="Times New Roman"/>
                <w:b w:val="0"/>
                <w:bCs w:val="0"/>
                <w:sz w:val="18"/>
                <w:szCs w:val="18"/>
              </w:rPr>
              <w:t xml:space="preserve"> et al.</w:t>
            </w:r>
            <w:r w:rsidR="004B7287" w:rsidRPr="002C2D6A">
              <w:rPr>
                <w:rFonts w:ascii="Times New Roman" w:eastAsia="Calibri" w:hAnsi="Times New Roman" w:cs="Times New Roman"/>
                <w:b w:val="0"/>
                <w:bCs w:val="0"/>
                <w:sz w:val="18"/>
                <w:szCs w:val="18"/>
              </w:rPr>
              <w:t xml:space="preserve"> </w:t>
            </w:r>
          </w:p>
        </w:tc>
        <w:tc>
          <w:tcPr>
            <w:tcW w:w="1080" w:type="dxa"/>
            <w:shd w:val="clear" w:color="auto" w:fill="FFF2CC" w:themeFill="accent4" w:themeFillTint="33"/>
          </w:tcPr>
          <w:p w14:paraId="1371AB35" w14:textId="65CD9784" w:rsidR="00746B00" w:rsidRPr="002C2D6A" w:rsidRDefault="00D25CE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0AC1DDE2" w14:textId="71556CC4" w:rsidR="00746B00" w:rsidRPr="002C2D6A" w:rsidRDefault="006941DF"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381</w:t>
            </w:r>
          </w:p>
        </w:tc>
        <w:tc>
          <w:tcPr>
            <w:tcW w:w="236" w:type="dxa"/>
            <w:shd w:val="clear" w:color="auto" w:fill="FFF2CC" w:themeFill="accent4" w:themeFillTint="33"/>
          </w:tcPr>
          <w:p w14:paraId="4A69E178"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AFBA58A" w14:textId="0EB0D8EA"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59.3</w:t>
            </w:r>
          </w:p>
        </w:tc>
        <w:tc>
          <w:tcPr>
            <w:tcW w:w="1647" w:type="dxa"/>
            <w:gridSpan w:val="2"/>
            <w:shd w:val="clear" w:color="auto" w:fill="FFF2CC" w:themeFill="accent4" w:themeFillTint="33"/>
          </w:tcPr>
          <w:p w14:paraId="030A7D06" w14:textId="1432ABE9"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43.1</w:t>
            </w:r>
          </w:p>
        </w:tc>
        <w:tc>
          <w:tcPr>
            <w:tcW w:w="693" w:type="dxa"/>
            <w:gridSpan w:val="2"/>
            <w:shd w:val="clear" w:color="auto" w:fill="FFF2CC" w:themeFill="accent4" w:themeFillTint="33"/>
          </w:tcPr>
          <w:p w14:paraId="446AF325"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5FEB37A" w14:textId="1AC7B660" w:rsidR="00746B00" w:rsidRPr="002C2D6A" w:rsidRDefault="00B00FEF"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3-month</w:t>
            </w:r>
            <w:r w:rsidR="00D85DE2" w:rsidRPr="002C2D6A">
              <w:rPr>
                <w:rFonts w:ascii="Times New Roman" w:eastAsia="Calibri" w:hAnsi="Times New Roman" w:cs="Times New Roman"/>
                <w:sz w:val="18"/>
                <w:szCs w:val="18"/>
              </w:rPr>
              <w:t>s</w:t>
            </w:r>
          </w:p>
        </w:tc>
        <w:tc>
          <w:tcPr>
            <w:tcW w:w="929" w:type="dxa"/>
            <w:shd w:val="clear" w:color="auto" w:fill="FFF2CC" w:themeFill="accent4" w:themeFillTint="33"/>
          </w:tcPr>
          <w:p w14:paraId="2738226B"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21B12AB9"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525E8E8" w14:textId="65249296" w:rsidR="00746B00" w:rsidRPr="002C2D6A" w:rsidRDefault="00392962"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Arnout &amp; Al-Sufyani</w:t>
            </w:r>
          </w:p>
        </w:tc>
        <w:tc>
          <w:tcPr>
            <w:tcW w:w="1080" w:type="dxa"/>
            <w:shd w:val="clear" w:color="auto" w:fill="FFF2CC" w:themeFill="accent4" w:themeFillTint="33"/>
          </w:tcPr>
          <w:p w14:paraId="2A64DF27" w14:textId="626DE115" w:rsidR="00746B00" w:rsidRPr="002C2D6A" w:rsidRDefault="00D25CE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7AD1B0F5" w14:textId="36D8B134" w:rsidR="00746B00" w:rsidRPr="002C2D6A" w:rsidRDefault="006941DF"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365</w:t>
            </w:r>
          </w:p>
        </w:tc>
        <w:tc>
          <w:tcPr>
            <w:tcW w:w="236" w:type="dxa"/>
            <w:shd w:val="clear" w:color="auto" w:fill="FFF2CC" w:themeFill="accent4" w:themeFillTint="33"/>
          </w:tcPr>
          <w:p w14:paraId="597EA661"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AC1CF59" w14:textId="5C30A59E"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31.8</w:t>
            </w:r>
          </w:p>
        </w:tc>
        <w:tc>
          <w:tcPr>
            <w:tcW w:w="1647" w:type="dxa"/>
            <w:gridSpan w:val="2"/>
            <w:shd w:val="clear" w:color="auto" w:fill="FFF2CC" w:themeFill="accent4" w:themeFillTint="33"/>
          </w:tcPr>
          <w:p w14:paraId="283C69B1" w14:textId="4F98E9C7"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693" w:type="dxa"/>
            <w:gridSpan w:val="2"/>
            <w:shd w:val="clear" w:color="auto" w:fill="FFF2CC" w:themeFill="accent4" w:themeFillTint="33"/>
          </w:tcPr>
          <w:p w14:paraId="30AF7568"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637E2E8" w14:textId="5A56E0AE"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3908CD1A"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5A97437A"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4C0D19A" w14:textId="69C04295" w:rsidR="00746B00" w:rsidRPr="002C2D6A" w:rsidRDefault="00522698"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Chasson et al.</w:t>
            </w:r>
          </w:p>
        </w:tc>
        <w:tc>
          <w:tcPr>
            <w:tcW w:w="1080" w:type="dxa"/>
            <w:shd w:val="clear" w:color="auto" w:fill="FFF2CC" w:themeFill="accent4" w:themeFillTint="33"/>
          </w:tcPr>
          <w:p w14:paraId="1435C4FC" w14:textId="43DAB5F6" w:rsidR="00746B00" w:rsidRPr="002C2D6A" w:rsidRDefault="00EB7D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6DD2A853" w14:textId="5F85FF2B" w:rsidR="00746B00" w:rsidRPr="002C2D6A" w:rsidRDefault="006941DF"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916</w:t>
            </w:r>
          </w:p>
        </w:tc>
        <w:tc>
          <w:tcPr>
            <w:tcW w:w="236" w:type="dxa"/>
            <w:shd w:val="clear" w:color="auto" w:fill="FFF2CC" w:themeFill="accent4" w:themeFillTint="33"/>
          </w:tcPr>
          <w:p w14:paraId="45905B82"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E135EAC" w14:textId="2D251191"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1647" w:type="dxa"/>
            <w:gridSpan w:val="2"/>
            <w:shd w:val="clear" w:color="auto" w:fill="FFF2CC" w:themeFill="accent4" w:themeFillTint="33"/>
          </w:tcPr>
          <w:p w14:paraId="5823BB28" w14:textId="7F03493D"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28.16</w:t>
            </w:r>
          </w:p>
        </w:tc>
        <w:tc>
          <w:tcPr>
            <w:tcW w:w="693" w:type="dxa"/>
            <w:gridSpan w:val="2"/>
            <w:shd w:val="clear" w:color="auto" w:fill="FFF2CC" w:themeFill="accent4" w:themeFillTint="33"/>
          </w:tcPr>
          <w:p w14:paraId="6DCFE317"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47E955" w14:textId="19225713" w:rsidR="00746B00" w:rsidRPr="002C2D6A" w:rsidRDefault="00A3733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0CF4502"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6A3AF315"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80492EE" w14:textId="55874689" w:rsidR="00746B00" w:rsidRPr="002C2D6A" w:rsidRDefault="00522698"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Chen &amp; Tang</w:t>
            </w:r>
          </w:p>
        </w:tc>
        <w:tc>
          <w:tcPr>
            <w:tcW w:w="1080" w:type="dxa"/>
            <w:shd w:val="clear" w:color="auto" w:fill="FFF2CC" w:themeFill="accent4" w:themeFillTint="33"/>
          </w:tcPr>
          <w:p w14:paraId="6285BF14" w14:textId="3682354D" w:rsidR="00746B00" w:rsidRPr="002C2D6A" w:rsidRDefault="00EB7D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40003D9B" w14:textId="30AA002E" w:rsidR="00746B00" w:rsidRPr="002C2D6A" w:rsidRDefault="006941DF"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476</w:t>
            </w:r>
          </w:p>
        </w:tc>
        <w:tc>
          <w:tcPr>
            <w:tcW w:w="236" w:type="dxa"/>
            <w:shd w:val="clear" w:color="auto" w:fill="FFF2CC" w:themeFill="accent4" w:themeFillTint="33"/>
          </w:tcPr>
          <w:p w14:paraId="644826E4"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F08F2E3" w14:textId="192E88DC"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55.50</w:t>
            </w:r>
          </w:p>
        </w:tc>
        <w:tc>
          <w:tcPr>
            <w:tcW w:w="1647" w:type="dxa"/>
            <w:gridSpan w:val="2"/>
            <w:shd w:val="clear" w:color="auto" w:fill="FFF2CC" w:themeFill="accent4" w:themeFillTint="33"/>
          </w:tcPr>
          <w:p w14:paraId="555AC42F" w14:textId="32218C47"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32.7</w:t>
            </w:r>
          </w:p>
        </w:tc>
        <w:tc>
          <w:tcPr>
            <w:tcW w:w="693" w:type="dxa"/>
            <w:gridSpan w:val="2"/>
            <w:shd w:val="clear" w:color="auto" w:fill="FFF2CC" w:themeFill="accent4" w:themeFillTint="33"/>
          </w:tcPr>
          <w:p w14:paraId="16251120"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270EA822" w14:textId="43BB2B82"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January 20</w:t>
            </w:r>
            <w:r w:rsidRPr="002C2D6A">
              <w:rPr>
                <w:rFonts w:ascii="Times New Roman" w:eastAsia="Calibri" w:hAnsi="Times New Roman" w:cs="Times New Roman"/>
                <w:sz w:val="18"/>
                <w:szCs w:val="18"/>
                <w:vertAlign w:val="superscript"/>
              </w:rPr>
              <w:t>th</w:t>
            </w:r>
            <w:r w:rsidRPr="002C2D6A">
              <w:rPr>
                <w:rFonts w:ascii="Times New Roman" w:eastAsia="Calibri" w:hAnsi="Times New Roman" w:cs="Times New Roman"/>
                <w:sz w:val="18"/>
                <w:szCs w:val="18"/>
              </w:rPr>
              <w:t xml:space="preserve"> </w:t>
            </w:r>
          </w:p>
        </w:tc>
        <w:tc>
          <w:tcPr>
            <w:tcW w:w="929" w:type="dxa"/>
            <w:shd w:val="clear" w:color="auto" w:fill="FFF2CC" w:themeFill="accent4" w:themeFillTint="33"/>
          </w:tcPr>
          <w:p w14:paraId="7854D9F8"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78B8D2DA"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28C4D5C" w14:textId="0C0D0AF9" w:rsidR="00746B00" w:rsidRPr="002C2D6A" w:rsidRDefault="00522698"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Chen et al.</w:t>
            </w:r>
          </w:p>
        </w:tc>
        <w:tc>
          <w:tcPr>
            <w:tcW w:w="1080" w:type="dxa"/>
            <w:shd w:val="clear" w:color="auto" w:fill="FFF2CC" w:themeFill="accent4" w:themeFillTint="33"/>
          </w:tcPr>
          <w:p w14:paraId="0B80AF5F" w14:textId="4B08FA14" w:rsidR="00746B00" w:rsidRPr="002C2D6A" w:rsidRDefault="00EB7D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2020</w:t>
            </w:r>
          </w:p>
        </w:tc>
        <w:tc>
          <w:tcPr>
            <w:tcW w:w="1620" w:type="dxa"/>
            <w:shd w:val="clear" w:color="auto" w:fill="FFF2CC" w:themeFill="accent4" w:themeFillTint="33"/>
          </w:tcPr>
          <w:p w14:paraId="62D4872F" w14:textId="3F806428"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12,596</w:t>
            </w:r>
          </w:p>
        </w:tc>
        <w:tc>
          <w:tcPr>
            <w:tcW w:w="236" w:type="dxa"/>
            <w:shd w:val="clear" w:color="auto" w:fill="FFF2CC" w:themeFill="accent4" w:themeFillTint="33"/>
          </w:tcPr>
          <w:p w14:paraId="0E52EE58"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E8E5866" w14:textId="36553934"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4.40</w:t>
            </w:r>
          </w:p>
        </w:tc>
        <w:tc>
          <w:tcPr>
            <w:tcW w:w="1647" w:type="dxa"/>
            <w:gridSpan w:val="2"/>
            <w:shd w:val="clear" w:color="auto" w:fill="FFF2CC" w:themeFill="accent4" w:themeFillTint="33"/>
          </w:tcPr>
          <w:p w14:paraId="55E1FDE5" w14:textId="39C96A91"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32.7</w:t>
            </w:r>
          </w:p>
        </w:tc>
        <w:tc>
          <w:tcPr>
            <w:tcW w:w="693" w:type="dxa"/>
            <w:gridSpan w:val="2"/>
            <w:shd w:val="clear" w:color="auto" w:fill="FFF2CC" w:themeFill="accent4" w:themeFillTint="33"/>
          </w:tcPr>
          <w:p w14:paraId="59D626E9"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79FA7FE" w14:textId="32F8F8CF" w:rsidR="00746B00" w:rsidRPr="002C2D6A" w:rsidRDefault="00A3733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12FC6B9B"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141273C8"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57DE237" w14:textId="5DD51555" w:rsidR="00746B00" w:rsidRPr="002C2D6A" w:rsidRDefault="00522698"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lastRenderedPageBreak/>
              <w:t>Das et al.</w:t>
            </w:r>
          </w:p>
        </w:tc>
        <w:tc>
          <w:tcPr>
            <w:tcW w:w="1080" w:type="dxa"/>
            <w:shd w:val="clear" w:color="auto" w:fill="FFF2CC" w:themeFill="accent4" w:themeFillTint="33"/>
          </w:tcPr>
          <w:p w14:paraId="295C3CE9" w14:textId="1DF50C4F" w:rsidR="00746B00" w:rsidRPr="002C2D6A" w:rsidRDefault="00EB7D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529983D2" w14:textId="296D42FE"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166</w:t>
            </w:r>
          </w:p>
        </w:tc>
        <w:tc>
          <w:tcPr>
            <w:tcW w:w="236" w:type="dxa"/>
            <w:shd w:val="clear" w:color="auto" w:fill="FFF2CC" w:themeFill="accent4" w:themeFillTint="33"/>
          </w:tcPr>
          <w:p w14:paraId="6662EC9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C1AA2B5" w14:textId="159BC3AD"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61.62</w:t>
            </w:r>
          </w:p>
        </w:tc>
        <w:tc>
          <w:tcPr>
            <w:tcW w:w="1647" w:type="dxa"/>
            <w:gridSpan w:val="2"/>
            <w:shd w:val="clear" w:color="auto" w:fill="FFF2CC" w:themeFill="accent4" w:themeFillTint="33"/>
          </w:tcPr>
          <w:p w14:paraId="24E0FBC2" w14:textId="7E56B4F3"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36.7</w:t>
            </w:r>
          </w:p>
        </w:tc>
        <w:tc>
          <w:tcPr>
            <w:tcW w:w="693" w:type="dxa"/>
            <w:gridSpan w:val="2"/>
            <w:shd w:val="clear" w:color="auto" w:fill="FFF2CC" w:themeFill="accent4" w:themeFillTint="33"/>
          </w:tcPr>
          <w:p w14:paraId="6626FAA5"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06A7C7D" w14:textId="4D61C8AC"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10367425"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23391DE8"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2F07173" w14:textId="43A689A9" w:rsidR="00746B00" w:rsidRPr="002C2D6A" w:rsidRDefault="00522698"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Dom</w:t>
            </w:r>
            <w:r w:rsidR="00267B2A" w:rsidRPr="002C2D6A">
              <w:rPr>
                <w:rFonts w:ascii="Times New Roman" w:eastAsia="Calibri" w:hAnsi="Times New Roman" w:cs="Times New Roman"/>
                <w:b w:val="0"/>
                <w:bCs w:val="0"/>
                <w:sz w:val="18"/>
                <w:szCs w:val="18"/>
              </w:rPr>
              <w:t>inick &amp; Elam</w:t>
            </w:r>
          </w:p>
        </w:tc>
        <w:tc>
          <w:tcPr>
            <w:tcW w:w="1080" w:type="dxa"/>
            <w:shd w:val="clear" w:color="auto" w:fill="FFF2CC" w:themeFill="accent4" w:themeFillTint="33"/>
          </w:tcPr>
          <w:p w14:paraId="7D3D03EE" w14:textId="7302DF62" w:rsidR="00746B00" w:rsidRPr="002C2D6A" w:rsidRDefault="00EB7D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28CCBE08" w14:textId="4C2DD424"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201</w:t>
            </w:r>
          </w:p>
        </w:tc>
        <w:tc>
          <w:tcPr>
            <w:tcW w:w="236" w:type="dxa"/>
            <w:shd w:val="clear" w:color="auto" w:fill="FFF2CC" w:themeFill="accent4" w:themeFillTint="33"/>
          </w:tcPr>
          <w:p w14:paraId="51A2FED0"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5165D75" w14:textId="081E9432"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22.40</w:t>
            </w:r>
          </w:p>
        </w:tc>
        <w:tc>
          <w:tcPr>
            <w:tcW w:w="1647" w:type="dxa"/>
            <w:gridSpan w:val="2"/>
            <w:shd w:val="clear" w:color="auto" w:fill="FFF2CC" w:themeFill="accent4" w:themeFillTint="33"/>
          </w:tcPr>
          <w:p w14:paraId="760C40EB" w14:textId="4FF3F2DF"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35.39</w:t>
            </w:r>
          </w:p>
        </w:tc>
        <w:tc>
          <w:tcPr>
            <w:tcW w:w="693" w:type="dxa"/>
            <w:gridSpan w:val="2"/>
            <w:shd w:val="clear" w:color="auto" w:fill="FFF2CC" w:themeFill="accent4" w:themeFillTint="33"/>
          </w:tcPr>
          <w:p w14:paraId="4F237B78"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F448D6D" w14:textId="0D4B013D" w:rsidR="00746B00" w:rsidRPr="002C2D6A" w:rsidRDefault="00A3733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4/30/20-9/30/20</w:t>
            </w:r>
          </w:p>
        </w:tc>
        <w:tc>
          <w:tcPr>
            <w:tcW w:w="929" w:type="dxa"/>
            <w:shd w:val="clear" w:color="auto" w:fill="FFF2CC" w:themeFill="accent4" w:themeFillTint="33"/>
          </w:tcPr>
          <w:p w14:paraId="23F2587B"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47614FA5" w14:textId="77777777" w:rsidTr="001437FE">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13D2219" w14:textId="15268C6F" w:rsidR="00746B00" w:rsidRPr="002C2D6A" w:rsidRDefault="00267B2A"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El-Khoury Malhame et al.</w:t>
            </w:r>
          </w:p>
        </w:tc>
        <w:tc>
          <w:tcPr>
            <w:tcW w:w="1080" w:type="dxa"/>
            <w:shd w:val="clear" w:color="auto" w:fill="FFF2CC" w:themeFill="accent4" w:themeFillTint="33"/>
          </w:tcPr>
          <w:p w14:paraId="01520A9A" w14:textId="33536E66" w:rsidR="00746B00" w:rsidRPr="002C2D6A" w:rsidRDefault="00EB7D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436D708A" w14:textId="68EB7CBC"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252</w:t>
            </w:r>
          </w:p>
        </w:tc>
        <w:tc>
          <w:tcPr>
            <w:tcW w:w="236" w:type="dxa"/>
            <w:shd w:val="clear" w:color="auto" w:fill="FFF2CC" w:themeFill="accent4" w:themeFillTint="33"/>
          </w:tcPr>
          <w:p w14:paraId="5883399F"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D4665C0" w14:textId="70568A86"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71(28.3)</w:t>
            </w:r>
          </w:p>
        </w:tc>
        <w:tc>
          <w:tcPr>
            <w:tcW w:w="1647" w:type="dxa"/>
            <w:gridSpan w:val="2"/>
            <w:shd w:val="clear" w:color="auto" w:fill="FFF2CC" w:themeFill="accent4" w:themeFillTint="33"/>
          </w:tcPr>
          <w:p w14:paraId="50BA3A2F" w14:textId="22CB649F"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25.00</w:t>
            </w:r>
          </w:p>
        </w:tc>
        <w:tc>
          <w:tcPr>
            <w:tcW w:w="693" w:type="dxa"/>
            <w:gridSpan w:val="2"/>
            <w:shd w:val="clear" w:color="auto" w:fill="FFF2CC" w:themeFill="accent4" w:themeFillTint="33"/>
          </w:tcPr>
          <w:p w14:paraId="1357093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D08A121" w14:textId="17E7D4FE"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1F1A19ED"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68DBD73A"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B394FC5" w14:textId="7944498F"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Gul</w:t>
            </w:r>
          </w:p>
        </w:tc>
        <w:tc>
          <w:tcPr>
            <w:tcW w:w="1080" w:type="dxa"/>
            <w:shd w:val="clear" w:color="auto" w:fill="FFF2CC" w:themeFill="accent4" w:themeFillTint="33"/>
          </w:tcPr>
          <w:p w14:paraId="60B628CF" w14:textId="03B4CFD6" w:rsidR="00746B00" w:rsidRPr="002C2D6A" w:rsidRDefault="00EB7D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47486AEF" w14:textId="0046A5EF"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300</w:t>
            </w:r>
          </w:p>
        </w:tc>
        <w:tc>
          <w:tcPr>
            <w:tcW w:w="236" w:type="dxa"/>
            <w:shd w:val="clear" w:color="auto" w:fill="FFF2CC" w:themeFill="accent4" w:themeFillTint="33"/>
          </w:tcPr>
          <w:p w14:paraId="403B3594"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3A83580A" w14:textId="69FB809C"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50</w:t>
            </w:r>
          </w:p>
        </w:tc>
        <w:tc>
          <w:tcPr>
            <w:tcW w:w="1647" w:type="dxa"/>
            <w:gridSpan w:val="2"/>
            <w:shd w:val="clear" w:color="auto" w:fill="FFF2CC" w:themeFill="accent4" w:themeFillTint="33"/>
          </w:tcPr>
          <w:p w14:paraId="5BD55957" w14:textId="5B9C1BA7"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693" w:type="dxa"/>
            <w:gridSpan w:val="2"/>
            <w:shd w:val="clear" w:color="auto" w:fill="FFF2CC" w:themeFill="accent4" w:themeFillTint="33"/>
          </w:tcPr>
          <w:p w14:paraId="22D1330D"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4EA04866" w14:textId="32F5A748" w:rsidR="00746B00" w:rsidRPr="002C2D6A" w:rsidRDefault="00A3733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6064040"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6476C4B1" w14:textId="77777777" w:rsidTr="001437FE">
        <w:trPr>
          <w:trHeight w:val="65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4DCAF33" w14:textId="10A29DA0"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Kalaitzaki et al.</w:t>
            </w:r>
          </w:p>
        </w:tc>
        <w:tc>
          <w:tcPr>
            <w:tcW w:w="1080" w:type="dxa"/>
            <w:shd w:val="clear" w:color="auto" w:fill="FFF2CC" w:themeFill="accent4" w:themeFillTint="33"/>
          </w:tcPr>
          <w:p w14:paraId="313A1D48" w14:textId="2D0F7C92" w:rsidR="00746B00" w:rsidRPr="002C2D6A" w:rsidRDefault="00EB7D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1D822043" w14:textId="6711BD5E"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1,361</w:t>
            </w:r>
          </w:p>
        </w:tc>
        <w:tc>
          <w:tcPr>
            <w:tcW w:w="236" w:type="dxa"/>
            <w:shd w:val="clear" w:color="auto" w:fill="FFF2CC" w:themeFill="accent4" w:themeFillTint="33"/>
          </w:tcPr>
          <w:p w14:paraId="241C5A4C"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EC0D2AC" w14:textId="7068EB30"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24.2,17.3</w:t>
            </w:r>
          </w:p>
        </w:tc>
        <w:tc>
          <w:tcPr>
            <w:tcW w:w="1647" w:type="dxa"/>
            <w:gridSpan w:val="2"/>
            <w:shd w:val="clear" w:color="auto" w:fill="FFF2CC" w:themeFill="accent4" w:themeFillTint="33"/>
          </w:tcPr>
          <w:p w14:paraId="765F121B" w14:textId="1FAEC742"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35.36</w:t>
            </w:r>
          </w:p>
        </w:tc>
        <w:tc>
          <w:tcPr>
            <w:tcW w:w="693" w:type="dxa"/>
            <w:gridSpan w:val="2"/>
            <w:shd w:val="clear" w:color="auto" w:fill="FFF2CC" w:themeFill="accent4" w:themeFillTint="33"/>
          </w:tcPr>
          <w:p w14:paraId="38469F4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85A32CE" w14:textId="10980D8E"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Second Lockdown</w:t>
            </w:r>
          </w:p>
        </w:tc>
        <w:tc>
          <w:tcPr>
            <w:tcW w:w="929" w:type="dxa"/>
            <w:shd w:val="clear" w:color="auto" w:fill="FFF2CC" w:themeFill="accent4" w:themeFillTint="33"/>
          </w:tcPr>
          <w:p w14:paraId="075BB68C"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073995B1" w14:textId="77777777" w:rsidTr="001437FE">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3B649E1B" w14:textId="2A321373"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 xml:space="preserve">Lan et al. </w:t>
            </w:r>
          </w:p>
        </w:tc>
        <w:tc>
          <w:tcPr>
            <w:tcW w:w="1080" w:type="dxa"/>
            <w:shd w:val="clear" w:color="auto" w:fill="FFF2CC" w:themeFill="accent4" w:themeFillTint="33"/>
          </w:tcPr>
          <w:p w14:paraId="1E12498D" w14:textId="2F4288BE" w:rsidR="00746B00" w:rsidRPr="002C2D6A" w:rsidRDefault="00EB7D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3E9C7499" w14:textId="0EE00C70"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115</w:t>
            </w:r>
          </w:p>
        </w:tc>
        <w:tc>
          <w:tcPr>
            <w:tcW w:w="236" w:type="dxa"/>
            <w:shd w:val="clear" w:color="auto" w:fill="FFF2CC" w:themeFill="accent4" w:themeFillTint="33"/>
          </w:tcPr>
          <w:p w14:paraId="1331EB46"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D1BA029" w14:textId="7D3939FA" w:rsidR="00746B00" w:rsidRPr="002C2D6A" w:rsidRDefault="00F845D4"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49</w:t>
            </w:r>
          </w:p>
        </w:tc>
        <w:tc>
          <w:tcPr>
            <w:tcW w:w="1647" w:type="dxa"/>
            <w:gridSpan w:val="2"/>
            <w:shd w:val="clear" w:color="auto" w:fill="FFF2CC" w:themeFill="accent4" w:themeFillTint="33"/>
          </w:tcPr>
          <w:p w14:paraId="27DC4CE4" w14:textId="6B4FFD49"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22.37</w:t>
            </w:r>
          </w:p>
        </w:tc>
        <w:tc>
          <w:tcPr>
            <w:tcW w:w="693" w:type="dxa"/>
            <w:gridSpan w:val="2"/>
            <w:shd w:val="clear" w:color="auto" w:fill="FFF2CC" w:themeFill="accent4" w:themeFillTint="33"/>
          </w:tcPr>
          <w:p w14:paraId="497E9461"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80F2701" w14:textId="56C087A7" w:rsidR="00746B00" w:rsidRPr="002C2D6A" w:rsidRDefault="00A3733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February-April 2020</w:t>
            </w:r>
          </w:p>
        </w:tc>
        <w:tc>
          <w:tcPr>
            <w:tcW w:w="929" w:type="dxa"/>
            <w:shd w:val="clear" w:color="auto" w:fill="FFF2CC" w:themeFill="accent4" w:themeFillTint="33"/>
          </w:tcPr>
          <w:p w14:paraId="18581C12"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0EA6A443" w14:textId="77777777" w:rsidTr="001437FE">
        <w:trPr>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7304ECA" w14:textId="27AA4C8A"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 xml:space="preserve">Lau et al. </w:t>
            </w:r>
          </w:p>
        </w:tc>
        <w:tc>
          <w:tcPr>
            <w:tcW w:w="1080" w:type="dxa"/>
            <w:shd w:val="clear" w:color="auto" w:fill="FFF2CC" w:themeFill="accent4" w:themeFillTint="33"/>
          </w:tcPr>
          <w:p w14:paraId="234B6AA9" w14:textId="4662B768" w:rsidR="00746B00" w:rsidRPr="002C2D6A" w:rsidRDefault="00EB7D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1F478F9E" w14:textId="4352E2CF"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327</w:t>
            </w:r>
          </w:p>
        </w:tc>
        <w:tc>
          <w:tcPr>
            <w:tcW w:w="236" w:type="dxa"/>
            <w:shd w:val="clear" w:color="auto" w:fill="FFF2CC" w:themeFill="accent4" w:themeFillTint="33"/>
          </w:tcPr>
          <w:p w14:paraId="175D590C"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32DE11F" w14:textId="7858565D" w:rsidR="00746B00" w:rsidRPr="002C2D6A" w:rsidRDefault="00F845D4"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28.10</w:t>
            </w:r>
          </w:p>
        </w:tc>
        <w:tc>
          <w:tcPr>
            <w:tcW w:w="1647" w:type="dxa"/>
            <w:gridSpan w:val="2"/>
            <w:shd w:val="clear" w:color="auto" w:fill="FFF2CC" w:themeFill="accent4" w:themeFillTint="33"/>
          </w:tcPr>
          <w:p w14:paraId="42225234" w14:textId="10A19C18"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35</w:t>
            </w:r>
          </w:p>
        </w:tc>
        <w:tc>
          <w:tcPr>
            <w:tcW w:w="693" w:type="dxa"/>
            <w:gridSpan w:val="2"/>
            <w:shd w:val="clear" w:color="auto" w:fill="FFF2CC" w:themeFill="accent4" w:themeFillTint="33"/>
          </w:tcPr>
          <w:p w14:paraId="39B87D1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5A4B4C6" w14:textId="5DAB20BD" w:rsidR="00746B00" w:rsidRPr="002C2D6A" w:rsidRDefault="00A3733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4/24/20-5/12/20</w:t>
            </w:r>
          </w:p>
        </w:tc>
        <w:tc>
          <w:tcPr>
            <w:tcW w:w="929" w:type="dxa"/>
            <w:shd w:val="clear" w:color="auto" w:fill="FFF2CC" w:themeFill="accent4" w:themeFillTint="33"/>
          </w:tcPr>
          <w:p w14:paraId="4AB7F7B4"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1CF5D9D8"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9F85916" w14:textId="4A50419D"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Lewis et al.</w:t>
            </w:r>
          </w:p>
        </w:tc>
        <w:tc>
          <w:tcPr>
            <w:tcW w:w="1080" w:type="dxa"/>
            <w:shd w:val="clear" w:color="auto" w:fill="FFF2CC" w:themeFill="accent4" w:themeFillTint="33"/>
          </w:tcPr>
          <w:p w14:paraId="377E640E" w14:textId="50B7D8FD"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06D1365F" w14:textId="01624C61"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1,424</w:t>
            </w:r>
          </w:p>
        </w:tc>
        <w:tc>
          <w:tcPr>
            <w:tcW w:w="236" w:type="dxa"/>
            <w:shd w:val="clear" w:color="auto" w:fill="FFF2CC" w:themeFill="accent4" w:themeFillTint="33"/>
          </w:tcPr>
          <w:p w14:paraId="231F805A"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0A8BCC1F" w14:textId="3D5F0864"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21.90</w:t>
            </w:r>
          </w:p>
        </w:tc>
        <w:tc>
          <w:tcPr>
            <w:tcW w:w="1647" w:type="dxa"/>
            <w:gridSpan w:val="2"/>
            <w:shd w:val="clear" w:color="auto" w:fill="FFF2CC" w:themeFill="accent4" w:themeFillTint="33"/>
          </w:tcPr>
          <w:p w14:paraId="3022896B" w14:textId="394AA985" w:rsidR="00746B00" w:rsidRPr="002C2D6A" w:rsidRDefault="00997B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46.7</w:t>
            </w:r>
          </w:p>
        </w:tc>
        <w:tc>
          <w:tcPr>
            <w:tcW w:w="693" w:type="dxa"/>
            <w:gridSpan w:val="2"/>
            <w:shd w:val="clear" w:color="auto" w:fill="FFF2CC" w:themeFill="accent4" w:themeFillTint="33"/>
          </w:tcPr>
          <w:p w14:paraId="37FEA4A4"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3EFEE817" w14:textId="0095ABC0" w:rsidR="00746B00" w:rsidRPr="002C2D6A" w:rsidRDefault="00B36A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November 20</w:t>
            </w:r>
            <w:r w:rsidRPr="002C2D6A">
              <w:rPr>
                <w:rFonts w:ascii="Times New Roman" w:eastAsia="Calibri" w:hAnsi="Times New Roman" w:cs="Times New Roman"/>
                <w:sz w:val="18"/>
                <w:szCs w:val="18"/>
                <w:vertAlign w:val="superscript"/>
              </w:rPr>
              <w:t>th</w:t>
            </w:r>
            <w:r w:rsidRPr="002C2D6A">
              <w:rPr>
                <w:rFonts w:ascii="Times New Roman" w:eastAsia="Calibri" w:hAnsi="Times New Roman" w:cs="Times New Roman"/>
                <w:sz w:val="18"/>
                <w:szCs w:val="18"/>
              </w:rPr>
              <w:t xml:space="preserve"> </w:t>
            </w:r>
          </w:p>
        </w:tc>
        <w:tc>
          <w:tcPr>
            <w:tcW w:w="929" w:type="dxa"/>
            <w:shd w:val="clear" w:color="auto" w:fill="FFF2CC" w:themeFill="accent4" w:themeFillTint="33"/>
          </w:tcPr>
          <w:p w14:paraId="541AA341"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0647189A"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1EB2F628" w14:textId="509ACE10"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Lyu et al.</w:t>
            </w:r>
          </w:p>
        </w:tc>
        <w:tc>
          <w:tcPr>
            <w:tcW w:w="1080" w:type="dxa"/>
            <w:shd w:val="clear" w:color="auto" w:fill="FFF2CC" w:themeFill="accent4" w:themeFillTint="33"/>
          </w:tcPr>
          <w:p w14:paraId="529A2955" w14:textId="32E874FD"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7F3082AF" w14:textId="56C5337F"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535</w:t>
            </w:r>
          </w:p>
        </w:tc>
        <w:tc>
          <w:tcPr>
            <w:tcW w:w="236" w:type="dxa"/>
            <w:shd w:val="clear" w:color="auto" w:fill="FFF2CC" w:themeFill="accent4" w:themeFillTint="33"/>
          </w:tcPr>
          <w:p w14:paraId="0312677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419003F" w14:textId="38D7D100"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45.79</w:t>
            </w:r>
          </w:p>
        </w:tc>
        <w:tc>
          <w:tcPr>
            <w:tcW w:w="1647" w:type="dxa"/>
            <w:gridSpan w:val="2"/>
            <w:shd w:val="clear" w:color="auto" w:fill="FFF2CC" w:themeFill="accent4" w:themeFillTint="33"/>
          </w:tcPr>
          <w:p w14:paraId="7E2B68EC" w14:textId="6408B352" w:rsidR="00746B00" w:rsidRPr="002C2D6A" w:rsidRDefault="00997B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35.41</w:t>
            </w:r>
          </w:p>
        </w:tc>
        <w:tc>
          <w:tcPr>
            <w:tcW w:w="693" w:type="dxa"/>
            <w:gridSpan w:val="2"/>
            <w:shd w:val="clear" w:color="auto" w:fill="FFF2CC" w:themeFill="accent4" w:themeFillTint="33"/>
          </w:tcPr>
          <w:p w14:paraId="6265163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B119517" w14:textId="408F0D76" w:rsidR="00746B00" w:rsidRPr="002C2D6A" w:rsidRDefault="00B36A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May 20</w:t>
            </w:r>
            <w:r w:rsidRPr="002C2D6A">
              <w:rPr>
                <w:rFonts w:ascii="Times New Roman" w:eastAsia="Calibri" w:hAnsi="Times New Roman" w:cs="Times New Roman"/>
                <w:sz w:val="18"/>
                <w:szCs w:val="18"/>
                <w:vertAlign w:val="superscript"/>
              </w:rPr>
              <w:t>th</w:t>
            </w:r>
            <w:r w:rsidRPr="002C2D6A">
              <w:rPr>
                <w:rFonts w:ascii="Times New Roman" w:eastAsia="Calibri" w:hAnsi="Times New Roman" w:cs="Times New Roman"/>
                <w:sz w:val="18"/>
                <w:szCs w:val="18"/>
              </w:rPr>
              <w:t xml:space="preserve"> </w:t>
            </w:r>
          </w:p>
        </w:tc>
        <w:tc>
          <w:tcPr>
            <w:tcW w:w="929" w:type="dxa"/>
            <w:shd w:val="clear" w:color="auto" w:fill="FFF2CC" w:themeFill="accent4" w:themeFillTint="33"/>
          </w:tcPr>
          <w:p w14:paraId="4C918924"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1A9D44FF"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0877C59" w14:textId="79830FA3"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Mo</w:t>
            </w:r>
          </w:p>
        </w:tc>
        <w:tc>
          <w:tcPr>
            <w:tcW w:w="1080" w:type="dxa"/>
            <w:shd w:val="clear" w:color="auto" w:fill="FFF2CC" w:themeFill="accent4" w:themeFillTint="33"/>
          </w:tcPr>
          <w:p w14:paraId="18BA4936" w14:textId="4976B078"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3D975F3B" w14:textId="7DB13ADD"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266</w:t>
            </w:r>
          </w:p>
        </w:tc>
        <w:tc>
          <w:tcPr>
            <w:tcW w:w="236" w:type="dxa"/>
            <w:shd w:val="clear" w:color="auto" w:fill="FFF2CC" w:themeFill="accent4" w:themeFillTint="33"/>
          </w:tcPr>
          <w:p w14:paraId="732D2044"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53BB5A2" w14:textId="02F5204B"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24</w:t>
            </w:r>
          </w:p>
        </w:tc>
        <w:tc>
          <w:tcPr>
            <w:tcW w:w="1647" w:type="dxa"/>
            <w:gridSpan w:val="2"/>
            <w:shd w:val="clear" w:color="auto" w:fill="FFF2CC" w:themeFill="accent4" w:themeFillTint="33"/>
          </w:tcPr>
          <w:p w14:paraId="7EB3D519" w14:textId="7BBCD711" w:rsidR="00746B00" w:rsidRPr="002C2D6A" w:rsidRDefault="000F01D6"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32.34</w:t>
            </w:r>
          </w:p>
        </w:tc>
        <w:tc>
          <w:tcPr>
            <w:tcW w:w="693" w:type="dxa"/>
            <w:gridSpan w:val="2"/>
            <w:shd w:val="clear" w:color="auto" w:fill="FFF2CC" w:themeFill="accent4" w:themeFillTint="33"/>
          </w:tcPr>
          <w:p w14:paraId="54032AB3"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889F05E" w14:textId="6DB3C3D0" w:rsidR="00746B00" w:rsidRPr="002C2D6A" w:rsidRDefault="00B36A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ED709BB"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4CAA9F2A"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1E6C9A12" w14:textId="640E4FB7"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Morales et al.</w:t>
            </w:r>
          </w:p>
        </w:tc>
        <w:tc>
          <w:tcPr>
            <w:tcW w:w="1080" w:type="dxa"/>
            <w:shd w:val="clear" w:color="auto" w:fill="FFF2CC" w:themeFill="accent4" w:themeFillTint="33"/>
          </w:tcPr>
          <w:p w14:paraId="475F5731" w14:textId="38834513"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2FA0C48D" w14:textId="7464ED22"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891</w:t>
            </w:r>
          </w:p>
        </w:tc>
        <w:tc>
          <w:tcPr>
            <w:tcW w:w="236" w:type="dxa"/>
            <w:shd w:val="clear" w:color="auto" w:fill="FFF2CC" w:themeFill="accent4" w:themeFillTint="33"/>
          </w:tcPr>
          <w:p w14:paraId="45A10F38"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ED1A172" w14:textId="12FA5DAC"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310</w:t>
            </w:r>
          </w:p>
        </w:tc>
        <w:tc>
          <w:tcPr>
            <w:tcW w:w="1647" w:type="dxa"/>
            <w:gridSpan w:val="2"/>
            <w:shd w:val="clear" w:color="auto" w:fill="FFF2CC" w:themeFill="accent4" w:themeFillTint="33"/>
          </w:tcPr>
          <w:p w14:paraId="5B2B84E7" w14:textId="613F8404" w:rsidR="00746B00" w:rsidRPr="002C2D6A" w:rsidRDefault="00507CB7"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w:t>
            </w:r>
            <w:r w:rsidR="000F01D6" w:rsidRPr="002C2D6A">
              <w:rPr>
                <w:rFonts w:ascii="Times New Roman" w:eastAsia="Calibri" w:hAnsi="Times New Roman" w:cs="Times New Roman"/>
                <w:sz w:val="18"/>
                <w:szCs w:val="18"/>
              </w:rPr>
              <w:t>/a</w:t>
            </w:r>
          </w:p>
        </w:tc>
        <w:tc>
          <w:tcPr>
            <w:tcW w:w="693" w:type="dxa"/>
            <w:gridSpan w:val="2"/>
            <w:shd w:val="clear" w:color="auto" w:fill="FFF2CC" w:themeFill="accent4" w:themeFillTint="33"/>
          </w:tcPr>
          <w:p w14:paraId="2F9680BD"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3BD59EF0" w14:textId="1EB8FD83" w:rsidR="00746B00" w:rsidRPr="002C2D6A" w:rsidRDefault="00B36A0B"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0D3F3395"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0450BFD9"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48A8E566" w14:textId="50A5D074"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Northfield &amp; Johnston</w:t>
            </w:r>
          </w:p>
        </w:tc>
        <w:tc>
          <w:tcPr>
            <w:tcW w:w="1080" w:type="dxa"/>
            <w:shd w:val="clear" w:color="auto" w:fill="FFF2CC" w:themeFill="accent4" w:themeFillTint="33"/>
          </w:tcPr>
          <w:p w14:paraId="12755D6A" w14:textId="38961A4B"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3B8D5971" w14:textId="364DD075"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296</w:t>
            </w:r>
          </w:p>
        </w:tc>
        <w:tc>
          <w:tcPr>
            <w:tcW w:w="236" w:type="dxa"/>
            <w:shd w:val="clear" w:color="auto" w:fill="FFF2CC" w:themeFill="accent4" w:themeFillTint="33"/>
          </w:tcPr>
          <w:p w14:paraId="38AD04CA"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09D90D3" w14:textId="526B4E15"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41.20</w:t>
            </w:r>
          </w:p>
        </w:tc>
        <w:tc>
          <w:tcPr>
            <w:tcW w:w="1647" w:type="dxa"/>
            <w:gridSpan w:val="2"/>
            <w:shd w:val="clear" w:color="auto" w:fill="FFF2CC" w:themeFill="accent4" w:themeFillTint="33"/>
          </w:tcPr>
          <w:p w14:paraId="17C9C785" w14:textId="00C627E4" w:rsidR="00746B00" w:rsidRPr="002C2D6A" w:rsidRDefault="000F01D6"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39.7</w:t>
            </w:r>
          </w:p>
        </w:tc>
        <w:tc>
          <w:tcPr>
            <w:tcW w:w="693" w:type="dxa"/>
            <w:gridSpan w:val="2"/>
            <w:shd w:val="clear" w:color="auto" w:fill="FFF2CC" w:themeFill="accent4" w:themeFillTint="33"/>
          </w:tcPr>
          <w:p w14:paraId="32F7FD21"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EB69D39" w14:textId="676A905F" w:rsidR="00746B00" w:rsidRPr="002C2D6A" w:rsidRDefault="00B36A0B"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6EBA836C"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5AD632B5"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8DC93D1" w14:textId="0D051E6C"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Pietrzak et al.</w:t>
            </w:r>
          </w:p>
        </w:tc>
        <w:tc>
          <w:tcPr>
            <w:tcW w:w="1080" w:type="dxa"/>
            <w:shd w:val="clear" w:color="auto" w:fill="FFF2CC" w:themeFill="accent4" w:themeFillTint="33"/>
          </w:tcPr>
          <w:p w14:paraId="311F844E" w14:textId="6B923E4D"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212373D6" w14:textId="1651B172" w:rsidR="00746B00" w:rsidRPr="002C2D6A" w:rsidRDefault="000350EB"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7,860</w:t>
            </w:r>
          </w:p>
        </w:tc>
        <w:tc>
          <w:tcPr>
            <w:tcW w:w="236" w:type="dxa"/>
            <w:shd w:val="clear" w:color="auto" w:fill="FFF2CC" w:themeFill="accent4" w:themeFillTint="33"/>
          </w:tcPr>
          <w:p w14:paraId="681FA7DD"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177C24C" w14:textId="01999566"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91.60</w:t>
            </w:r>
          </w:p>
        </w:tc>
        <w:tc>
          <w:tcPr>
            <w:tcW w:w="1647" w:type="dxa"/>
            <w:gridSpan w:val="2"/>
            <w:shd w:val="clear" w:color="auto" w:fill="FFF2CC" w:themeFill="accent4" w:themeFillTint="33"/>
          </w:tcPr>
          <w:p w14:paraId="0A659E80" w14:textId="3876F911" w:rsidR="00746B00" w:rsidRPr="002C2D6A" w:rsidRDefault="000F01D6"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63.3</w:t>
            </w:r>
          </w:p>
        </w:tc>
        <w:tc>
          <w:tcPr>
            <w:tcW w:w="693" w:type="dxa"/>
            <w:gridSpan w:val="2"/>
            <w:shd w:val="clear" w:color="auto" w:fill="FFF2CC" w:themeFill="accent4" w:themeFillTint="33"/>
          </w:tcPr>
          <w:p w14:paraId="777E538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4456BF93" w14:textId="1AF1D8F1"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11/9/20-12/19/20</w:t>
            </w:r>
          </w:p>
        </w:tc>
        <w:tc>
          <w:tcPr>
            <w:tcW w:w="929" w:type="dxa"/>
            <w:shd w:val="clear" w:color="auto" w:fill="FFF2CC" w:themeFill="accent4" w:themeFillTint="33"/>
          </w:tcPr>
          <w:p w14:paraId="4F00555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47C2D6A6"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664369F" w14:textId="0C8A5F0C"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Prieto-Ursua &amp; Jodar</w:t>
            </w:r>
          </w:p>
        </w:tc>
        <w:tc>
          <w:tcPr>
            <w:tcW w:w="1080" w:type="dxa"/>
            <w:shd w:val="clear" w:color="auto" w:fill="FFF2CC" w:themeFill="accent4" w:themeFillTint="33"/>
          </w:tcPr>
          <w:p w14:paraId="2D906F0B" w14:textId="673E301A"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2020</w:t>
            </w:r>
          </w:p>
        </w:tc>
        <w:tc>
          <w:tcPr>
            <w:tcW w:w="1620" w:type="dxa"/>
            <w:shd w:val="clear" w:color="auto" w:fill="FFF2CC" w:themeFill="accent4" w:themeFillTint="33"/>
          </w:tcPr>
          <w:p w14:paraId="1900C773" w14:textId="2E56C930" w:rsidR="00746B00" w:rsidRPr="002C2D6A" w:rsidRDefault="000350EB"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1,091</w:t>
            </w:r>
          </w:p>
        </w:tc>
        <w:tc>
          <w:tcPr>
            <w:tcW w:w="236" w:type="dxa"/>
            <w:shd w:val="clear" w:color="auto" w:fill="FFF2CC" w:themeFill="accent4" w:themeFillTint="33"/>
          </w:tcPr>
          <w:p w14:paraId="4DF04112"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4FD3585" w14:textId="5E47404E"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30.60</w:t>
            </w:r>
          </w:p>
        </w:tc>
        <w:tc>
          <w:tcPr>
            <w:tcW w:w="1647" w:type="dxa"/>
            <w:gridSpan w:val="2"/>
            <w:shd w:val="clear" w:color="auto" w:fill="FFF2CC" w:themeFill="accent4" w:themeFillTint="33"/>
          </w:tcPr>
          <w:p w14:paraId="50FAEAF5" w14:textId="1107B937" w:rsidR="00746B00" w:rsidRPr="002C2D6A" w:rsidRDefault="000F01D6"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693" w:type="dxa"/>
            <w:gridSpan w:val="2"/>
            <w:shd w:val="clear" w:color="auto" w:fill="FFF2CC" w:themeFill="accent4" w:themeFillTint="33"/>
          </w:tcPr>
          <w:p w14:paraId="4514A952"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44B09358" w14:textId="4F725FBA"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451167AB"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560A5DEB"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18B17BBE" w14:textId="412CD458"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Tu et al.</w:t>
            </w:r>
          </w:p>
        </w:tc>
        <w:tc>
          <w:tcPr>
            <w:tcW w:w="1080" w:type="dxa"/>
            <w:shd w:val="clear" w:color="auto" w:fill="FFF2CC" w:themeFill="accent4" w:themeFillTint="33"/>
          </w:tcPr>
          <w:p w14:paraId="6BE4EEE7" w14:textId="57D267EF"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48AE0DAD" w14:textId="59489C42" w:rsidR="00746B00"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290</w:t>
            </w:r>
          </w:p>
        </w:tc>
        <w:tc>
          <w:tcPr>
            <w:tcW w:w="236" w:type="dxa"/>
            <w:shd w:val="clear" w:color="auto" w:fill="FFF2CC" w:themeFill="accent4" w:themeFillTint="33"/>
          </w:tcPr>
          <w:p w14:paraId="584F8621"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DD9897C" w14:textId="5C47E9BC"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123</w:t>
            </w:r>
          </w:p>
        </w:tc>
        <w:tc>
          <w:tcPr>
            <w:tcW w:w="1647" w:type="dxa"/>
            <w:gridSpan w:val="2"/>
            <w:shd w:val="clear" w:color="auto" w:fill="FFF2CC" w:themeFill="accent4" w:themeFillTint="33"/>
          </w:tcPr>
          <w:p w14:paraId="1D7C50A9" w14:textId="2007B587" w:rsidR="00746B00" w:rsidRPr="002C2D6A" w:rsidRDefault="000F01D6"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25-29</w:t>
            </w:r>
          </w:p>
        </w:tc>
        <w:tc>
          <w:tcPr>
            <w:tcW w:w="693" w:type="dxa"/>
            <w:gridSpan w:val="2"/>
            <w:shd w:val="clear" w:color="auto" w:fill="FFF2CC" w:themeFill="accent4" w:themeFillTint="33"/>
          </w:tcPr>
          <w:p w14:paraId="452F2B8D"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3DA696FD" w14:textId="61B8A212"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3AFB4ECA"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4DA95961"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6C1E599" w14:textId="186F5836"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Ulset &amp; Soest</w:t>
            </w:r>
          </w:p>
        </w:tc>
        <w:tc>
          <w:tcPr>
            <w:tcW w:w="1080" w:type="dxa"/>
            <w:shd w:val="clear" w:color="auto" w:fill="FFF2CC" w:themeFill="accent4" w:themeFillTint="33"/>
          </w:tcPr>
          <w:p w14:paraId="379207A2" w14:textId="18D6ED66"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783B9EA6" w14:textId="44B84EFA" w:rsidR="00746B00" w:rsidRPr="002C2D6A" w:rsidRDefault="00AB5512"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12,686</w:t>
            </w:r>
          </w:p>
        </w:tc>
        <w:tc>
          <w:tcPr>
            <w:tcW w:w="236" w:type="dxa"/>
            <w:shd w:val="clear" w:color="auto" w:fill="FFF2CC" w:themeFill="accent4" w:themeFillTint="33"/>
          </w:tcPr>
          <w:p w14:paraId="22424D7A"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64A30EDF" w14:textId="4D441994"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43.6</w:t>
            </w:r>
          </w:p>
        </w:tc>
        <w:tc>
          <w:tcPr>
            <w:tcW w:w="1647" w:type="dxa"/>
            <w:gridSpan w:val="2"/>
            <w:shd w:val="clear" w:color="auto" w:fill="FFF2CC" w:themeFill="accent4" w:themeFillTint="33"/>
          </w:tcPr>
          <w:p w14:paraId="5E7E5AC6" w14:textId="2064CAF9" w:rsidR="00746B00" w:rsidRPr="002C2D6A" w:rsidRDefault="000F01D6"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693" w:type="dxa"/>
            <w:gridSpan w:val="2"/>
            <w:shd w:val="clear" w:color="auto" w:fill="FFF2CC" w:themeFill="accent4" w:themeFillTint="33"/>
          </w:tcPr>
          <w:p w14:paraId="306D4EFF"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C7C6A25" w14:textId="21D0B753"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C0101A7"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7E997831"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74D6C5DC" w14:textId="41FE5481"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Vazquez et al.</w:t>
            </w:r>
          </w:p>
        </w:tc>
        <w:tc>
          <w:tcPr>
            <w:tcW w:w="1080" w:type="dxa"/>
            <w:shd w:val="clear" w:color="auto" w:fill="FFF2CC" w:themeFill="accent4" w:themeFillTint="33"/>
          </w:tcPr>
          <w:p w14:paraId="6E719124" w14:textId="247AA747"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15D9F49D" w14:textId="08E66AD4" w:rsidR="00746B00"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1,951</w:t>
            </w:r>
          </w:p>
        </w:tc>
        <w:tc>
          <w:tcPr>
            <w:tcW w:w="236" w:type="dxa"/>
            <w:shd w:val="clear" w:color="auto" w:fill="FFF2CC" w:themeFill="accent4" w:themeFillTint="33"/>
          </w:tcPr>
          <w:p w14:paraId="6589D91D"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45B2292" w14:textId="67B5F18B"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918</w:t>
            </w:r>
          </w:p>
        </w:tc>
        <w:tc>
          <w:tcPr>
            <w:tcW w:w="1647" w:type="dxa"/>
            <w:gridSpan w:val="2"/>
            <w:shd w:val="clear" w:color="auto" w:fill="FFF2CC" w:themeFill="accent4" w:themeFillTint="33"/>
          </w:tcPr>
          <w:p w14:paraId="674A3099" w14:textId="07E32A0C" w:rsidR="00746B00" w:rsidRPr="002C2D6A" w:rsidRDefault="00261A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45.16</w:t>
            </w:r>
          </w:p>
        </w:tc>
        <w:tc>
          <w:tcPr>
            <w:tcW w:w="693" w:type="dxa"/>
            <w:gridSpan w:val="2"/>
            <w:shd w:val="clear" w:color="auto" w:fill="FFF2CC" w:themeFill="accent4" w:themeFillTint="33"/>
          </w:tcPr>
          <w:p w14:paraId="24375DA3"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B0FF9F2" w14:textId="64C0D0FB"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2EF4C0E9"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671D6C7D"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0A4EFED" w14:textId="2EC1DF1D"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Wang et al.</w:t>
            </w:r>
          </w:p>
        </w:tc>
        <w:tc>
          <w:tcPr>
            <w:tcW w:w="1080" w:type="dxa"/>
            <w:shd w:val="clear" w:color="auto" w:fill="FFF2CC" w:themeFill="accent4" w:themeFillTint="33"/>
          </w:tcPr>
          <w:p w14:paraId="32954851" w14:textId="4823467D"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24041083" w14:textId="4E2EA3D7" w:rsidR="00746B00" w:rsidRPr="002C2D6A" w:rsidRDefault="00AB5512"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100</w:t>
            </w:r>
          </w:p>
        </w:tc>
        <w:tc>
          <w:tcPr>
            <w:tcW w:w="236" w:type="dxa"/>
            <w:shd w:val="clear" w:color="auto" w:fill="FFF2CC" w:themeFill="accent4" w:themeFillTint="33"/>
          </w:tcPr>
          <w:p w14:paraId="4AFA3733"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C246F8C" w14:textId="35A10436" w:rsidR="00746B00" w:rsidRPr="002C2D6A" w:rsidRDefault="00A1692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1647" w:type="dxa"/>
            <w:gridSpan w:val="2"/>
            <w:shd w:val="clear" w:color="auto" w:fill="FFF2CC" w:themeFill="accent4" w:themeFillTint="33"/>
          </w:tcPr>
          <w:p w14:paraId="1CD84DC4" w14:textId="2FD20A9E" w:rsidR="00746B00" w:rsidRPr="002C2D6A" w:rsidRDefault="00261A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22.42</w:t>
            </w:r>
          </w:p>
        </w:tc>
        <w:tc>
          <w:tcPr>
            <w:tcW w:w="693" w:type="dxa"/>
            <w:gridSpan w:val="2"/>
            <w:shd w:val="clear" w:color="auto" w:fill="FFF2CC" w:themeFill="accent4" w:themeFillTint="33"/>
          </w:tcPr>
          <w:p w14:paraId="312C0E14"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0224DFC0" w14:textId="425A16FB"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5BA86AFE"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1132C9B7"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ED7DC90" w14:textId="29DF6B47"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Willey et al.</w:t>
            </w:r>
          </w:p>
        </w:tc>
        <w:tc>
          <w:tcPr>
            <w:tcW w:w="1080" w:type="dxa"/>
            <w:shd w:val="clear" w:color="auto" w:fill="FFF2CC" w:themeFill="accent4" w:themeFillTint="33"/>
          </w:tcPr>
          <w:p w14:paraId="6A356264" w14:textId="2390B047"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1D0C8DB1" w14:textId="029A8C13" w:rsidR="00746B00"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176</w:t>
            </w:r>
          </w:p>
        </w:tc>
        <w:tc>
          <w:tcPr>
            <w:tcW w:w="236" w:type="dxa"/>
            <w:shd w:val="clear" w:color="auto" w:fill="FFF2CC" w:themeFill="accent4" w:themeFillTint="33"/>
          </w:tcPr>
          <w:p w14:paraId="05A48058"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12DC568F" w14:textId="0250A8AB" w:rsidR="00746B00" w:rsidRPr="002C2D6A" w:rsidRDefault="00A1692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74</w:t>
            </w:r>
          </w:p>
        </w:tc>
        <w:tc>
          <w:tcPr>
            <w:tcW w:w="1647" w:type="dxa"/>
            <w:gridSpan w:val="2"/>
            <w:shd w:val="clear" w:color="auto" w:fill="FFF2CC" w:themeFill="accent4" w:themeFillTint="33"/>
          </w:tcPr>
          <w:p w14:paraId="29F17455" w14:textId="24B7BD1D" w:rsidR="00746B00" w:rsidRPr="002C2D6A" w:rsidRDefault="00261A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76.3</w:t>
            </w:r>
          </w:p>
        </w:tc>
        <w:tc>
          <w:tcPr>
            <w:tcW w:w="693" w:type="dxa"/>
            <w:gridSpan w:val="2"/>
            <w:shd w:val="clear" w:color="auto" w:fill="FFF2CC" w:themeFill="accent4" w:themeFillTint="33"/>
          </w:tcPr>
          <w:p w14:paraId="2F08A630"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79DC59F3" w14:textId="1EB4F180"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1573A94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4ACBC6BE"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647123AE" w14:textId="1CCC201E" w:rsidR="00746B00" w:rsidRPr="002C2D6A" w:rsidRDefault="00B75C05"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Yao et al.</w:t>
            </w:r>
          </w:p>
        </w:tc>
        <w:tc>
          <w:tcPr>
            <w:tcW w:w="1080" w:type="dxa"/>
            <w:shd w:val="clear" w:color="auto" w:fill="FFF2CC" w:themeFill="accent4" w:themeFillTint="33"/>
          </w:tcPr>
          <w:p w14:paraId="6372BEDF" w14:textId="49815FBA"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2023</w:t>
            </w:r>
          </w:p>
        </w:tc>
        <w:tc>
          <w:tcPr>
            <w:tcW w:w="1620" w:type="dxa"/>
            <w:shd w:val="clear" w:color="auto" w:fill="FFF2CC" w:themeFill="accent4" w:themeFillTint="33"/>
          </w:tcPr>
          <w:p w14:paraId="44116A19" w14:textId="67BBA4C0" w:rsidR="00746B00" w:rsidRPr="002C2D6A" w:rsidRDefault="00AB5512"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1,512</w:t>
            </w:r>
          </w:p>
        </w:tc>
        <w:tc>
          <w:tcPr>
            <w:tcW w:w="236" w:type="dxa"/>
            <w:shd w:val="clear" w:color="auto" w:fill="FFF2CC" w:themeFill="accent4" w:themeFillTint="33"/>
          </w:tcPr>
          <w:p w14:paraId="6B2008F0"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703C072" w14:textId="2E715C74" w:rsidR="00746B00" w:rsidRPr="002C2D6A" w:rsidRDefault="00510D1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6.20</w:t>
            </w:r>
          </w:p>
        </w:tc>
        <w:tc>
          <w:tcPr>
            <w:tcW w:w="1647" w:type="dxa"/>
            <w:gridSpan w:val="2"/>
            <w:shd w:val="clear" w:color="auto" w:fill="FFF2CC" w:themeFill="accent4" w:themeFillTint="33"/>
          </w:tcPr>
          <w:p w14:paraId="75FAA68F" w14:textId="3E2DEE71" w:rsidR="00746B00" w:rsidRPr="002C2D6A" w:rsidRDefault="00261A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32.46</w:t>
            </w:r>
          </w:p>
        </w:tc>
        <w:tc>
          <w:tcPr>
            <w:tcW w:w="693" w:type="dxa"/>
            <w:gridSpan w:val="2"/>
            <w:shd w:val="clear" w:color="auto" w:fill="FFF2CC" w:themeFill="accent4" w:themeFillTint="33"/>
          </w:tcPr>
          <w:p w14:paraId="2BD4B14A"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19A228BF" w14:textId="2A1600CC"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D01D816"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6129D4" w:rsidRPr="002C2D6A" w14:paraId="0E1E35BA"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0863830" w14:textId="332B1C3A" w:rsidR="001F40C1" w:rsidRPr="002C2D6A" w:rsidRDefault="001F40C1"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Yeung et al.</w:t>
            </w:r>
          </w:p>
        </w:tc>
        <w:tc>
          <w:tcPr>
            <w:tcW w:w="1080" w:type="dxa"/>
            <w:shd w:val="clear" w:color="auto" w:fill="FFF2CC" w:themeFill="accent4" w:themeFillTint="33"/>
          </w:tcPr>
          <w:p w14:paraId="58264F58" w14:textId="4383646E" w:rsidR="001F40C1"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2022</w:t>
            </w:r>
          </w:p>
        </w:tc>
        <w:tc>
          <w:tcPr>
            <w:tcW w:w="1620" w:type="dxa"/>
            <w:shd w:val="clear" w:color="auto" w:fill="FFF2CC" w:themeFill="accent4" w:themeFillTint="33"/>
          </w:tcPr>
          <w:p w14:paraId="50BECEDD" w14:textId="2AAE6FCE" w:rsidR="001F40C1"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1,510</w:t>
            </w:r>
          </w:p>
        </w:tc>
        <w:tc>
          <w:tcPr>
            <w:tcW w:w="236" w:type="dxa"/>
            <w:shd w:val="clear" w:color="auto" w:fill="FFF2CC" w:themeFill="accent4" w:themeFillTint="33"/>
          </w:tcPr>
          <w:p w14:paraId="4312E3B4" w14:textId="77777777" w:rsidR="001F40C1" w:rsidRPr="002C2D6A" w:rsidRDefault="001F40C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6B64E0D" w14:textId="336C561D" w:rsidR="001F40C1" w:rsidRPr="002C2D6A" w:rsidRDefault="00510D1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1647" w:type="dxa"/>
            <w:gridSpan w:val="2"/>
            <w:shd w:val="clear" w:color="auto" w:fill="FFF2CC" w:themeFill="accent4" w:themeFillTint="33"/>
          </w:tcPr>
          <w:p w14:paraId="5ADD2482" w14:textId="15FA29A0" w:rsidR="001F40C1" w:rsidRPr="002C2D6A" w:rsidRDefault="00261A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36.8</w:t>
            </w:r>
          </w:p>
        </w:tc>
        <w:tc>
          <w:tcPr>
            <w:tcW w:w="693" w:type="dxa"/>
            <w:gridSpan w:val="2"/>
            <w:shd w:val="clear" w:color="auto" w:fill="FFF2CC" w:themeFill="accent4" w:themeFillTint="33"/>
          </w:tcPr>
          <w:p w14:paraId="70CE7C9F" w14:textId="77777777" w:rsidR="001F40C1" w:rsidRPr="002C2D6A" w:rsidRDefault="001F40C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3C8FC118" w14:textId="70DB91CE" w:rsidR="001F40C1"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September 20</w:t>
            </w:r>
            <w:r w:rsidRPr="002C2D6A">
              <w:rPr>
                <w:rFonts w:ascii="Times New Roman" w:eastAsia="Calibri" w:hAnsi="Times New Roman" w:cs="Times New Roman"/>
                <w:sz w:val="18"/>
                <w:szCs w:val="18"/>
                <w:vertAlign w:val="superscript"/>
              </w:rPr>
              <w:t>th</w:t>
            </w:r>
            <w:r w:rsidRPr="002C2D6A">
              <w:rPr>
                <w:rFonts w:ascii="Times New Roman" w:eastAsia="Calibri" w:hAnsi="Times New Roman" w:cs="Times New Roman"/>
                <w:sz w:val="18"/>
                <w:szCs w:val="18"/>
              </w:rPr>
              <w:t xml:space="preserve"> </w:t>
            </w:r>
          </w:p>
        </w:tc>
        <w:tc>
          <w:tcPr>
            <w:tcW w:w="929" w:type="dxa"/>
            <w:shd w:val="clear" w:color="auto" w:fill="FFF2CC" w:themeFill="accent4" w:themeFillTint="33"/>
          </w:tcPr>
          <w:p w14:paraId="71EF8DC2" w14:textId="77777777" w:rsidR="001F40C1" w:rsidRPr="002C2D6A" w:rsidRDefault="001F40C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44C86FF5"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06943F85" w14:textId="4C90F056" w:rsidR="00746B00" w:rsidRPr="002C2D6A" w:rsidRDefault="001F40C1"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 xml:space="preserve">Yildiz </w:t>
            </w:r>
          </w:p>
        </w:tc>
        <w:tc>
          <w:tcPr>
            <w:tcW w:w="1080" w:type="dxa"/>
            <w:shd w:val="clear" w:color="auto" w:fill="FFF2CC" w:themeFill="accent4" w:themeFillTint="33"/>
          </w:tcPr>
          <w:p w14:paraId="0055724A" w14:textId="54DDC825"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690E315C" w14:textId="0131CE79" w:rsidR="00746B00" w:rsidRPr="002C2D6A" w:rsidRDefault="00AB5512"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292</w:t>
            </w:r>
          </w:p>
        </w:tc>
        <w:tc>
          <w:tcPr>
            <w:tcW w:w="236" w:type="dxa"/>
            <w:shd w:val="clear" w:color="auto" w:fill="FFF2CC" w:themeFill="accent4" w:themeFillTint="33"/>
          </w:tcPr>
          <w:p w14:paraId="60888444"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704717DE" w14:textId="00AD8312" w:rsidR="00746B00" w:rsidRPr="002C2D6A" w:rsidRDefault="00510D1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63</w:t>
            </w:r>
          </w:p>
        </w:tc>
        <w:tc>
          <w:tcPr>
            <w:tcW w:w="1647" w:type="dxa"/>
            <w:gridSpan w:val="2"/>
            <w:shd w:val="clear" w:color="auto" w:fill="FFF2CC" w:themeFill="accent4" w:themeFillTint="33"/>
          </w:tcPr>
          <w:p w14:paraId="726B8074" w14:textId="7764A726" w:rsidR="00746B00" w:rsidRPr="002C2D6A" w:rsidRDefault="00261A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21.20</w:t>
            </w:r>
          </w:p>
        </w:tc>
        <w:tc>
          <w:tcPr>
            <w:tcW w:w="693" w:type="dxa"/>
            <w:gridSpan w:val="2"/>
            <w:shd w:val="clear" w:color="auto" w:fill="FFF2CC" w:themeFill="accent4" w:themeFillTint="33"/>
          </w:tcPr>
          <w:p w14:paraId="212BD60F"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29BFB0ED" w14:textId="1B1B5D97"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39F345C5"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1437FE" w:rsidRPr="002C2D6A" w14:paraId="001AE755" w14:textId="77777777" w:rsidTr="001437FE">
        <w:trPr>
          <w:trHeight w:val="437"/>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587BD83A" w14:textId="29045724" w:rsidR="00746B00" w:rsidRPr="002C2D6A" w:rsidRDefault="001F40C1"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Zhai et al.</w:t>
            </w:r>
          </w:p>
        </w:tc>
        <w:tc>
          <w:tcPr>
            <w:tcW w:w="1080" w:type="dxa"/>
            <w:shd w:val="clear" w:color="auto" w:fill="FFF2CC" w:themeFill="accent4" w:themeFillTint="33"/>
          </w:tcPr>
          <w:p w14:paraId="22231B30" w14:textId="1ED60E36"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37D6CC6A" w14:textId="00E0B397" w:rsidR="00746B00"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423</w:t>
            </w:r>
          </w:p>
        </w:tc>
        <w:tc>
          <w:tcPr>
            <w:tcW w:w="236" w:type="dxa"/>
            <w:shd w:val="clear" w:color="auto" w:fill="FFF2CC" w:themeFill="accent4" w:themeFillTint="33"/>
          </w:tcPr>
          <w:p w14:paraId="466CDF64"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59C2D3D9" w14:textId="22D02D7E" w:rsidR="00746B00" w:rsidRPr="002C2D6A" w:rsidRDefault="00510D1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157</w:t>
            </w:r>
          </w:p>
        </w:tc>
        <w:tc>
          <w:tcPr>
            <w:tcW w:w="1647" w:type="dxa"/>
            <w:gridSpan w:val="2"/>
            <w:shd w:val="clear" w:color="auto" w:fill="FFF2CC" w:themeFill="accent4" w:themeFillTint="33"/>
          </w:tcPr>
          <w:p w14:paraId="2246017A" w14:textId="09B87FE3" w:rsidR="00746B00" w:rsidRPr="002C2D6A" w:rsidRDefault="00261A71"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24.96</w:t>
            </w:r>
          </w:p>
        </w:tc>
        <w:tc>
          <w:tcPr>
            <w:tcW w:w="693" w:type="dxa"/>
            <w:gridSpan w:val="2"/>
            <w:shd w:val="clear" w:color="auto" w:fill="FFF2CC" w:themeFill="accent4" w:themeFillTint="33"/>
          </w:tcPr>
          <w:p w14:paraId="72B37065"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68EBD30B" w14:textId="29CD2007"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3A0C2CA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r w:rsidR="00676D2F" w:rsidRPr="002C2D6A" w14:paraId="3663268B" w14:textId="77777777" w:rsidTr="001437F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23294C5F" w14:textId="590F1E58" w:rsidR="00746B00" w:rsidRPr="002C2D6A" w:rsidRDefault="001F40C1"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Zhang et al.</w:t>
            </w:r>
          </w:p>
        </w:tc>
        <w:tc>
          <w:tcPr>
            <w:tcW w:w="1080" w:type="dxa"/>
            <w:shd w:val="clear" w:color="auto" w:fill="FFF2CC" w:themeFill="accent4" w:themeFillTint="33"/>
          </w:tcPr>
          <w:p w14:paraId="02639D9A" w14:textId="3EFE293C" w:rsidR="00746B00" w:rsidRPr="002C2D6A" w:rsidRDefault="001A0EFE"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2021</w:t>
            </w:r>
          </w:p>
        </w:tc>
        <w:tc>
          <w:tcPr>
            <w:tcW w:w="1620" w:type="dxa"/>
            <w:shd w:val="clear" w:color="auto" w:fill="FFF2CC" w:themeFill="accent4" w:themeFillTint="33"/>
          </w:tcPr>
          <w:p w14:paraId="42A1CA94" w14:textId="2D9F1B0C" w:rsidR="00746B00" w:rsidRPr="002C2D6A" w:rsidRDefault="00AB5512" w:rsidP="004C65B8">
            <w:pPr>
              <w:ind w:left="288"/>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1,790</w:t>
            </w:r>
          </w:p>
        </w:tc>
        <w:tc>
          <w:tcPr>
            <w:tcW w:w="236" w:type="dxa"/>
            <w:shd w:val="clear" w:color="auto" w:fill="FFF2CC" w:themeFill="accent4" w:themeFillTint="33"/>
          </w:tcPr>
          <w:p w14:paraId="53E55AFF"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20E0C134" w14:textId="43D35B63" w:rsidR="00746B00" w:rsidRPr="002C2D6A" w:rsidRDefault="00510D1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11</w:t>
            </w:r>
          </w:p>
        </w:tc>
        <w:tc>
          <w:tcPr>
            <w:tcW w:w="1647" w:type="dxa"/>
            <w:gridSpan w:val="2"/>
            <w:shd w:val="clear" w:color="auto" w:fill="FFF2CC" w:themeFill="accent4" w:themeFillTint="33"/>
          </w:tcPr>
          <w:p w14:paraId="6960B630" w14:textId="0123711F" w:rsidR="00746B00" w:rsidRPr="002C2D6A" w:rsidRDefault="00261A71"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693" w:type="dxa"/>
            <w:gridSpan w:val="2"/>
            <w:shd w:val="clear" w:color="auto" w:fill="FFF2CC" w:themeFill="accent4" w:themeFillTint="33"/>
          </w:tcPr>
          <w:p w14:paraId="3E3A4886"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5CFD0489" w14:textId="357AB0CE" w:rsidR="00746B00" w:rsidRPr="002C2D6A" w:rsidRDefault="00CC2C9A"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n/a</w:t>
            </w:r>
          </w:p>
        </w:tc>
        <w:tc>
          <w:tcPr>
            <w:tcW w:w="929" w:type="dxa"/>
            <w:shd w:val="clear" w:color="auto" w:fill="FFF2CC" w:themeFill="accent4" w:themeFillTint="33"/>
          </w:tcPr>
          <w:p w14:paraId="71A3DD06" w14:textId="77777777" w:rsidR="00746B00" w:rsidRPr="002C2D6A" w:rsidRDefault="00746B00" w:rsidP="4CB3697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18"/>
                <w:szCs w:val="18"/>
              </w:rPr>
            </w:pPr>
          </w:p>
        </w:tc>
      </w:tr>
      <w:tr w:rsidR="001437FE" w:rsidRPr="002C2D6A" w14:paraId="24790B99" w14:textId="77777777" w:rsidTr="001437FE">
        <w:trPr>
          <w:trHeight w:val="439"/>
        </w:trPr>
        <w:tc>
          <w:tcPr>
            <w:cnfStyle w:val="001000000000" w:firstRow="0" w:lastRow="0" w:firstColumn="1" w:lastColumn="0" w:oddVBand="0" w:evenVBand="0" w:oddHBand="0" w:evenHBand="0" w:firstRowFirstColumn="0" w:firstRowLastColumn="0" w:lastRowFirstColumn="0" w:lastRowLastColumn="0"/>
            <w:tcW w:w="2340" w:type="dxa"/>
            <w:shd w:val="clear" w:color="auto" w:fill="FFF2CC" w:themeFill="accent4" w:themeFillTint="33"/>
          </w:tcPr>
          <w:p w14:paraId="14CA639D" w14:textId="0C1EAC62" w:rsidR="00746B00" w:rsidRPr="002C2D6A" w:rsidRDefault="001F40C1" w:rsidP="4CB36974">
            <w:pPr>
              <w:rPr>
                <w:rFonts w:ascii="Times New Roman" w:eastAsia="Calibri" w:hAnsi="Times New Roman" w:cs="Times New Roman"/>
                <w:b w:val="0"/>
                <w:bCs w:val="0"/>
                <w:sz w:val="18"/>
                <w:szCs w:val="18"/>
              </w:rPr>
            </w:pPr>
            <w:r w:rsidRPr="002C2D6A">
              <w:rPr>
                <w:rFonts w:ascii="Times New Roman" w:eastAsia="Calibri" w:hAnsi="Times New Roman" w:cs="Times New Roman"/>
                <w:b w:val="0"/>
                <w:bCs w:val="0"/>
                <w:sz w:val="18"/>
                <w:szCs w:val="18"/>
              </w:rPr>
              <w:t>Zhou et al.</w:t>
            </w:r>
          </w:p>
        </w:tc>
        <w:tc>
          <w:tcPr>
            <w:tcW w:w="1080" w:type="dxa"/>
            <w:shd w:val="clear" w:color="auto" w:fill="FFF2CC" w:themeFill="accent4" w:themeFillTint="33"/>
          </w:tcPr>
          <w:p w14:paraId="335C2B98" w14:textId="77B62812" w:rsidR="00746B00" w:rsidRPr="002C2D6A" w:rsidRDefault="001A0EFE"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2020</w:t>
            </w:r>
          </w:p>
        </w:tc>
        <w:tc>
          <w:tcPr>
            <w:tcW w:w="1620" w:type="dxa"/>
            <w:shd w:val="clear" w:color="auto" w:fill="FFF2CC" w:themeFill="accent4" w:themeFillTint="33"/>
          </w:tcPr>
          <w:p w14:paraId="72012A7A" w14:textId="6E1CEB09" w:rsidR="00746B00" w:rsidRPr="002C2D6A" w:rsidRDefault="00AB5512" w:rsidP="004C65B8">
            <w:pPr>
              <w:ind w:left="288"/>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1,021</w:t>
            </w:r>
          </w:p>
        </w:tc>
        <w:tc>
          <w:tcPr>
            <w:tcW w:w="236" w:type="dxa"/>
            <w:shd w:val="clear" w:color="auto" w:fill="FFF2CC" w:themeFill="accent4" w:themeFillTint="33"/>
          </w:tcPr>
          <w:p w14:paraId="31C7765E"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990" w:type="dxa"/>
            <w:gridSpan w:val="2"/>
            <w:shd w:val="clear" w:color="auto" w:fill="FFF2CC" w:themeFill="accent4" w:themeFillTint="33"/>
          </w:tcPr>
          <w:p w14:paraId="4C14CB4A" w14:textId="748A41F1" w:rsidR="00746B00" w:rsidRPr="002C2D6A" w:rsidRDefault="00510D1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47.31</w:t>
            </w:r>
          </w:p>
        </w:tc>
        <w:tc>
          <w:tcPr>
            <w:tcW w:w="1647" w:type="dxa"/>
            <w:gridSpan w:val="2"/>
            <w:shd w:val="clear" w:color="auto" w:fill="FFF2CC" w:themeFill="accent4" w:themeFillTint="33"/>
          </w:tcPr>
          <w:p w14:paraId="54C7B93D" w14:textId="16CDAF14" w:rsidR="00746B00" w:rsidRPr="002C2D6A" w:rsidRDefault="00145C5D"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45.3</w:t>
            </w:r>
          </w:p>
        </w:tc>
        <w:tc>
          <w:tcPr>
            <w:tcW w:w="693" w:type="dxa"/>
            <w:gridSpan w:val="2"/>
            <w:shd w:val="clear" w:color="auto" w:fill="FFF2CC" w:themeFill="accent4" w:themeFillTint="33"/>
          </w:tcPr>
          <w:p w14:paraId="0D1A2D75"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435" w:type="dxa"/>
            <w:gridSpan w:val="3"/>
            <w:shd w:val="clear" w:color="auto" w:fill="FFF2CC" w:themeFill="accent4" w:themeFillTint="33"/>
          </w:tcPr>
          <w:p w14:paraId="404EA23E" w14:textId="440E6A7D" w:rsidR="00746B00" w:rsidRPr="002C2D6A" w:rsidRDefault="00CC2C9A"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2C2D6A">
              <w:rPr>
                <w:rFonts w:ascii="Times New Roman" w:eastAsia="Calibri" w:hAnsi="Times New Roman" w:cs="Times New Roman"/>
                <w:sz w:val="18"/>
                <w:szCs w:val="18"/>
              </w:rPr>
              <w:t>5/4-5/8</w:t>
            </w:r>
            <w:r w:rsidR="00EB4253" w:rsidRPr="002C2D6A">
              <w:rPr>
                <w:rFonts w:ascii="Times New Roman" w:eastAsia="Calibri" w:hAnsi="Times New Roman" w:cs="Times New Roman"/>
                <w:sz w:val="18"/>
                <w:szCs w:val="18"/>
              </w:rPr>
              <w:t>, 5/18-5/22</w:t>
            </w:r>
          </w:p>
        </w:tc>
        <w:tc>
          <w:tcPr>
            <w:tcW w:w="929" w:type="dxa"/>
            <w:shd w:val="clear" w:color="auto" w:fill="FFF2CC" w:themeFill="accent4" w:themeFillTint="33"/>
          </w:tcPr>
          <w:p w14:paraId="23B2FBF8" w14:textId="77777777" w:rsidR="00746B00" w:rsidRPr="002C2D6A" w:rsidRDefault="00746B00" w:rsidP="4CB3697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r>
    </w:tbl>
    <w:p w14:paraId="73653EAD" w14:textId="73637840" w:rsidR="001C34BB" w:rsidRPr="002C2D6A" w:rsidRDefault="001C34BB" w:rsidP="4CB36974">
      <w:pPr>
        <w:spacing w:after="0" w:line="480" w:lineRule="auto"/>
        <w:rPr>
          <w:rFonts w:ascii="Times New Roman" w:hAnsi="Times New Roman" w:cs="Times New Roman"/>
          <w:b/>
          <w:bCs/>
          <w:sz w:val="18"/>
          <w:szCs w:val="18"/>
        </w:rPr>
      </w:pPr>
    </w:p>
    <w:p w14:paraId="2F4FAE3A" w14:textId="75E9C705" w:rsidR="001C34BB" w:rsidRPr="002C2D6A" w:rsidRDefault="001C34BB" w:rsidP="4CB36974">
      <w:pPr>
        <w:spacing w:after="0" w:line="480" w:lineRule="auto"/>
        <w:rPr>
          <w:rFonts w:ascii="Times New Roman" w:hAnsi="Times New Roman" w:cs="Times New Roman"/>
          <w:b/>
          <w:bCs/>
          <w:sz w:val="18"/>
          <w:szCs w:val="18"/>
        </w:rPr>
      </w:pPr>
    </w:p>
    <w:p w14:paraId="1EDBC52F"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2: Statistical result of Main Analysis</w:t>
      </w:r>
    </w:p>
    <w:p w14:paraId="702854F1" w14:textId="77777777" w:rsidR="001C34BB" w:rsidRDefault="002501E6">
      <w:pPr>
        <w:spacing w:after="0" w:line="480" w:lineRule="auto"/>
        <w:jc w:val="center"/>
        <w:rPr>
          <w:rFonts w:ascii="Times New Roman" w:hAnsi="Times New Roman" w:cs="Times New Roman"/>
          <w:b/>
          <w:bCs/>
          <w:sz w:val="24"/>
          <w:szCs w:val="24"/>
        </w:rPr>
      </w:pPr>
      <w:r>
        <w:rPr>
          <w:noProof/>
          <w:lang w:eastAsia="zh-CN"/>
        </w:rPr>
        <w:lastRenderedPageBreak/>
        <w:drawing>
          <wp:inline distT="0" distB="0" distL="0" distR="0" wp14:anchorId="28BC81EB" wp14:editId="62D0CA05">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28"/>
                    <a:stretch>
                      <a:fillRect/>
                    </a:stretch>
                  </pic:blipFill>
                  <pic:spPr bwMode="auto">
                    <a:xfrm>
                      <a:off x="0" y="0"/>
                      <a:ext cx="5943600" cy="949960"/>
                    </a:xfrm>
                    <a:prstGeom prst="rect">
                      <a:avLst/>
                    </a:prstGeom>
                  </pic:spPr>
                </pic:pic>
              </a:graphicData>
            </a:graphic>
          </wp:inline>
        </w:drawing>
      </w:r>
    </w:p>
    <w:p w14:paraId="564F9C95"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2 : Forest Plot of Main Analysis</w:t>
      </w:r>
    </w:p>
    <w:p w14:paraId="4736E3DC" w14:textId="77777777" w:rsidR="001C34BB" w:rsidRDefault="002501E6">
      <w:pPr>
        <w:spacing w:after="0" w:line="480" w:lineRule="auto"/>
        <w:jc w:val="center"/>
        <w:rPr>
          <w:rFonts w:ascii="Times New Roman" w:hAnsi="Times New Roman" w:cs="Times New Roman"/>
          <w:b/>
          <w:bCs/>
          <w:sz w:val="24"/>
          <w:szCs w:val="24"/>
        </w:rPr>
      </w:pPr>
      <w:bookmarkStart w:id="164" w:name="_GoBack"/>
      <w:r>
        <w:rPr>
          <w:noProof/>
          <w:lang w:eastAsia="zh-CN"/>
        </w:rPr>
        <w:drawing>
          <wp:inline distT="0" distB="0" distL="0" distR="0" wp14:anchorId="7EE2FDC0" wp14:editId="652DAA14">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29"/>
                    <a:stretch>
                      <a:fillRect/>
                    </a:stretch>
                  </pic:blipFill>
                  <pic:spPr bwMode="auto">
                    <a:xfrm>
                      <a:off x="0" y="0"/>
                      <a:ext cx="5125085" cy="2927350"/>
                    </a:xfrm>
                    <a:prstGeom prst="rect">
                      <a:avLst/>
                    </a:prstGeom>
                  </pic:spPr>
                </pic:pic>
              </a:graphicData>
            </a:graphic>
          </wp:inline>
        </w:drawing>
      </w:r>
      <w:bookmarkEnd w:id="164"/>
    </w:p>
    <w:p w14:paraId="1FD03FB2" w14:textId="77777777" w:rsidR="001C34BB" w:rsidRDefault="002501E6">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t xml:space="preserve">Table 3 :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1C34BB" w14:paraId="0CC2FE5F" w14:textId="77777777">
        <w:trPr>
          <w:trHeight w:val="216"/>
          <w:jc w:val="center"/>
        </w:trPr>
        <w:tc>
          <w:tcPr>
            <w:tcW w:w="1453" w:type="dxa"/>
            <w:tcBorders>
              <w:top w:val="single" w:sz="12" w:space="0" w:color="000000"/>
              <w:left w:val="nil"/>
              <w:right w:val="nil"/>
            </w:tcBorders>
            <w:shd w:val="clear" w:color="auto" w:fill="FBE4D5" w:themeFill="accent2" w:themeFillTint="33"/>
          </w:tcPr>
          <w:p w14:paraId="132862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0F4A983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BE16E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06805F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895" w:type="dxa"/>
            <w:tcBorders>
              <w:top w:val="single" w:sz="12" w:space="0" w:color="000000"/>
              <w:left w:val="nil"/>
              <w:right w:val="nil"/>
            </w:tcBorders>
            <w:shd w:val="clear" w:color="auto" w:fill="FBE4D5" w:themeFill="accent2" w:themeFillTint="33"/>
          </w:tcPr>
          <w:p w14:paraId="05D2E5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06C8C0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5E9196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6" w:type="dxa"/>
            <w:tcBorders>
              <w:top w:val="single" w:sz="12" w:space="0" w:color="000000"/>
              <w:left w:val="nil"/>
              <w:right w:val="nil"/>
            </w:tcBorders>
            <w:shd w:val="clear" w:color="auto" w:fill="FBE4D5" w:themeFill="accent2" w:themeFillTint="33"/>
          </w:tcPr>
          <w:p w14:paraId="124F71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1C34BB" w14:paraId="282ED3DE" w14:textId="77777777">
        <w:trPr>
          <w:trHeight w:val="216"/>
          <w:jc w:val="center"/>
        </w:trPr>
        <w:tc>
          <w:tcPr>
            <w:tcW w:w="1453" w:type="dxa"/>
            <w:tcBorders>
              <w:top w:val="nil"/>
              <w:left w:val="nil"/>
              <w:bottom w:val="nil"/>
              <w:right w:val="nil"/>
            </w:tcBorders>
            <w:shd w:val="clear" w:color="auto" w:fill="FBE4D5" w:themeFill="accent2" w:themeFillTint="33"/>
          </w:tcPr>
          <w:p w14:paraId="2FA52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6E4BF1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726EF4E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25B62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72E29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0F6E1C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3A3F8FB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6" w:type="dxa"/>
            <w:tcBorders>
              <w:top w:val="nil"/>
              <w:left w:val="nil"/>
              <w:bottom w:val="nil"/>
              <w:right w:val="nil"/>
            </w:tcBorders>
            <w:shd w:val="clear" w:color="auto" w:fill="FBE4D5" w:themeFill="accent2" w:themeFillTint="33"/>
          </w:tcPr>
          <w:p w14:paraId="33784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1C34BB" w14:paraId="209CF3EC" w14:textId="77777777">
        <w:trPr>
          <w:trHeight w:val="216"/>
          <w:jc w:val="center"/>
        </w:trPr>
        <w:tc>
          <w:tcPr>
            <w:tcW w:w="1453" w:type="dxa"/>
            <w:tcBorders>
              <w:top w:val="nil"/>
              <w:left w:val="nil"/>
              <w:bottom w:val="nil"/>
              <w:right w:val="nil"/>
            </w:tcBorders>
            <w:shd w:val="clear" w:color="auto" w:fill="FBE4D5" w:themeFill="accent2" w:themeFillTint="33"/>
          </w:tcPr>
          <w:p w14:paraId="2782ACD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Garnesfski et al.</w:t>
            </w:r>
          </w:p>
        </w:tc>
        <w:tc>
          <w:tcPr>
            <w:tcW w:w="695" w:type="dxa"/>
            <w:tcBorders>
              <w:top w:val="nil"/>
              <w:left w:val="nil"/>
              <w:bottom w:val="nil"/>
              <w:right w:val="nil"/>
            </w:tcBorders>
            <w:shd w:val="clear" w:color="auto" w:fill="FBE4D5" w:themeFill="accent2" w:themeFillTint="33"/>
          </w:tcPr>
          <w:p w14:paraId="5B2D68A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7813CE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2AF8AC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20F80C6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6701796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E9A58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6" w:type="dxa"/>
            <w:tcBorders>
              <w:top w:val="nil"/>
              <w:left w:val="nil"/>
              <w:bottom w:val="nil"/>
              <w:right w:val="nil"/>
            </w:tcBorders>
            <w:shd w:val="clear" w:color="auto" w:fill="FBE4D5" w:themeFill="accent2" w:themeFillTint="33"/>
          </w:tcPr>
          <w:p w14:paraId="4243082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1C34BB" w14:paraId="3DEB3225" w14:textId="77777777">
        <w:trPr>
          <w:trHeight w:val="216"/>
          <w:jc w:val="center"/>
        </w:trPr>
        <w:tc>
          <w:tcPr>
            <w:tcW w:w="1453" w:type="dxa"/>
            <w:tcBorders>
              <w:top w:val="nil"/>
              <w:left w:val="nil"/>
              <w:bottom w:val="nil"/>
              <w:right w:val="nil"/>
            </w:tcBorders>
            <w:shd w:val="clear" w:color="auto" w:fill="FBE4D5" w:themeFill="accent2" w:themeFillTint="33"/>
          </w:tcPr>
          <w:p w14:paraId="404675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6A0B4F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4EEBC0F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455663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1E25A09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248E6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06CA01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6" w:type="dxa"/>
            <w:tcBorders>
              <w:top w:val="nil"/>
              <w:left w:val="nil"/>
              <w:bottom w:val="nil"/>
              <w:right w:val="nil"/>
            </w:tcBorders>
            <w:shd w:val="clear" w:color="auto" w:fill="FBE4D5" w:themeFill="accent2" w:themeFillTint="33"/>
          </w:tcPr>
          <w:p w14:paraId="0EA07D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1C34BB" w14:paraId="0467BEE1" w14:textId="77777777">
        <w:trPr>
          <w:trHeight w:val="216"/>
          <w:jc w:val="center"/>
        </w:trPr>
        <w:tc>
          <w:tcPr>
            <w:tcW w:w="1453" w:type="dxa"/>
            <w:tcBorders>
              <w:top w:val="nil"/>
              <w:left w:val="nil"/>
              <w:bottom w:val="nil"/>
              <w:right w:val="nil"/>
            </w:tcBorders>
            <w:shd w:val="clear" w:color="auto" w:fill="FBE4D5" w:themeFill="accent2" w:themeFillTint="33"/>
          </w:tcPr>
          <w:p w14:paraId="02EF930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Javed &amp; Dawood</w:t>
            </w:r>
          </w:p>
        </w:tc>
        <w:tc>
          <w:tcPr>
            <w:tcW w:w="695" w:type="dxa"/>
            <w:tcBorders>
              <w:top w:val="nil"/>
              <w:left w:val="nil"/>
              <w:bottom w:val="nil"/>
              <w:right w:val="nil"/>
            </w:tcBorders>
            <w:shd w:val="clear" w:color="auto" w:fill="FBE4D5" w:themeFill="accent2" w:themeFillTint="33"/>
          </w:tcPr>
          <w:p w14:paraId="3BE8485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92CE2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0B092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46AC93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0FB6886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89C3C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6" w:type="dxa"/>
            <w:tcBorders>
              <w:top w:val="nil"/>
              <w:left w:val="nil"/>
              <w:bottom w:val="nil"/>
              <w:right w:val="nil"/>
            </w:tcBorders>
            <w:shd w:val="clear" w:color="auto" w:fill="FBE4D5" w:themeFill="accent2" w:themeFillTint="33"/>
          </w:tcPr>
          <w:p w14:paraId="4CC032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69BF83A0" w14:textId="77777777">
        <w:trPr>
          <w:trHeight w:val="216"/>
          <w:jc w:val="center"/>
        </w:trPr>
        <w:tc>
          <w:tcPr>
            <w:tcW w:w="1453" w:type="dxa"/>
            <w:tcBorders>
              <w:top w:val="nil"/>
              <w:left w:val="nil"/>
              <w:bottom w:val="nil"/>
              <w:right w:val="nil"/>
            </w:tcBorders>
            <w:shd w:val="clear" w:color="auto" w:fill="FBE4D5" w:themeFill="accent2" w:themeFillTint="33"/>
          </w:tcPr>
          <w:p w14:paraId="1B126A0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2C7A291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658656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6DB356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13FF1A2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3C9C1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4A6A97A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nil"/>
              <w:right w:val="nil"/>
            </w:tcBorders>
            <w:shd w:val="clear" w:color="auto" w:fill="FBE4D5" w:themeFill="accent2" w:themeFillTint="33"/>
          </w:tcPr>
          <w:p w14:paraId="764901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0C57712E" w14:textId="77777777">
        <w:trPr>
          <w:trHeight w:val="216"/>
          <w:jc w:val="center"/>
        </w:trPr>
        <w:tc>
          <w:tcPr>
            <w:tcW w:w="1453" w:type="dxa"/>
            <w:tcBorders>
              <w:top w:val="nil"/>
              <w:left w:val="nil"/>
              <w:bottom w:val="nil"/>
              <w:right w:val="nil"/>
            </w:tcBorders>
            <w:shd w:val="clear" w:color="auto" w:fill="FBE4D5" w:themeFill="accent2" w:themeFillTint="33"/>
          </w:tcPr>
          <w:p w14:paraId="73296E4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Losiak &amp; Nikiel </w:t>
            </w:r>
          </w:p>
        </w:tc>
        <w:tc>
          <w:tcPr>
            <w:tcW w:w="695" w:type="dxa"/>
            <w:tcBorders>
              <w:top w:val="nil"/>
              <w:left w:val="nil"/>
              <w:bottom w:val="nil"/>
              <w:right w:val="nil"/>
            </w:tcBorders>
            <w:shd w:val="clear" w:color="auto" w:fill="FBE4D5" w:themeFill="accent2" w:themeFillTint="33"/>
          </w:tcPr>
          <w:p w14:paraId="1777D1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6AB517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71" w:type="dxa"/>
            <w:tcBorders>
              <w:top w:val="nil"/>
              <w:left w:val="nil"/>
              <w:bottom w:val="nil"/>
              <w:right w:val="nil"/>
            </w:tcBorders>
            <w:shd w:val="clear" w:color="auto" w:fill="FBE4D5" w:themeFill="accent2" w:themeFillTint="33"/>
          </w:tcPr>
          <w:p w14:paraId="4045D31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51BFDB5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84F7F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CECDF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2666" w:type="dxa"/>
            <w:tcBorders>
              <w:top w:val="nil"/>
              <w:left w:val="nil"/>
              <w:bottom w:val="nil"/>
              <w:right w:val="nil"/>
            </w:tcBorders>
            <w:shd w:val="clear" w:color="auto" w:fill="FBE4D5" w:themeFill="accent2" w:themeFillTint="33"/>
          </w:tcPr>
          <w:p w14:paraId="16566B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Spirituality</w:t>
            </w:r>
          </w:p>
        </w:tc>
      </w:tr>
      <w:tr w:rsidR="001C34BB" w14:paraId="2E9F5C50" w14:textId="77777777">
        <w:trPr>
          <w:trHeight w:val="216"/>
          <w:jc w:val="center"/>
        </w:trPr>
        <w:tc>
          <w:tcPr>
            <w:tcW w:w="1453" w:type="dxa"/>
            <w:tcBorders>
              <w:top w:val="nil"/>
              <w:left w:val="nil"/>
              <w:bottom w:val="nil"/>
              <w:right w:val="nil"/>
            </w:tcBorders>
            <w:shd w:val="clear" w:color="auto" w:fill="FBE4D5" w:themeFill="accent2" w:themeFillTint="33"/>
          </w:tcPr>
          <w:p w14:paraId="119DB60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Magid et al.</w:t>
            </w:r>
          </w:p>
        </w:tc>
        <w:tc>
          <w:tcPr>
            <w:tcW w:w="695" w:type="dxa"/>
            <w:tcBorders>
              <w:top w:val="nil"/>
              <w:left w:val="nil"/>
              <w:bottom w:val="nil"/>
              <w:right w:val="nil"/>
            </w:tcBorders>
            <w:shd w:val="clear" w:color="auto" w:fill="FBE4D5" w:themeFill="accent2" w:themeFillTint="33"/>
          </w:tcPr>
          <w:p w14:paraId="6A5DB70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sz w:val="24"/>
                <w:szCs w:val="24"/>
              </w:rPr>
              <w:lastRenderedPageBreak/>
              <w:t>9</w:t>
            </w:r>
          </w:p>
        </w:tc>
        <w:tc>
          <w:tcPr>
            <w:tcW w:w="937" w:type="dxa"/>
            <w:tcBorders>
              <w:top w:val="nil"/>
              <w:left w:val="nil"/>
              <w:bottom w:val="nil"/>
              <w:right w:val="nil"/>
            </w:tcBorders>
            <w:shd w:val="clear" w:color="auto" w:fill="FBE4D5" w:themeFill="accent2" w:themeFillTint="33"/>
          </w:tcPr>
          <w:p w14:paraId="2842C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52</w:t>
            </w:r>
          </w:p>
        </w:tc>
        <w:tc>
          <w:tcPr>
            <w:tcW w:w="971" w:type="dxa"/>
            <w:tcBorders>
              <w:top w:val="nil"/>
              <w:left w:val="nil"/>
              <w:bottom w:val="nil"/>
              <w:right w:val="nil"/>
            </w:tcBorders>
            <w:shd w:val="clear" w:color="auto" w:fill="FBE4D5" w:themeFill="accent2" w:themeFillTint="33"/>
          </w:tcPr>
          <w:p w14:paraId="23F173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00DBC4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0A1DF0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Cardiac </w:t>
            </w:r>
            <w:r>
              <w:rPr>
                <w:rFonts w:ascii="Times New Roman" w:hAnsi="Times New Roman" w:cs="Times New Roman"/>
                <w:sz w:val="24"/>
                <w:szCs w:val="24"/>
              </w:rPr>
              <w:lastRenderedPageBreak/>
              <w:t>disease</w:t>
            </w:r>
          </w:p>
        </w:tc>
        <w:tc>
          <w:tcPr>
            <w:tcW w:w="1063" w:type="dxa"/>
            <w:tcBorders>
              <w:top w:val="nil"/>
              <w:left w:val="nil"/>
              <w:bottom w:val="nil"/>
              <w:right w:val="nil"/>
            </w:tcBorders>
            <w:shd w:val="clear" w:color="auto" w:fill="FBE4D5" w:themeFill="accent2" w:themeFillTint="33"/>
          </w:tcPr>
          <w:p w14:paraId="399C0CB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43 </w:t>
            </w:r>
            <w:r>
              <w:rPr>
                <w:rFonts w:ascii="Times New Roman" w:hAnsi="Times New Roman" w:cs="Times New Roman"/>
                <w:sz w:val="24"/>
                <w:szCs w:val="24"/>
              </w:rPr>
              <w:lastRenderedPageBreak/>
              <w:t>months</w:t>
            </w:r>
          </w:p>
        </w:tc>
        <w:tc>
          <w:tcPr>
            <w:tcW w:w="2666" w:type="dxa"/>
            <w:tcBorders>
              <w:top w:val="nil"/>
              <w:left w:val="nil"/>
              <w:bottom w:val="nil"/>
              <w:right w:val="nil"/>
            </w:tcBorders>
            <w:shd w:val="clear" w:color="auto" w:fill="FBE4D5" w:themeFill="accent2" w:themeFillTint="33"/>
          </w:tcPr>
          <w:p w14:paraId="329F918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Coping, Age</w:t>
            </w:r>
          </w:p>
        </w:tc>
      </w:tr>
      <w:tr w:rsidR="001C34BB" w14:paraId="75873FB7" w14:textId="77777777">
        <w:trPr>
          <w:trHeight w:val="216"/>
          <w:jc w:val="center"/>
        </w:trPr>
        <w:tc>
          <w:tcPr>
            <w:tcW w:w="1453" w:type="dxa"/>
            <w:tcBorders>
              <w:top w:val="nil"/>
              <w:left w:val="nil"/>
              <w:bottom w:val="nil"/>
              <w:right w:val="nil"/>
            </w:tcBorders>
            <w:shd w:val="clear" w:color="auto" w:fill="FBE4D5" w:themeFill="accent2" w:themeFillTint="33"/>
          </w:tcPr>
          <w:p w14:paraId="32A522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Overbaugh et al.</w:t>
            </w:r>
          </w:p>
        </w:tc>
        <w:tc>
          <w:tcPr>
            <w:tcW w:w="695" w:type="dxa"/>
            <w:tcBorders>
              <w:top w:val="nil"/>
              <w:left w:val="nil"/>
              <w:bottom w:val="nil"/>
              <w:right w:val="nil"/>
            </w:tcBorders>
            <w:shd w:val="clear" w:color="auto" w:fill="FBE4D5" w:themeFill="accent2" w:themeFillTint="33"/>
          </w:tcPr>
          <w:p w14:paraId="041F2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396746E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4A1869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259C116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6F5495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1AFDFD7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CF17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1C34BB" w14:paraId="141FEFF1" w14:textId="77777777">
        <w:trPr>
          <w:trHeight w:val="216"/>
          <w:jc w:val="center"/>
        </w:trPr>
        <w:tc>
          <w:tcPr>
            <w:tcW w:w="1453" w:type="dxa"/>
            <w:tcBorders>
              <w:top w:val="nil"/>
              <w:left w:val="nil"/>
              <w:bottom w:val="nil"/>
              <w:right w:val="nil"/>
            </w:tcBorders>
            <w:shd w:val="clear" w:color="auto" w:fill="FBE4D5" w:themeFill="accent2" w:themeFillTint="33"/>
          </w:tcPr>
          <w:p w14:paraId="60A452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1AEDBA2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2D0C6C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50B0F26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2F50019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2B597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18648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6" w:type="dxa"/>
            <w:tcBorders>
              <w:top w:val="nil"/>
              <w:left w:val="nil"/>
              <w:bottom w:val="nil"/>
              <w:right w:val="nil"/>
            </w:tcBorders>
            <w:shd w:val="clear" w:color="auto" w:fill="FBE4D5" w:themeFill="accent2" w:themeFillTint="33"/>
          </w:tcPr>
          <w:p w14:paraId="378C157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1C34BB" w14:paraId="438A9A6B" w14:textId="77777777">
        <w:trPr>
          <w:trHeight w:val="216"/>
          <w:jc w:val="center"/>
        </w:trPr>
        <w:tc>
          <w:tcPr>
            <w:tcW w:w="1453" w:type="dxa"/>
            <w:tcBorders>
              <w:top w:val="nil"/>
              <w:left w:val="nil"/>
              <w:bottom w:val="nil"/>
              <w:right w:val="nil"/>
            </w:tcBorders>
            <w:shd w:val="clear" w:color="auto" w:fill="FBE4D5" w:themeFill="accent2" w:themeFillTint="33"/>
          </w:tcPr>
          <w:p w14:paraId="28449A2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6ADA034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48BCE7C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2158D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5FD0DC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6AAADDB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3808F8B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6" w:type="dxa"/>
            <w:tcBorders>
              <w:top w:val="nil"/>
              <w:left w:val="nil"/>
              <w:bottom w:val="nil"/>
              <w:right w:val="nil"/>
            </w:tcBorders>
            <w:shd w:val="clear" w:color="auto" w:fill="FBE4D5" w:themeFill="accent2" w:themeFillTint="33"/>
          </w:tcPr>
          <w:p w14:paraId="4B3B788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4C53DDC5" w14:textId="77777777">
        <w:trPr>
          <w:trHeight w:val="216"/>
          <w:jc w:val="center"/>
        </w:trPr>
        <w:tc>
          <w:tcPr>
            <w:tcW w:w="1453" w:type="dxa"/>
            <w:tcBorders>
              <w:top w:val="nil"/>
              <w:left w:val="nil"/>
              <w:bottom w:val="nil"/>
              <w:right w:val="nil"/>
            </w:tcBorders>
            <w:shd w:val="clear" w:color="auto" w:fill="FBE4D5" w:themeFill="accent2" w:themeFillTint="33"/>
          </w:tcPr>
          <w:p w14:paraId="3752E57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Senol-Durak &amp; Ayvasik</w:t>
            </w:r>
          </w:p>
        </w:tc>
        <w:tc>
          <w:tcPr>
            <w:tcW w:w="695" w:type="dxa"/>
            <w:tcBorders>
              <w:top w:val="nil"/>
              <w:left w:val="nil"/>
              <w:bottom w:val="nil"/>
              <w:right w:val="nil"/>
            </w:tcBorders>
            <w:shd w:val="clear" w:color="auto" w:fill="FBE4D5" w:themeFill="accent2" w:themeFillTint="33"/>
          </w:tcPr>
          <w:p w14:paraId="023AFED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2C4E95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5DC1C0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6D05BA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0FE18C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AE4CD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69E2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Social Support, Age, Gender</w:t>
            </w:r>
          </w:p>
        </w:tc>
      </w:tr>
      <w:tr w:rsidR="001C34BB" w14:paraId="533722D6" w14:textId="77777777">
        <w:trPr>
          <w:trHeight w:val="216"/>
          <w:jc w:val="center"/>
        </w:trPr>
        <w:tc>
          <w:tcPr>
            <w:tcW w:w="1453" w:type="dxa"/>
            <w:tcBorders>
              <w:top w:val="nil"/>
              <w:left w:val="nil"/>
              <w:bottom w:val="nil"/>
              <w:right w:val="nil"/>
            </w:tcBorders>
            <w:shd w:val="clear" w:color="auto" w:fill="FBE4D5" w:themeFill="accent2" w:themeFillTint="33"/>
          </w:tcPr>
          <w:p w14:paraId="486FB88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Gangstad &amp; Norman et al.</w:t>
            </w:r>
          </w:p>
        </w:tc>
        <w:tc>
          <w:tcPr>
            <w:tcW w:w="695" w:type="dxa"/>
            <w:tcBorders>
              <w:top w:val="nil"/>
              <w:left w:val="nil"/>
              <w:bottom w:val="nil"/>
              <w:right w:val="nil"/>
            </w:tcBorders>
            <w:shd w:val="clear" w:color="auto" w:fill="FBE4D5" w:themeFill="accent2" w:themeFillTint="33"/>
          </w:tcPr>
          <w:p w14:paraId="010673A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6F8F7D0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6EBC213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42538F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B6FA3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78A95888" w14:textId="77777777" w:rsidR="001C34BB" w:rsidRDefault="001C34BB">
            <w:pPr>
              <w:widowControl w:val="0"/>
              <w:spacing w:after="0" w:line="240" w:lineRule="auto"/>
              <w:rPr>
                <w:rFonts w:ascii="Times New Roman" w:hAnsi="Times New Roman" w:cs="Times New Roman"/>
                <w:sz w:val="24"/>
                <w:szCs w:val="24"/>
              </w:rPr>
            </w:pPr>
          </w:p>
        </w:tc>
        <w:tc>
          <w:tcPr>
            <w:tcW w:w="2666" w:type="dxa"/>
            <w:tcBorders>
              <w:top w:val="nil"/>
              <w:left w:val="nil"/>
              <w:bottom w:val="nil"/>
              <w:right w:val="nil"/>
            </w:tcBorders>
            <w:shd w:val="clear" w:color="auto" w:fill="FBE4D5" w:themeFill="accent2" w:themeFillTint="33"/>
          </w:tcPr>
          <w:p w14:paraId="13B649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1C34BB" w14:paraId="5DB9A0E2" w14:textId="77777777">
        <w:trPr>
          <w:trHeight w:val="216"/>
          <w:jc w:val="center"/>
        </w:trPr>
        <w:tc>
          <w:tcPr>
            <w:tcW w:w="1453" w:type="dxa"/>
            <w:tcBorders>
              <w:top w:val="nil"/>
              <w:left w:val="nil"/>
              <w:bottom w:val="single" w:sz="12" w:space="0" w:color="000000"/>
              <w:right w:val="nil"/>
            </w:tcBorders>
            <w:shd w:val="clear" w:color="auto" w:fill="FBE4D5" w:themeFill="accent2" w:themeFillTint="33"/>
          </w:tcPr>
          <w:p w14:paraId="0540436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0D66DA8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3DDB310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F4E9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7AB3AAA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59A637A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58B21F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single" w:sz="12" w:space="0" w:color="000000"/>
              <w:right w:val="nil"/>
            </w:tcBorders>
            <w:shd w:val="clear" w:color="auto" w:fill="FBE4D5" w:themeFill="accent2" w:themeFillTint="33"/>
          </w:tcPr>
          <w:p w14:paraId="446B2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355DECD9" w14:textId="77777777" w:rsidR="001C34BB" w:rsidRDefault="001C34BB">
      <w:pPr>
        <w:spacing w:after="0" w:line="480" w:lineRule="auto"/>
        <w:jc w:val="center"/>
        <w:rPr>
          <w:rFonts w:ascii="Times New Roman" w:hAnsi="Times New Roman" w:cs="Times New Roman"/>
          <w:b/>
          <w:bCs/>
          <w:sz w:val="24"/>
          <w:szCs w:val="24"/>
        </w:rPr>
      </w:pPr>
    </w:p>
    <w:p w14:paraId="6F540623" w14:textId="77777777" w:rsidR="001C34BB" w:rsidRDefault="002501E6">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4 :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1C34BB" w14:paraId="6ECEC17D" w14:textId="77777777">
        <w:trPr>
          <w:trHeight w:val="289"/>
        </w:trPr>
        <w:tc>
          <w:tcPr>
            <w:tcW w:w="1885" w:type="dxa"/>
            <w:tcBorders>
              <w:bottom w:val="nil"/>
              <w:right w:val="nil"/>
            </w:tcBorders>
            <w:shd w:val="clear" w:color="auto" w:fill="DEEAF6" w:themeFill="accent5" w:themeFillTint="33"/>
          </w:tcPr>
          <w:p w14:paraId="057C6D98"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18523E2"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3BBE4967"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0E12C605"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014359E1"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0FDBB8B9"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7B4A5C95" w14:textId="77777777" w:rsidR="001C34BB" w:rsidRDefault="002501E6">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1C34BB" w14:paraId="5E329F49" w14:textId="77777777">
        <w:trPr>
          <w:trHeight w:val="298"/>
        </w:trPr>
        <w:tc>
          <w:tcPr>
            <w:tcW w:w="1885" w:type="dxa"/>
            <w:tcBorders>
              <w:top w:val="nil"/>
              <w:bottom w:val="nil"/>
              <w:right w:val="nil"/>
            </w:tcBorders>
          </w:tcPr>
          <w:p w14:paraId="0CE1DCA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4FDB09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2113BF1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0D97738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0637100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096DBEA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52388AD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1C34BB" w14:paraId="6D3FB0BA" w14:textId="77777777">
        <w:trPr>
          <w:trHeight w:val="298"/>
        </w:trPr>
        <w:tc>
          <w:tcPr>
            <w:tcW w:w="1885" w:type="dxa"/>
            <w:tcBorders>
              <w:top w:val="nil"/>
              <w:bottom w:val="nil"/>
              <w:right w:val="nil"/>
            </w:tcBorders>
          </w:tcPr>
          <w:p w14:paraId="57159D2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733B58C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46CABD0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6AC2F92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4DE3DA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CF0886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62AEF6D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1C34BB" w14:paraId="533E0FDE" w14:textId="77777777">
        <w:trPr>
          <w:trHeight w:val="298"/>
        </w:trPr>
        <w:tc>
          <w:tcPr>
            <w:tcW w:w="1885" w:type="dxa"/>
            <w:tcBorders>
              <w:top w:val="nil"/>
              <w:bottom w:val="nil"/>
              <w:right w:val="nil"/>
            </w:tcBorders>
          </w:tcPr>
          <w:p w14:paraId="3F6BB2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21B08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0BA0B59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2F63EF6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27E2F73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4932BB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3A4DBC5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1C34BB" w14:paraId="24B49F0E" w14:textId="77777777">
        <w:trPr>
          <w:trHeight w:val="289"/>
        </w:trPr>
        <w:tc>
          <w:tcPr>
            <w:tcW w:w="1885" w:type="dxa"/>
            <w:tcBorders>
              <w:top w:val="nil"/>
              <w:bottom w:val="nil"/>
              <w:right w:val="nil"/>
            </w:tcBorders>
          </w:tcPr>
          <w:p w14:paraId="0EF3AA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34DE6F04"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5455CE9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AE40E8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0F86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60AC799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53C0C0E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1C34BB" w14:paraId="68811C65" w14:textId="77777777">
        <w:trPr>
          <w:trHeight w:val="289"/>
        </w:trPr>
        <w:tc>
          <w:tcPr>
            <w:tcW w:w="1885" w:type="dxa"/>
            <w:tcBorders>
              <w:top w:val="nil"/>
              <w:bottom w:val="nil"/>
              <w:right w:val="nil"/>
            </w:tcBorders>
          </w:tcPr>
          <w:p w14:paraId="4046A6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7176910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CA6652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46835838"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7DC281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13FB1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2217075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1C34BB" w14:paraId="5AE88BE2" w14:textId="77777777">
        <w:trPr>
          <w:trHeight w:val="289"/>
        </w:trPr>
        <w:tc>
          <w:tcPr>
            <w:tcW w:w="1885" w:type="dxa"/>
            <w:tcBorders>
              <w:top w:val="nil"/>
              <w:right w:val="nil"/>
            </w:tcBorders>
          </w:tcPr>
          <w:p w14:paraId="3C2B4AB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63DD801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438865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62B622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005EBDF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4DAB883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4896C3F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264B3CF0" w14:textId="77777777" w:rsidR="001C34BB" w:rsidRDefault="001C34BB">
      <w:pPr>
        <w:sectPr w:rsidR="001C34BB">
          <w:headerReference w:type="default" r:id="rId30"/>
          <w:pgSz w:w="12240" w:h="15840"/>
          <w:pgMar w:top="1440" w:right="1440" w:bottom="1440" w:left="1440" w:header="720" w:footer="0" w:gutter="0"/>
          <w:cols w:space="720"/>
          <w:formProt w:val="0"/>
          <w:docGrid w:linePitch="360" w:charSpace="4096"/>
        </w:sectPr>
      </w:pPr>
    </w:p>
    <w:p w14:paraId="2F6D82E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742B45A" w14:textId="77777777" w:rsidR="001C34BB" w:rsidRDefault="002501E6">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750DA687" w14:textId="77777777" w:rsidR="001C34BB" w:rsidRDefault="002501E6">
      <w:pPr>
        <w:spacing w:after="0" w:line="480" w:lineRule="auto"/>
        <w:rPr>
          <w:rFonts w:ascii="Times New Roman" w:hAnsi="Times New Roman" w:cs="Times New Roman"/>
          <w:sz w:val="24"/>
          <w:szCs w:val="24"/>
          <w:lang w:eastAsia="zh-CN"/>
        </w:rPr>
      </w:pPr>
      <w:r>
        <w:rPr>
          <w:noProof/>
          <w:lang w:eastAsia="zh-CN"/>
        </w:rPr>
        <w:drawing>
          <wp:inline distT="0" distB="0" distL="0" distR="0" wp14:anchorId="23E2C0DF" wp14:editId="4D0DEB4D">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31"/>
                    <a:stretch>
                      <a:fillRect/>
                    </a:stretch>
                  </pic:blipFill>
                  <pic:spPr bwMode="auto">
                    <a:xfrm>
                      <a:off x="0" y="0"/>
                      <a:ext cx="5943600" cy="3028315"/>
                    </a:xfrm>
                    <a:prstGeom prst="rect">
                      <a:avLst/>
                    </a:prstGeom>
                  </pic:spPr>
                </pic:pic>
              </a:graphicData>
            </a:graphic>
          </wp:inline>
        </w:drawing>
      </w:r>
    </w:p>
    <w:p w14:paraId="27BA6DF9" w14:textId="77777777" w:rsidR="001C34BB" w:rsidRDefault="001C34BB">
      <w:pPr>
        <w:rPr>
          <w:rFonts w:ascii="Times New Roman" w:hAnsi="Times New Roman" w:cs="Times New Roman"/>
          <w:sz w:val="24"/>
          <w:szCs w:val="24"/>
        </w:rPr>
      </w:pPr>
    </w:p>
    <w:sectPr w:rsidR="001C34BB">
      <w:headerReference w:type="default" r:id="rId32"/>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283DC" w14:textId="77777777" w:rsidR="0006160B" w:rsidRDefault="0006160B">
      <w:pPr>
        <w:spacing w:after="0" w:line="240" w:lineRule="auto"/>
      </w:pPr>
      <w:r>
        <w:separator/>
      </w:r>
    </w:p>
  </w:endnote>
  <w:endnote w:type="continuationSeparator" w:id="0">
    <w:p w14:paraId="4D36C5ED" w14:textId="77777777" w:rsidR="0006160B" w:rsidRDefault="00061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C2AE6" w14:textId="77777777" w:rsidR="0006160B" w:rsidRDefault="0006160B">
      <w:pPr>
        <w:spacing w:after="0" w:line="240" w:lineRule="auto"/>
      </w:pPr>
      <w:r>
        <w:separator/>
      </w:r>
    </w:p>
  </w:footnote>
  <w:footnote w:type="continuationSeparator" w:id="0">
    <w:p w14:paraId="0A6548CD" w14:textId="77777777" w:rsidR="0006160B" w:rsidRDefault="00061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1853481"/>
      <w:docPartObj>
        <w:docPartGallery w:val="Page Numbers (Top of Page)"/>
        <w:docPartUnique/>
      </w:docPartObj>
    </w:sdtPr>
    <w:sdtEndPr/>
    <w:sdtContent>
      <w:p w14:paraId="3FEEC502" w14:textId="1E1974FF" w:rsidR="001C34BB" w:rsidRDefault="002501E6">
        <w:pPr>
          <w:pStyle w:val="Header"/>
          <w:jc w:val="right"/>
        </w:pPr>
        <w:r>
          <w:fldChar w:fldCharType="begin"/>
        </w:r>
        <w:r>
          <w:instrText xml:space="preserve"> PAGE </w:instrText>
        </w:r>
        <w:r>
          <w:fldChar w:fldCharType="separate"/>
        </w:r>
        <w:r w:rsidR="00FF7D30">
          <w:rPr>
            <w:noProof/>
          </w:rPr>
          <w:t>1</w:t>
        </w:r>
        <w:r>
          <w:fldChar w:fldCharType="end"/>
        </w:r>
      </w:p>
      <w:p w14:paraId="4608A728" w14:textId="77777777" w:rsidR="001C34BB" w:rsidRDefault="00FF7D3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137960"/>
      <w:docPartObj>
        <w:docPartGallery w:val="Page Numbers (Top of Page)"/>
        <w:docPartUnique/>
      </w:docPartObj>
    </w:sdtPr>
    <w:sdtEndPr/>
    <w:sdtContent>
      <w:p w14:paraId="362524AB" w14:textId="32D7D861" w:rsidR="001C34BB" w:rsidRDefault="002501E6">
        <w:pPr>
          <w:pStyle w:val="Header"/>
          <w:jc w:val="right"/>
        </w:pPr>
        <w:r>
          <w:fldChar w:fldCharType="begin"/>
        </w:r>
        <w:r>
          <w:instrText xml:space="preserve"> PAGE </w:instrText>
        </w:r>
        <w:r>
          <w:fldChar w:fldCharType="separate"/>
        </w:r>
        <w:r w:rsidR="00FF7D30">
          <w:rPr>
            <w:noProof/>
          </w:rPr>
          <w:t>2</w:t>
        </w:r>
        <w:r>
          <w:fldChar w:fldCharType="end"/>
        </w:r>
      </w:p>
      <w:p w14:paraId="49FC7D07" w14:textId="77777777" w:rsidR="001C34BB" w:rsidRDefault="00FF7D3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692366"/>
      <w:docPartObj>
        <w:docPartGallery w:val="Page Numbers (Top of Page)"/>
        <w:docPartUnique/>
      </w:docPartObj>
    </w:sdtPr>
    <w:sdtEndPr/>
    <w:sdtContent>
      <w:p w14:paraId="404F25BC" w14:textId="28AA1379" w:rsidR="001C34BB" w:rsidRDefault="002501E6">
        <w:pPr>
          <w:pStyle w:val="Header"/>
          <w:jc w:val="right"/>
        </w:pPr>
        <w:r>
          <w:fldChar w:fldCharType="begin"/>
        </w:r>
        <w:r>
          <w:instrText xml:space="preserve"> PAGE </w:instrText>
        </w:r>
        <w:r>
          <w:fldChar w:fldCharType="separate"/>
        </w:r>
        <w:r w:rsidR="00FF7D30">
          <w:rPr>
            <w:noProof/>
          </w:rPr>
          <w:t>19</w:t>
        </w:r>
        <w:r>
          <w:fldChar w:fldCharType="end"/>
        </w:r>
      </w:p>
      <w:p w14:paraId="376763A8" w14:textId="77777777" w:rsidR="001C34BB" w:rsidRDefault="00FF7D3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264410"/>
      <w:docPartObj>
        <w:docPartGallery w:val="Page Numbers (Top of Page)"/>
        <w:docPartUnique/>
      </w:docPartObj>
    </w:sdtPr>
    <w:sdtEndPr/>
    <w:sdtContent>
      <w:p w14:paraId="4B9F62C8" w14:textId="1DC60D96" w:rsidR="001C34BB" w:rsidRDefault="002501E6">
        <w:pPr>
          <w:pStyle w:val="Header"/>
          <w:jc w:val="right"/>
        </w:pPr>
        <w:r>
          <w:fldChar w:fldCharType="begin"/>
        </w:r>
        <w:r>
          <w:instrText xml:space="preserve"> PAGE </w:instrText>
        </w:r>
        <w:r>
          <w:fldChar w:fldCharType="separate"/>
        </w:r>
        <w:r w:rsidR="00FF7D30">
          <w:rPr>
            <w:noProof/>
          </w:rPr>
          <w:t>22</w:t>
        </w:r>
        <w:r>
          <w:fldChar w:fldCharType="end"/>
        </w:r>
      </w:p>
      <w:p w14:paraId="3C9D7291" w14:textId="77777777" w:rsidR="001C34BB" w:rsidRDefault="00FF7D3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221072"/>
      <w:docPartObj>
        <w:docPartGallery w:val="Page Numbers (Top of Page)"/>
        <w:docPartUnique/>
      </w:docPartObj>
    </w:sdtPr>
    <w:sdtEndPr/>
    <w:sdtContent>
      <w:p w14:paraId="789100BB" w14:textId="77DD285C" w:rsidR="001C34BB" w:rsidRDefault="002501E6">
        <w:pPr>
          <w:pStyle w:val="Header"/>
          <w:jc w:val="right"/>
        </w:pPr>
        <w:r>
          <w:fldChar w:fldCharType="begin"/>
        </w:r>
        <w:r>
          <w:instrText xml:space="preserve"> PAGE </w:instrText>
        </w:r>
        <w:r>
          <w:fldChar w:fldCharType="separate"/>
        </w:r>
        <w:r w:rsidR="00716D72">
          <w:rPr>
            <w:noProof/>
          </w:rPr>
          <w:t>24</w:t>
        </w:r>
        <w:r>
          <w:fldChar w:fldCharType="end"/>
        </w:r>
      </w:p>
      <w:p w14:paraId="6DD5F2A7" w14:textId="77777777" w:rsidR="001C34BB" w:rsidRDefault="00FF7D3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E37EE"/>
    <w:multiLevelType w:val="multilevel"/>
    <w:tmpl w:val="E618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DE7C50"/>
    <w:multiLevelType w:val="multilevel"/>
    <w:tmpl w:val="9F56490C"/>
    <w:lvl w:ilvl="0">
      <w:start w:val="1"/>
      <w:numFmt w:val="decimal"/>
      <w:lvlText w:val="%1."/>
      <w:lvlJc w:val="left"/>
      <w:pPr>
        <w:tabs>
          <w:tab w:val="num" w:pos="0"/>
        </w:tabs>
        <w:ind w:left="360" w:hanging="360"/>
      </w:p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Amy Ai">
    <w15:presenceInfo w15:providerId="AD" w15:userId="S::aai@fsu.edu::31e95a39-7415-4130-8d34-669d4ecc8c0f"/>
  </w15:person>
  <w15:person w15:author="Qizhou Duan">
    <w15:presenceInfo w15:providerId="Windows Live" w15:userId="26479e1c300a4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BB"/>
    <w:rsid w:val="000264C0"/>
    <w:rsid w:val="000350EB"/>
    <w:rsid w:val="0006160B"/>
    <w:rsid w:val="0008235B"/>
    <w:rsid w:val="000B6A95"/>
    <w:rsid w:val="000D25C3"/>
    <w:rsid w:val="000F01D6"/>
    <w:rsid w:val="001437FE"/>
    <w:rsid w:val="00145C5D"/>
    <w:rsid w:val="00154982"/>
    <w:rsid w:val="001A0EFE"/>
    <w:rsid w:val="001C34BB"/>
    <w:rsid w:val="001C70D9"/>
    <w:rsid w:val="001D79D0"/>
    <w:rsid w:val="001F40C1"/>
    <w:rsid w:val="00213EBD"/>
    <w:rsid w:val="00230838"/>
    <w:rsid w:val="00232CC0"/>
    <w:rsid w:val="002501E6"/>
    <w:rsid w:val="00261A71"/>
    <w:rsid w:val="00267B2A"/>
    <w:rsid w:val="002A7A83"/>
    <w:rsid w:val="002C06A1"/>
    <w:rsid w:val="002C2D6A"/>
    <w:rsid w:val="002F642C"/>
    <w:rsid w:val="0032484F"/>
    <w:rsid w:val="0034378C"/>
    <w:rsid w:val="00392962"/>
    <w:rsid w:val="003A514C"/>
    <w:rsid w:val="003A5EA1"/>
    <w:rsid w:val="003C170C"/>
    <w:rsid w:val="003C1935"/>
    <w:rsid w:val="003C2EF0"/>
    <w:rsid w:val="004A522F"/>
    <w:rsid w:val="004B5C9B"/>
    <w:rsid w:val="004B7287"/>
    <w:rsid w:val="004C65B8"/>
    <w:rsid w:val="004D2034"/>
    <w:rsid w:val="00507CB7"/>
    <w:rsid w:val="00510294"/>
    <w:rsid w:val="00510D1A"/>
    <w:rsid w:val="00516995"/>
    <w:rsid w:val="00522698"/>
    <w:rsid w:val="0053220B"/>
    <w:rsid w:val="005B0BD0"/>
    <w:rsid w:val="005D271F"/>
    <w:rsid w:val="005D2BC4"/>
    <w:rsid w:val="005E0DFB"/>
    <w:rsid w:val="005F235F"/>
    <w:rsid w:val="00601635"/>
    <w:rsid w:val="006129D4"/>
    <w:rsid w:val="00640155"/>
    <w:rsid w:val="00676D2F"/>
    <w:rsid w:val="006851BC"/>
    <w:rsid w:val="006941DF"/>
    <w:rsid w:val="00696365"/>
    <w:rsid w:val="00704414"/>
    <w:rsid w:val="00716D72"/>
    <w:rsid w:val="00724486"/>
    <w:rsid w:val="00746B00"/>
    <w:rsid w:val="007966B4"/>
    <w:rsid w:val="007D737B"/>
    <w:rsid w:val="00823664"/>
    <w:rsid w:val="008616AD"/>
    <w:rsid w:val="0088170A"/>
    <w:rsid w:val="008857BC"/>
    <w:rsid w:val="00905FB1"/>
    <w:rsid w:val="00984731"/>
    <w:rsid w:val="00997B0B"/>
    <w:rsid w:val="00A1692E"/>
    <w:rsid w:val="00A37331"/>
    <w:rsid w:val="00AB5512"/>
    <w:rsid w:val="00AD0741"/>
    <w:rsid w:val="00B00FEF"/>
    <w:rsid w:val="00B20CAC"/>
    <w:rsid w:val="00B36A0B"/>
    <w:rsid w:val="00B75C05"/>
    <w:rsid w:val="00C432CC"/>
    <w:rsid w:val="00C955D9"/>
    <w:rsid w:val="00CA7BAA"/>
    <w:rsid w:val="00CC2C9A"/>
    <w:rsid w:val="00CC7FE0"/>
    <w:rsid w:val="00D25CEA"/>
    <w:rsid w:val="00D83E4C"/>
    <w:rsid w:val="00D85DE2"/>
    <w:rsid w:val="00DA2F62"/>
    <w:rsid w:val="00DC4C80"/>
    <w:rsid w:val="00E12B66"/>
    <w:rsid w:val="00E20815"/>
    <w:rsid w:val="00E81BE6"/>
    <w:rsid w:val="00E91BC1"/>
    <w:rsid w:val="00EB4253"/>
    <w:rsid w:val="00EB7D71"/>
    <w:rsid w:val="00F20E87"/>
    <w:rsid w:val="00F342AA"/>
    <w:rsid w:val="00F501E2"/>
    <w:rsid w:val="00F7642B"/>
    <w:rsid w:val="00F845D4"/>
    <w:rsid w:val="00FF7D30"/>
    <w:rsid w:val="099BECE2"/>
    <w:rsid w:val="139C27CB"/>
    <w:rsid w:val="1FCFDADE"/>
    <w:rsid w:val="23077BA0"/>
    <w:rsid w:val="255346F5"/>
    <w:rsid w:val="3A677B84"/>
    <w:rsid w:val="3ED213B1"/>
    <w:rsid w:val="3FD032F4"/>
    <w:rsid w:val="4CB36974"/>
    <w:rsid w:val="54254BDD"/>
    <w:rsid w:val="54BA8BD0"/>
    <w:rsid w:val="5E4241EE"/>
    <w:rsid w:val="6B854BC1"/>
    <w:rsid w:val="6E5B36CA"/>
    <w:rsid w:val="7C3C27E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646D"/>
  <w15:docId w15:val="{A5743183-DCA1-5E44-99C9-926E9CA0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911"/>
    <w:pPr>
      <w:spacing w:after="160" w:line="259" w:lineRule="auto"/>
    </w:pPr>
    <w:rPr>
      <w:rFonts w:ascii="Calibri" w:eastAsia="SimSun" w:hAnsi="Calibri"/>
      <w:kern w:val="0"/>
      <w14:ligatures w14:val="none"/>
    </w:rPr>
  </w:style>
  <w:style w:type="paragraph" w:styleId="Heading1">
    <w:name w:val="heading 1"/>
    <w:basedOn w:val="Normal"/>
    <w:next w:val="Normal"/>
    <w:link w:val="Heading1Char"/>
    <w:uiPriority w:val="9"/>
    <w:qFormat/>
    <w:rsid w:val="00C40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0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40911"/>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09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7B296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091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sid w:val="00C4091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sid w:val="00C4091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sid w:val="00C40911"/>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C40911"/>
    <w:rPr>
      <w:color w:val="0000FF"/>
      <w:u w:val="single"/>
    </w:rPr>
  </w:style>
  <w:style w:type="character" w:customStyle="1" w:styleId="HeaderChar">
    <w:name w:val="Header Char"/>
    <w:basedOn w:val="DefaultParagraphFont"/>
    <w:link w:val="Header"/>
    <w:uiPriority w:val="99"/>
    <w:qFormat/>
    <w:rsid w:val="00C40911"/>
    <w:rPr>
      <w:rFonts w:eastAsia="SimSun"/>
      <w:kern w:val="0"/>
      <w14:ligatures w14:val="none"/>
    </w:rPr>
  </w:style>
  <w:style w:type="character" w:styleId="Emphasis">
    <w:name w:val="Emphasis"/>
    <w:basedOn w:val="DefaultParagraphFont"/>
    <w:uiPriority w:val="20"/>
    <w:qFormat/>
    <w:rsid w:val="00C40911"/>
    <w:rPr>
      <w:i/>
      <w:iCs/>
    </w:rPr>
  </w:style>
  <w:style w:type="character" w:customStyle="1" w:styleId="markc35rza2h7">
    <w:name w:val="markc35rza2h7"/>
    <w:basedOn w:val="DefaultParagraphFont"/>
    <w:qFormat/>
    <w:rsid w:val="00C40911"/>
  </w:style>
  <w:style w:type="character" w:customStyle="1" w:styleId="markmho8lfh22">
    <w:name w:val="markmho8lfh22"/>
    <w:basedOn w:val="DefaultParagraphFont"/>
    <w:qFormat/>
    <w:rsid w:val="00C40911"/>
  </w:style>
  <w:style w:type="character" w:customStyle="1" w:styleId="BodyTextChar">
    <w:name w:val="Body Text Char"/>
    <w:basedOn w:val="DefaultParagraphFont"/>
    <w:link w:val="BodyText"/>
    <w:uiPriority w:val="99"/>
    <w:semiHidden/>
    <w:qFormat/>
    <w:rsid w:val="00C40911"/>
    <w:rPr>
      <w:rFonts w:ascii="Times New Roman" w:eastAsia="Times New Roman" w:hAnsi="Times New Roman" w:cs="Times New Roman"/>
      <w:kern w:val="0"/>
      <w:sz w:val="24"/>
      <w:szCs w:val="24"/>
      <w:lang w:val="x-none" w:eastAsia="x-none"/>
      <w14:ligatures w14:val="none"/>
    </w:rPr>
  </w:style>
  <w:style w:type="character" w:customStyle="1" w:styleId="FooterChar">
    <w:name w:val="Footer Char"/>
    <w:basedOn w:val="DefaultParagraphFont"/>
    <w:link w:val="Footer"/>
    <w:uiPriority w:val="99"/>
    <w:qFormat/>
    <w:rsid w:val="00C40911"/>
    <w:rPr>
      <w:rFonts w:eastAsia="SimSun"/>
      <w:kern w:val="0"/>
      <w14:ligatures w14:val="none"/>
    </w:rPr>
  </w:style>
  <w:style w:type="character" w:customStyle="1" w:styleId="BodyTextIndent2Char">
    <w:name w:val="Body Text Indent 2 Char"/>
    <w:basedOn w:val="DefaultParagraphFont"/>
    <w:link w:val="BodyTextIndent2"/>
    <w:uiPriority w:val="99"/>
    <w:qFormat/>
    <w:rsid w:val="00C40911"/>
    <w:rPr>
      <w:rFonts w:eastAsia="SimSun"/>
      <w:kern w:val="0"/>
      <w14:ligatures w14:val="none"/>
    </w:rPr>
  </w:style>
  <w:style w:type="character" w:customStyle="1" w:styleId="jpfdse">
    <w:name w:val="jpfdse"/>
    <w:basedOn w:val="DefaultParagraphFont"/>
    <w:qFormat/>
    <w:rsid w:val="00C40911"/>
  </w:style>
  <w:style w:type="character" w:customStyle="1" w:styleId="BalloonTextChar">
    <w:name w:val="Balloon Text Char"/>
    <w:basedOn w:val="DefaultParagraphFont"/>
    <w:link w:val="BalloonText"/>
    <w:uiPriority w:val="99"/>
    <w:semiHidden/>
    <w:qFormat/>
    <w:rsid w:val="00C40911"/>
    <w:rPr>
      <w:rFonts w:ascii="Segoe UI" w:eastAsia="SimSun" w:hAnsi="Segoe UI" w:cs="Segoe UI"/>
      <w:kern w:val="0"/>
      <w:sz w:val="18"/>
      <w:szCs w:val="18"/>
      <w14:ligatures w14:val="none"/>
    </w:rPr>
  </w:style>
  <w:style w:type="character" w:styleId="CommentReference">
    <w:name w:val="annotation reference"/>
    <w:basedOn w:val="DefaultParagraphFont"/>
    <w:uiPriority w:val="99"/>
    <w:semiHidden/>
    <w:unhideWhenUsed/>
    <w:qFormat/>
    <w:rsid w:val="00C40911"/>
    <w:rPr>
      <w:sz w:val="16"/>
      <w:szCs w:val="16"/>
    </w:rPr>
  </w:style>
  <w:style w:type="character" w:customStyle="1" w:styleId="CommentTextChar">
    <w:name w:val="Comment Text Char"/>
    <w:basedOn w:val="DefaultParagraphFont"/>
    <w:link w:val="CommentText"/>
    <w:uiPriority w:val="99"/>
    <w:qFormat/>
    <w:rsid w:val="00C40911"/>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sid w:val="00C40911"/>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sid w:val="00C40911"/>
    <w:rPr>
      <w:color w:val="605E5C"/>
      <w:shd w:val="clear" w:color="auto" w:fill="E1DFDD"/>
    </w:rPr>
  </w:style>
  <w:style w:type="character" w:styleId="PlaceholderText">
    <w:name w:val="Placeholder Text"/>
    <w:basedOn w:val="DefaultParagraphFont"/>
    <w:uiPriority w:val="99"/>
    <w:semiHidden/>
    <w:qFormat/>
    <w:rsid w:val="00C40911"/>
    <w:rPr>
      <w:color w:val="808080"/>
    </w:rPr>
  </w:style>
  <w:style w:type="character" w:customStyle="1" w:styleId="m5172520087873701182gmail-msodel">
    <w:name w:val="m_5172520087873701182gmail-msodel"/>
    <w:basedOn w:val="DefaultParagraphFont"/>
    <w:qFormat/>
    <w:rsid w:val="00C40911"/>
  </w:style>
  <w:style w:type="character" w:customStyle="1" w:styleId="m5172520087873701182gmail-msoins">
    <w:name w:val="m_5172520087873701182gmail-msoins"/>
    <w:basedOn w:val="DefaultParagraphFont"/>
    <w:qFormat/>
    <w:rsid w:val="00C40911"/>
  </w:style>
  <w:style w:type="character" w:customStyle="1" w:styleId="m5172520087873701182msodel">
    <w:name w:val="m_5172520087873701182msodel"/>
    <w:basedOn w:val="DefaultParagraphFont"/>
    <w:qFormat/>
    <w:rsid w:val="00C40911"/>
  </w:style>
  <w:style w:type="character" w:customStyle="1" w:styleId="Heading6Char">
    <w:name w:val="Heading 6 Char"/>
    <w:basedOn w:val="DefaultParagraphFont"/>
    <w:link w:val="Heading6"/>
    <w:uiPriority w:val="9"/>
    <w:qFormat/>
    <w:rsid w:val="007B2966"/>
    <w:rPr>
      <w:rFonts w:asciiTheme="majorHAnsi" w:eastAsiaTheme="majorEastAsia" w:hAnsiTheme="majorHAnsi" w:cstheme="majorBidi"/>
      <w:color w:val="1F3763" w:themeColor="accent1" w:themeShade="7F"/>
      <w:kern w:val="0"/>
      <w14:ligatures w14:val="none"/>
    </w:rPr>
  </w:style>
  <w:style w:type="character" w:customStyle="1" w:styleId="cf01">
    <w:name w:val="cf01"/>
    <w:basedOn w:val="DefaultParagraphFont"/>
    <w:qFormat/>
    <w:rsid w:val="00BB5198"/>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C40911"/>
    <w:pPr>
      <w:spacing w:after="120" w:line="560" w:lineRule="exact"/>
    </w:pPr>
    <w:rPr>
      <w:rFonts w:ascii="Times New Roman" w:eastAsia="Times New Roman" w:hAnsi="Times New Roman" w:cs="Times New Roman"/>
      <w:sz w:val="24"/>
      <w:szCs w:val="24"/>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40911"/>
    <w:pPr>
      <w:tabs>
        <w:tab w:val="center" w:pos="4680"/>
        <w:tab w:val="right" w:pos="9360"/>
      </w:tabs>
      <w:spacing w:after="0" w:line="240" w:lineRule="auto"/>
    </w:pPr>
  </w:style>
  <w:style w:type="paragraph" w:styleId="Revision">
    <w:name w:val="Revision"/>
    <w:uiPriority w:val="99"/>
    <w:semiHidden/>
    <w:qFormat/>
    <w:rsid w:val="00C40911"/>
    <w:rPr>
      <w:rFonts w:ascii="Calibri" w:eastAsia="SimSun" w:hAnsi="Calibri"/>
      <w:kern w:val="0"/>
      <w14:ligatures w14:val="none"/>
    </w:rPr>
  </w:style>
  <w:style w:type="paragraph" w:styleId="Footer">
    <w:name w:val="footer"/>
    <w:basedOn w:val="Normal"/>
    <w:link w:val="FooterChar"/>
    <w:uiPriority w:val="99"/>
    <w:unhideWhenUsed/>
    <w:rsid w:val="00C40911"/>
    <w:pPr>
      <w:tabs>
        <w:tab w:val="center" w:pos="4680"/>
        <w:tab w:val="right" w:pos="9360"/>
      </w:tabs>
      <w:spacing w:after="0" w:line="240" w:lineRule="auto"/>
    </w:pPr>
  </w:style>
  <w:style w:type="paragraph" w:styleId="BodyTextIndent2">
    <w:name w:val="Body Text Indent 2"/>
    <w:basedOn w:val="Normal"/>
    <w:link w:val="BodyTextIndent2Char"/>
    <w:uiPriority w:val="99"/>
    <w:unhideWhenUsed/>
    <w:qFormat/>
    <w:rsid w:val="00C40911"/>
    <w:pPr>
      <w:spacing w:after="120" w:line="480" w:lineRule="auto"/>
      <w:ind w:left="360"/>
    </w:pPr>
  </w:style>
  <w:style w:type="paragraph" w:styleId="BalloonText">
    <w:name w:val="Balloon Text"/>
    <w:basedOn w:val="Normal"/>
    <w:link w:val="BalloonTextChar"/>
    <w:uiPriority w:val="99"/>
    <w:semiHidden/>
    <w:unhideWhenUsed/>
    <w:qFormat/>
    <w:rsid w:val="00C40911"/>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4091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40911"/>
    <w:rPr>
      <w:b/>
      <w:bCs/>
    </w:rPr>
  </w:style>
  <w:style w:type="paragraph" w:styleId="ListParagraph">
    <w:name w:val="List Paragraph"/>
    <w:basedOn w:val="Normal"/>
    <w:uiPriority w:val="34"/>
    <w:qFormat/>
    <w:rsid w:val="00C40911"/>
    <w:pPr>
      <w:ind w:left="720"/>
      <w:contextualSpacing/>
    </w:pPr>
  </w:style>
  <w:style w:type="paragraph" w:customStyle="1" w:styleId="js-affiliation">
    <w:name w:val="js-affiliation"/>
    <w:basedOn w:val="Normal"/>
    <w:qFormat/>
    <w:rsid w:val="00C40911"/>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C40911"/>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pacing w:after="160" w:line="259" w:lineRule="auto"/>
    </w:pPr>
  </w:style>
  <w:style w:type="table" w:styleId="TableGrid">
    <w:name w:val="Table Grid"/>
    <w:basedOn w:val="TableNormal"/>
    <w:uiPriority w:val="39"/>
    <w:rsid w:val="00C40911"/>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3">
    <w:name w:val="Grid Table 2 Accent 3"/>
    <w:basedOn w:val="TableNormal"/>
    <w:uiPriority w:val="47"/>
    <w:rsid w:val="004A522F"/>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4A522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A522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4A522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4A522F"/>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51699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516995"/>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3">
    <w:name w:val="List Table 6 Colorful Accent 3"/>
    <w:basedOn w:val="TableNormal"/>
    <w:uiPriority w:val="51"/>
    <w:rsid w:val="00516995"/>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7966B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7966B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oi.org/10.1037/str0000273" TargetMode="External"/><Relationship Id="rId18" Type="http://schemas.openxmlformats.org/officeDocument/2006/relationships/hyperlink" Target="https://doi.org/10.1111/ppc.12761" TargetMode="External"/><Relationship Id="rId26" Type="http://schemas.openxmlformats.org/officeDocument/2006/relationships/hyperlink" Target="https://doi.org/10.1001/jamapsychiatry.2022.2640" TargetMode="External"/><Relationship Id="rId3" Type="http://schemas.openxmlformats.org/officeDocument/2006/relationships/customXml" Target="../customXml/item3.xml"/><Relationship Id="rId21" Type="http://schemas.openxmlformats.org/officeDocument/2006/relationships/hyperlink" Target="https://doi.org/10.3390/brainsci13020305" TargetMode="External"/><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hyperlink" Target="https://doi.org/10.33824/pjpr.2023.38.2.19" TargetMode="External"/><Relationship Id="rId17" Type="http://schemas.openxmlformats.org/officeDocument/2006/relationships/hyperlink" Target="https://doi.org/10.1016/j.eclinm.2022.101343" TargetMode="External"/><Relationship Id="rId25" Type="http://schemas.openxmlformats.org/officeDocument/2006/relationships/hyperlink" Target="https://doi.org/10.1038/s41598-017-16890-5"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01/jamanetworkopen.2021.4972" TargetMode="External"/><Relationship Id="rId20" Type="http://schemas.openxmlformats.org/officeDocument/2006/relationships/hyperlink" Target="https://psycnet.apa.org/doi/10.1037/trm000046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doi.org/10.1348/135910707X250866" TargetMode="External"/><Relationship Id="rId32" Type="http://schemas.openxmlformats.org/officeDocument/2006/relationships/header" Target="header5.xml"/><Relationship Id="rId5" Type="http://schemas.openxmlformats.org/officeDocument/2006/relationships/styles" Target="styles.xml"/><Relationship Id="rId15" Type="http://schemas.openxmlformats.org/officeDocument/2006/relationships/hyperlink" Target="https://doi.org/10.1111/aphw.12276" TargetMode="External"/><Relationship Id="rId23" Type="http://schemas.openxmlformats.org/officeDocument/2006/relationships/hyperlink" Target="https://doi.org/10.1016/j.jad.2013.09.018" TargetMode="External"/><Relationship Id="rId28"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hyperlink" Target="https://doi.org/10.2147/rmhp.s307294" TargetMode="External"/><Relationship Id="rId31"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3389/fpsyg.2021.675132" TargetMode="External"/><Relationship Id="rId22" Type="http://schemas.openxmlformats.org/officeDocument/2006/relationships/hyperlink" Target="https://doi.org/10.1016/j.psyneuen.2014.03.001" TargetMode="Externa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1c405b2-a219-4cc3-98b1-1d7f68510cc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769D655E3DB74A890D793DD9223E85" ma:contentTypeVersion="17" ma:contentTypeDescription="Create a new document." ma:contentTypeScope="" ma:versionID="9a233c65565e62bcc6769c687aed73ce">
  <xsd:schema xmlns:xsd="http://www.w3.org/2001/XMLSchema" xmlns:xs="http://www.w3.org/2001/XMLSchema" xmlns:p="http://schemas.microsoft.com/office/2006/metadata/properties" xmlns:ns3="035a740d-7464-4166-8a8d-0b779b75e601" xmlns:ns4="51c405b2-a219-4cc3-98b1-1d7f68510cc2" targetNamespace="http://schemas.microsoft.com/office/2006/metadata/properties" ma:root="true" ma:fieldsID="e6a30575438676dec21fa24559cfdff3" ns3:_="" ns4:_="">
    <xsd:import namespace="035a740d-7464-4166-8a8d-0b779b75e601"/>
    <xsd:import namespace="51c405b2-a219-4cc3-98b1-1d7f68510c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740d-7464-4166-8a8d-0b779b75e6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405b2-a219-4cc3-98b1-1d7f68510c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39C531-BA3F-473F-8BDC-A2439BA30E4C}">
  <ds:schemaRefs>
    <ds:schemaRef ds:uri="http://www.w3.org/XML/1998/namespace"/>
    <ds:schemaRef ds:uri="http://purl.org/dc/dcmitype/"/>
    <ds:schemaRef ds:uri="http://schemas.openxmlformats.org/package/2006/metadata/core-properties"/>
    <ds:schemaRef ds:uri="51c405b2-a219-4cc3-98b1-1d7f68510cc2"/>
    <ds:schemaRef ds:uri="http://purl.org/dc/terms/"/>
    <ds:schemaRef ds:uri="035a740d-7464-4166-8a8d-0b779b75e601"/>
    <ds:schemaRef ds:uri="http://schemas.microsoft.com/office/2006/documentManagement/types"/>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E9C177BF-08C2-4672-97EF-19730A6D31AD}">
  <ds:schemaRefs>
    <ds:schemaRef ds:uri="http://schemas.microsoft.com/sharepoint/v3/contenttype/forms"/>
  </ds:schemaRefs>
</ds:datastoreItem>
</file>

<file path=customXml/itemProps3.xml><?xml version="1.0" encoding="utf-8"?>
<ds:datastoreItem xmlns:ds="http://schemas.openxmlformats.org/officeDocument/2006/customXml" ds:itemID="{6C611810-131C-4678-9C3D-B835766ED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740d-7464-4166-8a8d-0b779b75e601"/>
    <ds:schemaRef ds:uri="51c405b2-a219-4cc3-98b1-1d7f68510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6966</Words>
  <Characters>39709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Ai</dc:creator>
  <dc:description/>
  <cp:lastModifiedBy>Amy Ai</cp:lastModifiedBy>
  <cp:revision>2</cp:revision>
  <cp:lastPrinted>2023-08-22T13:40:00Z</cp:lastPrinted>
  <dcterms:created xsi:type="dcterms:W3CDTF">2023-11-09T17:19:00Z</dcterms:created>
  <dcterms:modified xsi:type="dcterms:W3CDTF">2023-11-09T17:19:00Z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ies>
</file>