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№9</w:t>
      </w:r>
    </w:p>
    <w:p>
      <w:pPr>
        <w:pStyle w:val="Subtitle"/>
      </w:pPr>
      <w:r>
        <w:t xml:space="preserve">Управление SELinux</w:t>
      </w:r>
    </w:p>
    <w:p>
      <w:pPr>
        <w:pStyle w:val="Author"/>
      </w:pPr>
      <w:r>
        <w:t xml:space="preserve">Кхари Жекка Кализая Арсе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№9</dc:title>
  <dc:creator>Кхари Жекка Кализая Арсе</dc:creator>
  <dc:language>ru-RU</dc:language>
  <cp:keywords/>
  <dcterms:created xsi:type="dcterms:W3CDTF">2024-10-28T13:59:30Z</dcterms:created>
  <dcterms:modified xsi:type="dcterms:W3CDTF">2024-10-28T13:59:30Z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SELinux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