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05D" w:rsidRPr="004F273F" w:rsidRDefault="00983168" w:rsidP="00983168">
      <w:pPr>
        <w:pStyle w:val="1"/>
        <w:jc w:val="center"/>
        <w:rPr>
          <w:lang w:val="es-ES"/>
        </w:rPr>
      </w:pPr>
      <w:bookmarkStart w:id="0" w:name="X3d6c1ad17bd1994671eea814786f368af767cf4"/>
      <w:r>
        <w:rPr>
          <w:lang w:val="es-ES"/>
        </w:rPr>
        <w:t xml:space="preserve">Guía metodológica del laboratorio 4</w:t>
      </w:r>
      <w:r w:rsidR="004F273F" w:rsidRPr="004F273F">
        <w:rPr>
          <w:lang w:val="es-ES"/>
        </w:rPr>
        <w:t xml:space="preserve"/>
      </w:r>
    </w:p>
    <w:p w:rsidR="0079205D" w:rsidRPr="004F273F" w:rsidRDefault="004F273F">
      <w:pPr>
        <w:pStyle w:val="2"/>
        <w:rPr>
          <w:lang w:val="es-ES"/>
        </w:rPr>
      </w:pPr>
      <w:bookmarkStart w:id="1" w:name="Xe541f57e3a6687ae3e48eb2f707da38ea9ebe18"/>
      <w:r w:rsidRPr="004F273F">
        <w:rPr>
          <w:lang w:val="es-ES"/>
        </w:rPr>
        <w:t xml:space="preserve">Procesamiento de textos con BoW TF TF-IDF estructuras dispersas agrupamiento y modelado de temas</w:t>
      </w:r>
      <w:proofErr w:type="spellStart"/>
      <w:r>
        <w:t/>
      </w:r>
      <w:proofErr w:type="spellEnd"/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/>
      </w:r>
    </w:p>
    <w:p w:rsidR="0079205D" w:rsidRPr="00F81B23" w:rsidRDefault="0079205D">
      <w:pPr>
        <w:rPr>
          <w:lang w:val="es-ES"/>
        </w:rPr>
      </w:pPr>
      <w:bookmarkStart w:id="2" w:name="содержание"/>
      <w:bookmarkEnd w:id="1"/>
    </w:p>
    <w:p w:rsidR="0079205D" w:rsidRPr="004F273F" w:rsidRDefault="004F273F">
      <w:pPr>
        <w:pStyle w:val="2"/>
        <w:rPr>
          <w:lang w:val="es-ES"/>
        </w:rPr>
      </w:pPr>
      <w:bookmarkStart w:id="3" w:name="введение"/>
      <w:bookmarkEnd w:id="2"/>
      <w:r w:rsidRPr="004F273F">
        <w:rPr>
          <w:lang w:val="es-ES"/>
        </w:rPr>
        <w:t xml:space="preserve">1 Introducción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Objetivo del laboratorio 4: dominar el flujo completo de procesamiento de textos en ruso, desde el preprocesamiento hasta la construcción de representaciones vectoriales y el análisis de similitud entre documentos.</w:t>
      </w:r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Niveles de dificultad: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tbl>
      <w:tblPr>
        <w:tblStyle w:val="Table"/>
        <w:tblW w:w="5000" w:type="pct"/>
        <w:tblInd w:w="90" w:type="dxa"/>
        <w:tblLook w:val="0020" w:firstRow="1" w:lastRow="0" w:firstColumn="0" w:lastColumn="0" w:noHBand="0" w:noVBand="0"/>
      </w:tblPr>
      <w:tblGrid>
        <w:gridCol w:w="1107"/>
        <w:gridCol w:w="1675"/>
        <w:gridCol w:w="892"/>
        <w:gridCol w:w="6522"/>
      </w:tblGrid>
      <w:tr w:rsidR="0079205D">
        <w:trPr>
          <w:tblHeader/>
        </w:trPr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Nivel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Nombre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Puntos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Enfoque</w:t>
            </w:r>
            <w:proofErr w:type="spellEnd"/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Básico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hasta 5</w:t>
            </w:r>
            <w:proofErr w:type="spellEnd"/>
            <w:r>
              <w:t xml:space="preserve"/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Arquitectura, reproducibilidad y casos extremos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  <w:tr w:rsidR="0079205D" w:rsidRPr="00C03D17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Intermedio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hasta 7</w:t>
            </w:r>
            <w:proofErr w:type="spellEnd"/>
            <w:r>
              <w:t xml:space="preserve"/>
            </w:r>
          </w:p>
        </w:tc>
        <w:tc>
          <w:tcPr>
            <w:tcW w:w="0" w:type="auto"/>
          </w:tcPr>
          <w:p w:rsidR="0079205D" w:rsidRPr="004F273F" w:rsidRDefault="004F273F">
            <w:pPr>
              <w:pStyle w:val="Compact"/>
              <w:rPr>
                <w:lang w:val="es-ES"/>
              </w:rPr>
            </w:pPr>
            <w:r>
              <w:t xml:space="preserve">TF-IDF, rendimiento, interpretación y visualización</w:t>
            </w:r>
            <w:r w:rsidRPr="004F273F">
              <w:rPr>
                <w:lang w:val="es-ES"/>
              </w:rPr>
              <w:t/>
            </w:r>
            <w:r>
              <w:t/>
            </w:r>
            <w:r w:rsidRPr="004F273F">
              <w:rPr>
                <w:lang w:val="es-ES"/>
              </w:rPr>
              <w:t/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Avanzado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hasta 8</w:t>
            </w:r>
            <w:proofErr w:type="spellEnd"/>
            <w:r>
              <w:t xml:space="preserve"/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Flujo de procesamiento, experimentos, métricas y optimización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</w:tbl>
    <w:p w:rsidR="0079205D" w:rsidRDefault="004F273F">
      <w:pPr>
        <w:pStyle w:val="a0"/>
      </w:pPr>
      <w:proofErr w:type="spellStart"/>
      <w:r>
        <w:rPr>
          <w:b/>
          <w:bCs/>
        </w:rPr>
        <w:t xml:space="preserve">Software necesario: Python 3.10 o superior. Bibliotecas obligatorias: numpy, scipy, scikit-learn, pymorphy3, nltk, matplotlib, seaborn, networkx, gensim y pandas. Adicionales para la puntuación máxima: polars, pytest y joblib.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rPr>
          <w:rStyle w:val="VerbatimChar"/>
        </w:rPr>
        <w:t/>
      </w:r>
      <w:r>
        <w:t xml:space="preserve"/>
      </w:r>
      <w:r>
        <w:rPr>
          <w:rStyle w:val="VerbatimChar"/>
        </w:rPr>
        <w:t/>
      </w:r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r>
        <w:rPr>
          <w:rStyle w:val="VerbatimChar"/>
        </w:rPr>
        <w:t/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Instalación mediante comandos: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scipy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scikit</w:t>
      </w:r>
      <w:proofErr w:type="spellEnd"/>
      <w:r>
        <w:rPr>
          <w:rStyle w:val="NormalTok"/>
        </w:rPr>
        <w:t xml:space="preserve">-learn pymorphy3 </w:t>
      </w:r>
      <w:proofErr w:type="spellStart"/>
      <w:r>
        <w:rPr>
          <w:rStyle w:val="NormalTok"/>
        </w:rPr>
        <w:t>nltk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seaborn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networkx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gensim</w:t>
      </w:r>
      <w:proofErr w:type="spellEnd"/>
      <w:r>
        <w:rPr>
          <w:rStyle w:val="NormalTok"/>
        </w:rPr>
        <w:t xml:space="preserve"> pandas </w:t>
      </w:r>
      <w:proofErr w:type="spellStart"/>
      <w:r>
        <w:rPr>
          <w:rStyle w:val="NormalTok"/>
        </w:rPr>
        <w:t>polars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pytest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joblib</w:t>
      </w:r>
      <w:proofErr w:type="spellEnd"/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</w:t>
      </w:r>
      <w:proofErr w:type="spellStart"/>
      <w:r>
        <w:rPr>
          <w:rStyle w:val="StringTok"/>
        </w:rPr>
        <w:t>nltk</w:t>
      </w:r>
      <w:proofErr w:type="spellEnd"/>
      <w:r>
        <w:rPr>
          <w:rStyle w:val="StringTok"/>
        </w:rPr>
        <w:t xml:space="preserve">; </w:t>
      </w:r>
      <w:proofErr w:type="spellStart"/>
      <w:r>
        <w:rPr>
          <w:rStyle w:val="StringTok"/>
        </w:rPr>
        <w:t>nltk.download</w:t>
      </w:r>
      <w:proofErr w:type="spellEnd"/>
      <w:r>
        <w:rPr>
          <w:rStyle w:val="StringTok"/>
        </w:rPr>
        <w:t>('</w:t>
      </w:r>
      <w:proofErr w:type="spellStart"/>
      <w:r>
        <w:rPr>
          <w:rStyle w:val="StringTok"/>
        </w:rPr>
        <w:t>stopwords</w:t>
      </w:r>
      <w:proofErr w:type="spellEnd"/>
      <w:r>
        <w:rPr>
          <w:rStyle w:val="StringTok"/>
        </w:rPr>
        <w:t>')"</w:t>
      </w:r>
    </w:p>
    <w:p w:rsidR="0079205D" w:rsidRDefault="0079205D"/>
    <w:p w:rsidR="0079205D" w:rsidRPr="004F273F" w:rsidRDefault="004F273F">
      <w:pPr>
        <w:pStyle w:val="2"/>
        <w:rPr>
          <w:lang w:val="es-ES"/>
        </w:rPr>
      </w:pPr>
      <w:bookmarkStart w:id="4" w:name="разбор-теоретических-тем"/>
      <w:bookmarkEnd w:id="3"/>
      <w:r w:rsidRPr="004F273F">
        <w:rPr>
          <w:lang w:val="es-ES"/>
        </w:rPr>
        <w:t xml:space="preserve">2 Teoría</w:t>
      </w:r>
      <w:r w:rsidR="00983168">
        <w:rPr>
          <w:lang w:val="es-ES"/>
        </w:rPr>
        <w:t/>
      </w:r>
    </w:p>
    <w:p w:rsidR="0079205D" w:rsidRPr="004F273F" w:rsidRDefault="004F273F">
      <w:pPr>
        <w:pStyle w:val="3"/>
        <w:rPr>
          <w:lang w:val="es-ES"/>
        </w:rPr>
      </w:pPr>
      <w:bookmarkStart w:id="5" w:name="предобработка-текста"/>
      <w:r w:rsidRPr="004F273F">
        <w:rPr>
          <w:lang w:val="es-ES"/>
        </w:rPr>
        <w:t xml:space="preserve">2.1 Preprocesamiento del texto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El preprocesamiento es la primera etapa y una de las más importantes de un flujo de NLP. La calidad de todos los modelos posteriores depende directamente de esta etapa.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Pasos principales del preprocesamiento: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Pr="004F273F" w:rsidRDefault="004F273F">
      <w:pPr>
        <w:numPr>
          <w:ilvl w:val="0"/>
          <w:numId w:val="4"/>
        </w:numPr>
        <w:rPr>
          <w:lang w:val="es-ES"/>
        </w:rPr>
      </w:pPr>
      <w:proofErr w:type="spellStart"/>
      <w:r w:rsidRPr="004F273F">
        <w:rPr>
          <w:b/>
          <w:bCs/>
          <w:lang w:val="es-ES"/>
        </w:rPr>
        <w:t xml:space="preserve">Tokenización: división del texto en unidades independientes llamadas tókenes. El método más sencillo es text.split(), aunque para ruso conviene utilizar expresiones regulares o bibliotecas como nltk y razdel.</w:t>
      </w:r>
      <w:proofErr w:type="spellEnd"/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proofErr w:type="gramStart"/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proofErr w:type="gramEnd"/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/>
      </w:r>
    </w:p>
    <w:p w:rsidR="0079205D" w:rsidRPr="004F273F" w:rsidRDefault="004F273F">
      <w:pPr>
        <w:numPr>
          <w:ilvl w:val="0"/>
          <w:numId w:val="4"/>
        </w:numPr>
        <w:rPr>
          <w:lang w:val="es-ES"/>
        </w:rPr>
      </w:pPr>
      <w:r w:rsidRPr="004F273F">
        <w:rPr>
          <w:b/>
          <w:bCs/>
          <w:lang w:val="es-ES"/>
        </w:rPr>
        <w:t xml:space="preserve">Conversión a minúsculas: normalización habitual, salvo para las abreviaturas, como МЧС, ВОЗ y ООН.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numPr>
          <w:ilvl w:val="0"/>
          <w:numId w:val="4"/>
        </w:numPr>
        <w:rPr>
          <w:lang w:val="es-ES"/>
        </w:rPr>
      </w:pPr>
      <w:r w:rsidRPr="004F273F">
        <w:rPr>
          <w:b/>
          <w:bCs/>
          <w:lang w:val="es-ES"/>
        </w:rPr>
        <w:t xml:space="preserve">Eliminación de puntuación y caracteres especiales: normalmente mediante re.sub(r'[^\w\s]', ' ', text).</w:t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numPr>
          <w:ilvl w:val="0"/>
          <w:numId w:val="4"/>
        </w:numPr>
        <w:rPr>
          <w:lang w:val="es-ES"/>
        </w:rPr>
      </w:pPr>
      <w:r w:rsidRPr="004F273F">
        <w:rPr>
          <w:b/>
          <w:bCs/>
          <w:lang w:val="es-ES"/>
        </w:rPr>
        <w:t xml:space="preserve">Eliminación de palabras vacías: preposiciones, conjunciones y pronombres sin carga temática.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numPr>
          <w:ilvl w:val="0"/>
          <w:numId w:val="4"/>
        </w:numPr>
        <w:rPr>
          <w:lang w:val="es-ES"/>
        </w:rPr>
      </w:pPr>
      <w:r w:rsidRPr="004F273F">
        <w:rPr>
          <w:b/>
          <w:bCs/>
          <w:lang w:val="es-ES"/>
        </w:rPr>
        <w:t xml:space="preserve">Filtrado por longitud: las palabras de menos de tres caracteres suelen aportar poca información.</w:t>
      </w:r>
      <w:r w:rsidRPr="004F273F">
        <w:rPr>
          <w:lang w:val="es-ES"/>
        </w:rPr>
        <w:t xml:space="preserve"/>
      </w:r>
      <w:proofErr w:type="gramStart"/>
      <w:r w:rsidRPr="004F273F">
        <w:rPr>
          <w:lang w:val="es-ES"/>
        </w:rPr>
        <w:t/>
      </w:r>
      <w:proofErr w:type="gramEnd"/>
      <w:r w:rsidRPr="004F273F">
        <w:rPr>
          <w:lang w:val="es-ES"/>
        </w:rPr>
        <w:t xml:space="preserve"/>
      </w:r>
    </w:p>
    <w:p w:rsidR="0079205D" w:rsidRPr="004F273F" w:rsidRDefault="004F273F">
      <w:pPr>
        <w:numPr>
          <w:ilvl w:val="0"/>
          <w:numId w:val="4"/>
        </w:numPr>
        <w:rPr>
          <w:lang w:val="es-ES"/>
        </w:rPr>
      </w:pPr>
      <w:r w:rsidRPr="004F273F">
        <w:rPr>
          <w:b/>
          <w:bCs/>
          <w:lang w:val="es-ES"/>
        </w:rPr>
        <w:t xml:space="preserve">Tratamiento de números: sustituirlos por &lt;NUM&gt; conserva la presencia de un número y elimina su valor concreto.</w:t>
      </w:r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numPr>
          <w:ilvl w:val="0"/>
          <w:numId w:val="4"/>
        </w:numPr>
        <w:rPr>
          <w:lang w:val="es-ES"/>
        </w:rPr>
      </w:pPr>
      <w:r w:rsidRPr="004F273F">
        <w:rPr>
          <w:b/>
          <w:bCs/>
          <w:lang w:val="es-ES"/>
        </w:rPr>
        <w:lastRenderedPageBreak/>
        <w:t xml:space="preserve">Tratamiento de palabras con guion: интернет-магазин puede dividirse en dos lemas o conservarse como un solo token.</w:t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/>
      </w:r>
    </w:p>
    <w:p w:rsidR="0079205D" w:rsidRPr="004F273F" w:rsidRDefault="004F273F">
      <w:pPr>
        <w:numPr>
          <w:ilvl w:val="0"/>
          <w:numId w:val="4"/>
        </w:numPr>
        <w:rPr>
          <w:lang w:val="es-ES"/>
        </w:rPr>
      </w:pPr>
      <w:proofErr w:type="spellStart"/>
      <w:r w:rsidRPr="004F273F">
        <w:rPr>
          <w:b/>
          <w:bCs/>
          <w:lang w:val="es-ES"/>
        </w:rPr>
        <w:t xml:space="preserve">Lematización: conversión de una palabra a su forma base; véase el apartado 2.3.</w:t>
      </w:r>
      <w:proofErr w:type="spellEnd"/>
      <w:r w:rsidRPr="004F273F">
        <w:rPr>
          <w:lang w:val="es-ES"/>
        </w:rPr>
        <w:t xml:space="preserve"/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Errores habituales: aplicar la lematización antes de eliminar la puntuación impide reconocer algunas palabras; convertir las abreviaturas a minúsculas hace perder información semántica; eliminar todas las palabras cortas puede suprimir preposiciones significativas en los n-gramas.</w:t>
      </w:r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6" w:name="иммутабельность-неизменяемость"/>
      <w:bookmarkEnd w:id="5"/>
      <w:r w:rsidRPr="004F273F">
        <w:rPr>
          <w:lang w:val="es-ES"/>
        </w:rPr>
        <w:t xml:space="preserve">2.2 Inmutabilidad</w:t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</w:p>
    <w:p w:rsidR="0079205D" w:rsidRPr="004F273F" w:rsidRDefault="004F273F">
      <w:pPr>
        <w:pStyle w:val="FirstParagraph"/>
        <w:rPr>
          <w:lang w:val="es-ES"/>
        </w:rPr>
      </w:pPr>
      <w:proofErr w:type="spellStart"/>
      <w:r w:rsidRPr="004F273F">
        <w:rPr>
          <w:b/>
          <w:bCs/>
          <w:lang w:val="es-ES"/>
        </w:rPr>
        <w:t xml:space="preserve">Un objeto inmutable no puede cambiar de estado después de su creación. Cualquier modificación genera un objeto nuevo.</w:t>
      </w:r>
      <w:proofErr w:type="spellEnd"/>
      <w:r w:rsidRPr="004F273F">
        <w:rPr>
          <w:b/>
          <w:bCs/>
          <w:lang w:val="es-ES"/>
        </w:rPr>
        <w:t xml:space="preserve"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Ventajas de la inmutabilidad: seguridad en el cálculo paralelo al evitar condiciones de carrera; comportamiento predecible, sin cambios inesperados de estado; facilidad de prueba, ya que una función con los mismos argumentos produce el mismo resultado; y almacenamiento en caché seguro del hash del objeto.</w:t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En Python, los tipos inmutables incorporados incluyen int, float, str, tuple y frozenset. En las clases puede implementarse mediante @dataclass(frozen=True) o redefiniendo __setattr__.</w:t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Ejemplo:</w:t>
      </w:r>
      <w:proofErr w:type="spellEnd"/>
      <w:r>
        <w:rPr>
          <w:b/>
          <w:bCs/>
        </w:rPr>
        <w:t/>
      </w:r>
    </w:p>
    <w:p w:rsidR="0079205D" w:rsidRDefault="004F273F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dataclasses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dataclass</w:t>
      </w:r>
      <w:proofErr w:type="spellEnd"/>
      <w:r>
        <w:br/>
      </w:r>
      <w:r>
        <w:br/>
      </w:r>
      <w:r>
        <w:rPr>
          <w:rStyle w:val="AttributeTok"/>
        </w:rPr>
        <w:t>@</w:t>
      </w:r>
      <w:proofErr w:type="spellStart"/>
      <w:r>
        <w:rPr>
          <w:rStyle w:val="AttributeTok"/>
        </w:rPr>
        <w:t>dataclass</w:t>
      </w:r>
      <w:proofErr w:type="spellEnd"/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TextPreprocessor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min_len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BuiltInTok"/>
        </w:rPr>
        <w:t>int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lowercase: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:rsidR="0079205D" w:rsidRDefault="004F273F">
      <w:pPr>
        <w:pStyle w:val="FirstParagraph"/>
      </w:pPr>
      <w:proofErr w:type="spellStart"/>
      <w:r>
        <w:t xml:space="preserve">Intentar ejecutar preprocessor.min_len = 5 provoca FrozenInstanceError.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rPr>
          <w:rStyle w:val="VerbatimChar"/>
        </w:rPr>
        <w:t xml:space="preserve"/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/>
      </w:r>
    </w:p>
    <w:p w:rsidR="0079205D" w:rsidRPr="00F81B23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Un concepto relacionado es el determinismo: ante los mismos datos de entrada, una función devuelve un resultado idéntico. Su combinación con la inmutabilidad permite un comportamiento totalmente predecible.</w:t>
      </w:r>
      <w:r w:rsidRPr="004F273F">
        <w:rPr>
          <w:lang w:val="es-ES"/>
        </w:rPr>
        <w:t xml:space="preserve"/>
      </w:r>
      <w:r w:rsidRPr="00F81B23">
        <w:rPr>
          <w:lang w:val="es-ES"/>
        </w:rPr>
        <w:t xml:space="preserve"/>
      </w:r>
      <w:proofErr w:type="spellStart"/>
      <w:r w:rsidRPr="00F81B23">
        <w:rPr>
          <w:lang w:val="es-ES"/>
        </w:rPr>
        <w:t/>
      </w:r>
      <w:proofErr w:type="spellEnd"/>
      <w:r w:rsidRPr="00F81B23">
        <w:rPr>
          <w:lang w:val="es-ES"/>
        </w:rPr>
        <w:t xml:space="preserve"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7" w:name="лемматизация-и-pymorphy3"/>
      <w:bookmarkEnd w:id="6"/>
      <w:r w:rsidRPr="004F273F">
        <w:rPr>
          <w:lang w:val="es-ES"/>
        </w:rPr>
        <w:t xml:space="preserve">2.3 Lematización y pymorphy3</w:t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>
        <w:t/>
      </w:r>
      <w:proofErr w:type="spellEnd"/>
      <w:r w:rsidRPr="004F273F">
        <w:rPr>
          <w:lang w:val="es-ES"/>
        </w:rPr>
        <w:t/>
      </w:r>
    </w:p>
    <w:p w:rsidR="0079205D" w:rsidRPr="004F273F" w:rsidRDefault="004F273F">
      <w:pPr>
        <w:pStyle w:val="FirstParagraph"/>
        <w:rPr>
          <w:lang w:val="es-ES"/>
        </w:rPr>
      </w:pPr>
      <w:proofErr w:type="spellStart"/>
      <w:r w:rsidRPr="004F273F">
        <w:rPr>
          <w:b/>
          <w:bCs/>
          <w:lang w:val="es-ES"/>
        </w:rPr>
        <w:t xml:space="preserve">La lematización convierte una forma flexionada en su forma base o de diccionario. Por ejemplo: стали → стать, студентами → студент y учатся → учиться.</w:t>
      </w:r>
      <w:proofErr w:type="spellEnd"/>
      <w:r w:rsidRPr="004F273F">
        <w:rPr>
          <w:lang w:val="es-ES"/>
        </w:rPr>
        <w:t xml:space="preserve"/>
      </w:r>
      <w:proofErr w:type="gramStart"/>
      <w:r w:rsidRPr="004F273F">
        <w:rPr>
          <w:lang w:val="es-ES"/>
        </w:rPr>
        <w:t/>
      </w:r>
      <w:proofErr w:type="gramEnd"/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Diferencia respecto al stemming: el stemming recorta terminaciones mediante reglas, por ejemplo учатся → учат; es rápido, pero no siempre correcto. La lematización utiliza un diccionario y reglas gramaticales, por ejemplo учатся → учиться; es más precisa, pero más lenta.</w:t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proofErr w:type="spellStart"/>
      <w:r>
        <w:rPr>
          <w:b/>
          <w:bCs/>
        </w:rPr>
        <w:t xml:space="preserve">Pymorphy3 es un analizador morfológico para ruso y ucraniano, continuación de pymorphy2, cuyo mantenimiento se ha interrumpido.</w:t>
      </w:r>
      <w:proofErr w:type="spellEnd"/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>
        <w:t/>
      </w:r>
      <w:proofErr w:type="spellEnd"/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Funciones principales:</w:t>
      </w:r>
    </w:p>
    <w:p w:rsidR="0079205D" w:rsidRPr="004F273F" w:rsidRDefault="004F273F">
      <w:pPr>
        <w:pStyle w:val="SourceCode"/>
        <w:rPr>
          <w:lang w:val="es-ES"/>
        </w:rPr>
      </w:pPr>
      <w:r>
        <w:rPr>
          <w:rStyle w:val="ImportTok"/>
        </w:rPr>
        <w:t>import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pymorphy</w:t>
      </w:r>
      <w:proofErr w:type="spellEnd"/>
      <w:r w:rsidRPr="004F273F">
        <w:rPr>
          <w:rStyle w:val="NormalTok"/>
          <w:lang w:val="es-ES"/>
        </w:rPr>
        <w:t>3</w:t>
      </w:r>
      <w:r w:rsidRPr="004F273F">
        <w:rPr>
          <w:lang w:val="es-ES"/>
        </w:rPr>
        <w:br/>
      </w:r>
      <w:r>
        <w:rPr>
          <w:rStyle w:val="NormalTok"/>
        </w:rPr>
        <w:t>morph</w:t>
      </w:r>
      <w:r w:rsidRPr="004F273F">
        <w:rPr>
          <w:rStyle w:val="NormalTok"/>
          <w:lang w:val="es-ES"/>
        </w:rPr>
        <w:t xml:space="preserve"> </w:t>
      </w:r>
      <w:r w:rsidRPr="004F273F">
        <w:rPr>
          <w:rStyle w:val="OperatorTok"/>
          <w:lang w:val="es-ES"/>
        </w:rPr>
        <w:t>=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pymorphy</w:t>
      </w:r>
      <w:proofErr w:type="spellEnd"/>
      <w:r w:rsidRPr="004F273F">
        <w:rPr>
          <w:rStyle w:val="NormalTok"/>
          <w:lang w:val="es-ES"/>
        </w:rPr>
        <w:t>3.</w:t>
      </w:r>
      <w:proofErr w:type="spellStart"/>
      <w:r>
        <w:rPr>
          <w:rStyle w:val="NormalTok"/>
        </w:rPr>
        <w:t>MorphAnalyzer</w:t>
      </w:r>
      <w:proofErr w:type="spellEnd"/>
      <w:r w:rsidRPr="004F273F">
        <w:rPr>
          <w:rStyle w:val="NormalTok"/>
          <w:lang w:val="es-ES"/>
        </w:rPr>
        <w:t>()</w:t>
      </w:r>
      <w:r w:rsidRPr="004F273F">
        <w:rPr>
          <w:lang w:val="es-ES"/>
        </w:rPr>
        <w:br/>
      </w:r>
      <w:r w:rsidRPr="004F273F">
        <w:rPr>
          <w:lang w:val="es-ES"/>
        </w:rPr>
        <w:br/>
      </w:r>
      <w:r w:rsidRPr="004F273F">
        <w:rPr>
          <w:rStyle w:val="CommentTok"/>
          <w:lang w:val="es-ES"/>
        </w:rPr>
        <w:t xml:space="preserve"># </w:t>
      </w:r>
      <w:proofErr w:type="spellStart"/>
      <w:r w:rsidRPr="004F273F">
        <w:rPr>
          <w:rStyle w:val="CommentTok"/>
          <w:lang w:val="es-ES"/>
        </w:rPr>
        <w:t>Lematización</w:t>
      </w:r>
      <w:proofErr w:type="spellEnd"/>
      <w:r w:rsidRPr="004F273F">
        <w:rPr>
          <w:lang w:val="es-ES"/>
        </w:rPr>
        <w:br/>
      </w:r>
      <w:r>
        <w:rPr>
          <w:rStyle w:val="NormalTok"/>
        </w:rPr>
        <w:t>morph</w:t>
      </w:r>
      <w:r w:rsidRPr="004F273F">
        <w:rPr>
          <w:rStyle w:val="NormalTok"/>
          <w:lang w:val="es-ES"/>
        </w:rPr>
        <w:t>.</w:t>
      </w:r>
      <w:r>
        <w:rPr>
          <w:rStyle w:val="NormalTok"/>
        </w:rPr>
        <w:t>parse</w:t>
      </w:r>
      <w:r w:rsidRPr="004F273F">
        <w:rPr>
          <w:rStyle w:val="NormalTok"/>
          <w:lang w:val="es-ES"/>
        </w:rPr>
        <w:t>(</w:t>
      </w:r>
      <w:r w:rsidRPr="004F273F">
        <w:rPr>
          <w:rStyle w:val="StringTok"/>
          <w:lang w:val="es-ES"/>
        </w:rPr>
        <w:t>"стали"</w:t>
      </w:r>
      <w:r w:rsidRPr="004F273F">
        <w:rPr>
          <w:rStyle w:val="NormalTok"/>
          <w:lang w:val="es-ES"/>
        </w:rPr>
        <w:t>)[</w:t>
      </w:r>
      <w:r w:rsidRPr="004F273F">
        <w:rPr>
          <w:rStyle w:val="DecValTok"/>
          <w:lang w:val="es-ES"/>
        </w:rPr>
        <w:t>0</w:t>
      </w:r>
      <w:r w:rsidRPr="004F273F">
        <w:rPr>
          <w:rStyle w:val="NormalTok"/>
          <w:lang w:val="es-ES"/>
        </w:rPr>
        <w:t>].</w:t>
      </w:r>
      <w:r>
        <w:rPr>
          <w:rStyle w:val="NormalTok"/>
        </w:rPr>
        <w:t>normal</w:t>
      </w:r>
      <w:r w:rsidRPr="004F273F">
        <w:rPr>
          <w:rStyle w:val="NormalTok"/>
          <w:lang w:val="es-ES"/>
        </w:rPr>
        <w:t>_</w:t>
      </w:r>
      <w:r>
        <w:rPr>
          <w:rStyle w:val="NormalTok"/>
        </w:rPr>
        <w:t>form</w:t>
      </w:r>
      <w:r w:rsidRPr="004F273F">
        <w:rPr>
          <w:rStyle w:val="NormalTok"/>
          <w:lang w:val="es-ES"/>
        </w:rPr>
        <w:t xml:space="preserve">  </w:t>
      </w:r>
      <w:r w:rsidRPr="004F273F">
        <w:rPr>
          <w:rStyle w:val="CommentTok"/>
          <w:lang w:val="es-ES"/>
        </w:rPr>
        <w:t># "стать"</w:t>
      </w:r>
      <w:r w:rsidRPr="004F273F">
        <w:rPr>
          <w:lang w:val="es-ES"/>
        </w:rPr>
        <w:br/>
      </w:r>
      <w:r w:rsidRPr="004F273F">
        <w:rPr>
          <w:lang w:val="es-ES"/>
        </w:rPr>
        <w:br/>
      </w:r>
      <w:r w:rsidRPr="004F273F">
        <w:rPr>
          <w:rStyle w:val="CommentTok"/>
          <w:lang w:val="es-ES"/>
        </w:rPr>
        <w:t># Identificación de la categoría gramatical</w:t>
      </w:r>
      <w:r w:rsidRPr="004F273F">
        <w:rPr>
          <w:lang w:val="es-ES"/>
        </w:rPr>
        <w:br/>
      </w:r>
      <w:r>
        <w:rPr>
          <w:rStyle w:val="NormalTok"/>
        </w:rPr>
        <w:t>morph</w:t>
      </w:r>
      <w:r w:rsidRPr="004F273F">
        <w:rPr>
          <w:rStyle w:val="NormalTok"/>
          <w:lang w:val="es-ES"/>
        </w:rPr>
        <w:t>.</w:t>
      </w:r>
      <w:r>
        <w:rPr>
          <w:rStyle w:val="NormalTok"/>
        </w:rPr>
        <w:t>parse</w:t>
      </w:r>
      <w:r w:rsidRPr="004F273F">
        <w:rPr>
          <w:rStyle w:val="NormalTok"/>
          <w:lang w:val="es-ES"/>
        </w:rPr>
        <w:t>(</w:t>
      </w:r>
      <w:r w:rsidRPr="004F273F">
        <w:rPr>
          <w:rStyle w:val="StringTok"/>
          <w:lang w:val="es-ES"/>
        </w:rPr>
        <w:t>"бежать"</w:t>
      </w:r>
      <w:r w:rsidRPr="004F273F">
        <w:rPr>
          <w:rStyle w:val="NormalTok"/>
          <w:lang w:val="es-ES"/>
        </w:rPr>
        <w:t>)[</w:t>
      </w:r>
      <w:r w:rsidRPr="004F273F">
        <w:rPr>
          <w:rStyle w:val="DecValTok"/>
          <w:lang w:val="es-ES"/>
        </w:rPr>
        <w:t>0</w:t>
      </w:r>
      <w:r w:rsidRPr="004F273F">
        <w:rPr>
          <w:rStyle w:val="NormalTok"/>
          <w:lang w:val="es-ES"/>
        </w:rPr>
        <w:t>].</w:t>
      </w:r>
      <w:r>
        <w:rPr>
          <w:rStyle w:val="NormalTok"/>
        </w:rPr>
        <w:t>tag</w:t>
      </w:r>
      <w:r w:rsidRPr="004F273F">
        <w:rPr>
          <w:rStyle w:val="NormalTok"/>
          <w:lang w:val="es-ES"/>
        </w:rPr>
        <w:t>.</w:t>
      </w:r>
      <w:r>
        <w:rPr>
          <w:rStyle w:val="NormalTok"/>
        </w:rPr>
        <w:t>POS</w:t>
      </w:r>
      <w:r w:rsidRPr="004F273F">
        <w:rPr>
          <w:rStyle w:val="NormalTok"/>
          <w:lang w:val="es-ES"/>
        </w:rPr>
        <w:t xml:space="preserve">     </w:t>
      </w:r>
      <w:r w:rsidRPr="004F273F">
        <w:rPr>
          <w:rStyle w:val="CommentTok"/>
          <w:lang w:val="es-ES"/>
        </w:rPr>
        <w:t># "</w:t>
      </w:r>
      <w:r>
        <w:rPr>
          <w:rStyle w:val="CommentTok"/>
        </w:rPr>
        <w:t>INFN</w:t>
      </w:r>
      <w:r w:rsidRPr="004F273F">
        <w:rPr>
          <w:rStyle w:val="CommentTok"/>
          <w:lang w:val="es-ES"/>
        </w:rPr>
        <w:t>"</w:t>
      </w:r>
      <w:r w:rsidRPr="004F273F">
        <w:rPr>
          <w:lang w:val="es-ES"/>
        </w:rPr>
        <w:br/>
      </w:r>
      <w:r w:rsidRPr="004F273F">
        <w:rPr>
          <w:lang w:val="es-ES"/>
        </w:rPr>
        <w:br/>
      </w:r>
      <w:r w:rsidRPr="004F273F">
        <w:rPr>
          <w:rStyle w:val="CommentTok"/>
          <w:lang w:val="es-ES"/>
        </w:rPr>
        <w:lastRenderedPageBreak/>
        <w:t># Declinación</w:t>
      </w:r>
      <w:r w:rsidRPr="004F273F">
        <w:rPr>
          <w:lang w:val="es-ES"/>
        </w:rPr>
        <w:br/>
      </w:r>
      <w:r>
        <w:rPr>
          <w:rStyle w:val="NormalTok"/>
        </w:rPr>
        <w:t>morph</w:t>
      </w:r>
      <w:r w:rsidRPr="004F273F">
        <w:rPr>
          <w:rStyle w:val="NormalTok"/>
          <w:lang w:val="es-ES"/>
        </w:rPr>
        <w:t>.</w:t>
      </w:r>
      <w:r>
        <w:rPr>
          <w:rStyle w:val="NormalTok"/>
        </w:rPr>
        <w:t>parse</w:t>
      </w:r>
      <w:r w:rsidRPr="004F273F">
        <w:rPr>
          <w:rStyle w:val="NormalTok"/>
          <w:lang w:val="es-ES"/>
        </w:rPr>
        <w:t>(</w:t>
      </w:r>
      <w:r w:rsidRPr="004F273F">
        <w:rPr>
          <w:rStyle w:val="StringTok"/>
          <w:lang w:val="es-ES"/>
        </w:rPr>
        <w:t>"число"</w:t>
      </w:r>
      <w:r w:rsidRPr="004F273F">
        <w:rPr>
          <w:rStyle w:val="NormalTok"/>
          <w:lang w:val="es-ES"/>
        </w:rPr>
        <w:t>)[</w:t>
      </w:r>
      <w:r w:rsidRPr="004F273F">
        <w:rPr>
          <w:rStyle w:val="DecValTok"/>
          <w:lang w:val="es-ES"/>
        </w:rPr>
        <w:t>0</w:t>
      </w:r>
      <w:r w:rsidRPr="004F273F">
        <w:rPr>
          <w:rStyle w:val="NormalTok"/>
          <w:lang w:val="es-ES"/>
        </w:rPr>
        <w:t>].</w:t>
      </w:r>
      <w:r>
        <w:rPr>
          <w:rStyle w:val="NormalTok"/>
        </w:rPr>
        <w:t>inflect</w:t>
      </w:r>
      <w:r w:rsidRPr="004F273F">
        <w:rPr>
          <w:rStyle w:val="NormalTok"/>
          <w:lang w:val="es-ES"/>
        </w:rPr>
        <w:t>({</w:t>
      </w:r>
      <w:r w:rsidRPr="004F273F">
        <w:rPr>
          <w:rStyle w:val="StringTok"/>
          <w:lang w:val="es-ES"/>
        </w:rPr>
        <w:t>"</w:t>
      </w:r>
      <w:r>
        <w:rPr>
          <w:rStyle w:val="StringTok"/>
        </w:rPr>
        <w:t>gent</w:t>
      </w:r>
      <w:r w:rsidRPr="004F273F">
        <w:rPr>
          <w:rStyle w:val="StringTok"/>
          <w:lang w:val="es-ES"/>
        </w:rPr>
        <w:t>"</w:t>
      </w:r>
      <w:r w:rsidRPr="004F273F">
        <w:rPr>
          <w:rStyle w:val="NormalTok"/>
          <w:lang w:val="es-ES"/>
        </w:rPr>
        <w:t>}).</w:t>
      </w:r>
      <w:r>
        <w:rPr>
          <w:rStyle w:val="NormalTok"/>
        </w:rPr>
        <w:t>word</w:t>
      </w:r>
      <w:r w:rsidRPr="004F273F">
        <w:rPr>
          <w:rStyle w:val="NormalTok"/>
          <w:lang w:val="es-ES"/>
        </w:rPr>
        <w:t xml:space="preserve">  </w:t>
      </w:r>
      <w:r w:rsidRPr="004F273F">
        <w:rPr>
          <w:rStyle w:val="CommentTok"/>
          <w:lang w:val="es-ES"/>
        </w:rPr>
        <w:t># "числа"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Importante: el analizador devuelve una lista de análisis porque una palabra puede ser homónima. El primero es el análisis más probable.</w:t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Etiquetas de caso: nomn (nominativo), gent (genitivo), datv (dativo), accs (acusativo), ablt (instrumental) y loct (prepositivo).</w:t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8" w:name="стоп-слова-и-фильтрация"/>
      <w:bookmarkEnd w:id="7"/>
      <w:r w:rsidRPr="004F273F">
        <w:rPr>
          <w:lang w:val="es-ES"/>
        </w:rPr>
        <w:t xml:space="preserve">2.4 Palabras vacías y filtrado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Las palabras vacías aparecen con frecuencia, pero no aportan información temática: preposiciones (в, на, с), conjunciones (и, но), pronombres (это, тот) y partículas (же, бы).</w:t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Fuentes de palabras vacías: nltk.corpus.stopwords.words("russian") ofrece un conjunto básico; puede elaborarse una lista propia para la tarea; también puede utilizarse pymorphy3 y filtrar por categoría gramatical, por ejemplo, eliminando CONJ, PREP y PRCL.</w:t>
      </w:r>
      <w:r w:rsidRPr="004F273F">
        <w:rPr>
          <w:lang w:val="es-ES"/>
        </w:rPr>
        <w:t xml:space="preserve"/>
      </w:r>
      <w:proofErr w:type="spellStart"/>
      <w:proofErr w:type="gram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proofErr w:type="gramEnd"/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Filtrado por frecuencia: las palabras demasiado raras (df &lt; 0.1·N) pueden ser ruido o errores tipográficos; las demasiado frecuentes (df &gt; 0.8·N) suelen ser generales y no distinguen los documentos.</w:t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 xml:space="preserve"/>
      </w:r>
      <w:proofErr w:type="gramStart"/>
      <w:r w:rsidRPr="004F273F">
        <w:rPr>
          <w:rStyle w:val="VerbatimChar"/>
          <w:lang w:val="es-ES"/>
        </w:rPr>
        <w:t/>
      </w:r>
      <w:proofErr w:type="gramEnd"/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proofErr w:type="gram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 xml:space="preserve"/>
      </w:r>
      <w:proofErr w:type="gramEnd"/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Importante: el filtrado debe realizarse después de la lematización para reunir las distintas formas de una misma palabra.</w:t>
      </w:r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9" w:name="bag-of-words-bow"/>
      <w:bookmarkEnd w:id="8"/>
      <w:r w:rsidRPr="004F273F">
        <w:rPr>
          <w:lang w:val="es-ES"/>
        </w:rPr>
        <w:t xml:space="preserve">2.5 Bolsa de palabras BoW</w:t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proofErr w:type="spellStart"/>
      <w:r>
        <w:t/>
      </w:r>
      <w:proofErr w:type="spellEnd"/>
      <w:r w:rsidRPr="004F273F">
        <w:rPr>
          <w:lang w:val="es-ES"/>
        </w:rPr>
        <w:t/>
      </w:r>
    </w:p>
    <w:p w:rsidR="0079205D" w:rsidRPr="004F273F" w:rsidRDefault="004F273F">
      <w:pPr>
        <w:pStyle w:val="FirstParagraph"/>
        <w:rPr>
          <w:lang w:val="es-ES"/>
        </w:rPr>
      </w:pPr>
      <w:proofErr w:type="spellStart"/>
      <w:r>
        <w:rPr>
          <w:b/>
          <w:bCs/>
        </w:rPr>
        <w:t xml:space="preserve">BoW es la representación vectorial más sencilla del texto. Cada documento se convierte en un vector de frecuencias de las palabras de un vocabulario común.</w:t>
      </w:r>
      <w:proofErr w:type="spellEnd"/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Formalmente, se construye el vocabulario </w:t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ES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}</m:t>
        </m:r>
      </m:oMath>
      <w:r w:rsidRPr="004F273F">
        <w:rPr>
          <w:lang w:val="es-ES"/>
        </w:rPr>
        <w:t xml:space="preserve"> con todos los tókenes únicos de la colección. Cada documento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F273F">
        <w:rPr>
          <w:lang w:val="es-ES"/>
        </w:rPr>
        <w:t xml:space="preserve"> se representa mediante un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ES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4F273F">
        <w:rPr>
          <w:lang w:val="es-ES"/>
        </w:rPr>
        <w:t xml:space="preserve">, donde:</w:t>
      </w:r>
    </w:p>
    <w:p w:rsidR="0079205D" w:rsidRDefault="008D1691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Propiedades de BoW: se pierde el orden de las palabras, de ahí el nombre «bolsa»; la dimensionalidad coincide con el tamaño del vocabulario; los vectores son muy dispersos, pues la mayoría de las palabras no aparecen en cada documento.</w:t>
      </w:r>
      <w:proofErr w:type="spellStart"/>
      <w:r>
        <w:rPr>
          <w:b/>
          <w:bCs/>
        </w:rPr>
        <w:t/>
      </w:r>
      <w:proofErr w:type="spellEnd"/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Comprobación de corrección: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8D1691">
      <w:pPr>
        <w:pStyle w:val="a0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token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Es decir, la suma de las frecuencias de una fila debe coincidir con el número de tókenes del documento tras el preprocesamiento.</w:t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Interpretación: BoW funciona bien para clasificación y búsqueda, pero no considera el orden ni la semántica de las palabras.</w:t>
      </w:r>
      <w:r w:rsidRPr="004F273F">
        <w:rPr>
          <w:lang w:val="es-ES"/>
        </w:rPr>
        <w:t xml:space="preserve"/>
      </w:r>
      <w:proofErr w:type="spellStart"/>
      <w:r>
        <w:t/>
      </w:r>
      <w:proofErr w:type="spellEnd"/>
      <w:r w:rsidRPr="004F273F">
        <w:rPr>
          <w:lang w:val="es-ES"/>
        </w:rPr>
        <w:t xml:space="preserve"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10" w:name="разреженные-матрицы-scipy.sparse"/>
      <w:bookmarkEnd w:id="9"/>
      <w:r w:rsidRPr="004F273F">
        <w:rPr>
          <w:lang w:val="es-ES"/>
        </w:rPr>
        <w:t xml:space="preserve">2.6 Matrices dispersas con scipy.sparse</w:t>
      </w:r>
      <w:proofErr w:type="spellStart"/>
      <w:proofErr w:type="gramStart"/>
      <w:r>
        <w:t/>
      </w:r>
      <w:proofErr w:type="spellEnd"/>
      <w:r w:rsidRPr="004F273F">
        <w:rPr>
          <w:lang w:val="es-ES"/>
        </w:rPr>
        <w:t/>
      </w:r>
      <w:r>
        <w:t/>
      </w:r>
      <w:proofErr w:type="gramEnd"/>
      <w:r w:rsidRPr="004F273F">
        <w:rPr>
          <w:lang w:val="es-ES"/>
        </w:rPr>
        <w:t/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Problema: con un vocabulario de 10 000 palabras y 1 000 documentos, la matriz BoW contiene 10⁷ elementos, de los cuales el 95–99 % son ceros. Almacenarla como numpy.ndarray resulta ineficiente.</w:t>
      </w:r>
      <w:r w:rsidRPr="004F273F">
        <w:rPr>
          <w:lang w:val="es-ES"/>
        </w:rPr>
        <w:t xml:space="preserve"/>
      </w:r>
      <w:proofErr w:type="spellStart"/>
      <w:r>
        <w:t/>
      </w:r>
      <w:proofErr w:type="spellEnd"/>
      <w:r w:rsidRPr="004F273F">
        <w:rPr>
          <w:lang w:val="es-ES"/>
        </w:rPr>
        <w:t xml:space="preserve"/>
      </w:r>
      <w:proofErr w:type="spellStart"/>
      <w:proofErr w:type="gram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proofErr w:type="gramEnd"/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Las matrices dispersas almacenan únicamente los elementos distintos de cero. Formatos principales de scipy.sparse:</w:t>
      </w:r>
      <w:r w:rsidRPr="004F273F">
        <w:rPr>
          <w:lang w:val="es-ES"/>
        </w:rPr>
        <w:t xml:space="preserve"/>
      </w:r>
      <w:proofErr w:type="spellStart"/>
      <w:proofErr w:type="gram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proofErr w:type="gramEnd"/>
      <w:r w:rsidRPr="004F273F">
        <w:rPr>
          <w:lang w:val="es-ES"/>
        </w:rPr>
        <w:t/>
      </w:r>
    </w:p>
    <w:tbl>
      <w:tblPr>
        <w:tblStyle w:val="Table"/>
        <w:tblW w:w="0" w:type="auto"/>
        <w:tblInd w:w="90" w:type="dxa"/>
        <w:tblLook w:val="0020" w:firstRow="1" w:lastRow="0" w:firstColumn="0" w:lastColumn="0" w:noHBand="0" w:noVBand="0"/>
      </w:tblPr>
      <w:tblGrid>
        <w:gridCol w:w="872"/>
        <w:gridCol w:w="3655"/>
        <w:gridCol w:w="3053"/>
      </w:tblGrid>
      <w:tr w:rsidR="0079205D">
        <w:trPr>
          <w:tblHeader/>
        </w:trPr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Formato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Descripción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Aplicación</w:t>
            </w:r>
            <w:proofErr w:type="spellEnd"/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b/>
                <w:bCs/>
              </w:rPr>
              <w:t>COO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 xml:space="preserve">(row, col, value), formato de coordenadas</w:t>
            </w:r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Construcción rápida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b/>
                <w:bCs/>
              </w:rPr>
              <w:lastRenderedPageBreak/>
              <w:t>CSR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Compressed Sparse Row, almacenamiento comprimido por filas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Operaciones rápidas por filas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b/>
                <w:bCs/>
              </w:rPr>
              <w:t>CSC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Compressed Sparse Column, almacenamiento comprimido por columnas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Operaciones rápidas por columnas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</w:tbl>
    <w:p w:rsidR="0079205D" w:rsidRPr="004F273F" w:rsidRDefault="004F273F">
      <w:pPr>
        <w:pStyle w:val="a0"/>
        <w:rPr>
          <w:lang w:val="es-ES"/>
        </w:rPr>
      </w:pPr>
      <w:r>
        <w:rPr>
          <w:b/>
          <w:bCs/>
        </w:rPr>
        <w:t xml:space="preserve">CSR almacena tres arreglos: data contiene los valores distintos de cero; indices, los índices de columna de cada valor; e indptr, los punteros al inicio de cada fila en data e indices.</w:t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Grado de dispersión: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sparsity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nnz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r>
          <w:rPr>
            <w:rFonts w:ascii="Cambria Math" w:hAnsi="Cambria Math"/>
          </w:rPr>
          <m:t>nnz</m:t>
        </m:r>
      </m:oMath>
      <w:r w:rsidRPr="004F273F">
        <w:rPr>
          <w:lang w:val="es-ES"/>
        </w:rPr>
        <w:t xml:space="preserve"> es el número de elementos distintos de cero, </w:t>
      </w:r>
      <m:oMath>
        <m:r>
          <w:rPr>
            <w:rFonts w:ascii="Cambria Math" w:hAnsi="Cambria Math"/>
          </w:rPr>
          <m:t>n</m:t>
        </m:r>
      </m:oMath>
      <w:r w:rsidRPr="004F273F">
        <w:rPr>
          <w:lang w:val="es-ES"/>
        </w:rPr>
        <w:t xml:space="preserve"> el número de documentos y </w:t>
      </w:r>
      <m:oMath>
        <m:r>
          <w:rPr>
            <w:rFonts w:ascii="Cambria Math" w:hAnsi="Cambria Math"/>
          </w:rPr>
          <m:t>m</m:t>
        </m:r>
      </m:oMath>
      <w:r w:rsidRPr="004F273F">
        <w:rPr>
          <w:lang w:val="es-ES"/>
        </w:rPr>
        <w:t xml:space="preserve"> el tamaño del vocabulario. La condición de «dispersión» del ejercicio es </w:t>
      </w:r>
      <m:oMath>
        <m:r>
          <w:rPr>
            <w:rFonts w:ascii="Cambria Math" w:hAnsi="Cambria Math"/>
          </w:rPr>
          <m:t>sparsity</m:t>
        </m:r>
        <m:r>
          <m:rPr>
            <m:sty m:val="p"/>
          </m:rPr>
          <w:rPr>
            <w:rFonts w:ascii="Cambria Math" w:hAnsi="Cambria Math"/>
            <w:lang w:val="es-ES"/>
          </w:rPr>
          <m:t>&lt;</m:t>
        </m:r>
        <m:r>
          <w:rPr>
            <w:rFonts w:ascii="Cambria Math" w:hAnsi="Cambria Math"/>
            <w:lang w:val="es-ES"/>
          </w:rPr>
          <m:t>0.2</m:t>
        </m:r>
      </m:oMath>
      <w:r w:rsidRPr="004F273F">
        <w:rPr>
          <w:lang w:val="es-ES"/>
        </w:rPr>
        <w:t xml:space="preserve">.</w:t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Creación de una matriz CSR:</w:t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</w:p>
    <w:p w:rsidR="0079205D" w:rsidRPr="004F273F" w:rsidRDefault="004F273F">
      <w:pPr>
        <w:pStyle w:val="SourceCode"/>
        <w:rPr>
          <w:lang w:val="es-ES"/>
        </w:rPr>
      </w:pPr>
      <w:r>
        <w:rPr>
          <w:rStyle w:val="ImportTok"/>
        </w:rPr>
        <w:t>from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scipy</w:t>
      </w:r>
      <w:proofErr w:type="spellEnd"/>
      <w:r w:rsidRPr="004F273F">
        <w:rPr>
          <w:rStyle w:val="NormalTok"/>
          <w:lang w:val="es-ES"/>
        </w:rPr>
        <w:t>.</w:t>
      </w:r>
      <w:r>
        <w:rPr>
          <w:rStyle w:val="NormalTok"/>
        </w:rPr>
        <w:t>sparse</w:t>
      </w:r>
      <w:r w:rsidRPr="004F273F">
        <w:rPr>
          <w:rStyle w:val="NormalTok"/>
          <w:lang w:val="es-ES"/>
        </w:rPr>
        <w:t xml:space="preserve"> </w:t>
      </w:r>
      <w:r>
        <w:rPr>
          <w:rStyle w:val="ImportTok"/>
        </w:rPr>
        <w:t>import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csr</w:t>
      </w:r>
      <w:proofErr w:type="spellEnd"/>
      <w:r w:rsidRPr="004F273F">
        <w:rPr>
          <w:rStyle w:val="NormalTok"/>
          <w:lang w:val="es-ES"/>
        </w:rPr>
        <w:t>_</w:t>
      </w:r>
      <w:r>
        <w:rPr>
          <w:rStyle w:val="NormalTok"/>
        </w:rPr>
        <w:t>matrix</w:t>
      </w:r>
      <w:r w:rsidRPr="004F273F">
        <w:rPr>
          <w:lang w:val="es-ES"/>
        </w:rPr>
        <w:br/>
      </w:r>
      <w:r>
        <w:rPr>
          <w:rStyle w:val="NormalTok"/>
        </w:rPr>
        <w:t>mat</w:t>
      </w:r>
      <w:r w:rsidRPr="004F273F">
        <w:rPr>
          <w:rStyle w:val="NormalTok"/>
          <w:lang w:val="es-ES"/>
        </w:rPr>
        <w:t xml:space="preserve"> </w:t>
      </w:r>
      <w:r w:rsidRPr="004F273F">
        <w:rPr>
          <w:rStyle w:val="OperatorTok"/>
          <w:lang w:val="es-ES"/>
        </w:rPr>
        <w:t>=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csr</w:t>
      </w:r>
      <w:proofErr w:type="spellEnd"/>
      <w:r w:rsidRPr="004F273F">
        <w:rPr>
          <w:rStyle w:val="NormalTok"/>
          <w:lang w:val="es-ES"/>
        </w:rPr>
        <w:t>_</w:t>
      </w:r>
      <w:r>
        <w:rPr>
          <w:rStyle w:val="NormalTok"/>
        </w:rPr>
        <w:t>matrix</w:t>
      </w:r>
      <w:r w:rsidRPr="004F273F">
        <w:rPr>
          <w:rStyle w:val="NormalTok"/>
          <w:lang w:val="es-ES"/>
        </w:rPr>
        <w:t>((</w:t>
      </w:r>
      <w:r>
        <w:rPr>
          <w:rStyle w:val="NormalTok"/>
        </w:rPr>
        <w:t>data</w:t>
      </w:r>
      <w:r w:rsidRPr="004F273F">
        <w:rPr>
          <w:rStyle w:val="NormalTok"/>
          <w:lang w:val="es-ES"/>
        </w:rPr>
        <w:t>, (</w:t>
      </w:r>
      <w:r>
        <w:rPr>
          <w:rStyle w:val="NormalTok"/>
        </w:rPr>
        <w:t>rows</w:t>
      </w:r>
      <w:r w:rsidRPr="004F273F">
        <w:rPr>
          <w:rStyle w:val="NormalTok"/>
          <w:lang w:val="es-ES"/>
        </w:rPr>
        <w:t xml:space="preserve">, </w:t>
      </w:r>
      <w:r>
        <w:rPr>
          <w:rStyle w:val="NormalTok"/>
        </w:rPr>
        <w:t>cols</w:t>
      </w:r>
      <w:r w:rsidRPr="004F273F">
        <w:rPr>
          <w:rStyle w:val="NormalTok"/>
          <w:lang w:val="es-ES"/>
        </w:rPr>
        <w:t xml:space="preserve">)), </w:t>
      </w:r>
      <w:r>
        <w:rPr>
          <w:rStyle w:val="NormalTok"/>
        </w:rPr>
        <w:t>shape</w:t>
      </w:r>
      <w:r w:rsidRPr="004F273F">
        <w:rPr>
          <w:rStyle w:val="OperatorTok"/>
          <w:lang w:val="es-ES"/>
        </w:rPr>
        <w:t>=</w:t>
      </w:r>
      <w:r w:rsidRPr="004F273F">
        <w:rPr>
          <w:rStyle w:val="NormalTok"/>
          <w:lang w:val="es-ES"/>
        </w:rPr>
        <w:t>(</w:t>
      </w:r>
      <w:r>
        <w:rPr>
          <w:rStyle w:val="NormalTok"/>
        </w:rPr>
        <w:t>n</w:t>
      </w:r>
      <w:r w:rsidRPr="004F273F">
        <w:rPr>
          <w:rStyle w:val="NormalTok"/>
          <w:lang w:val="es-ES"/>
        </w:rPr>
        <w:t>_</w:t>
      </w:r>
      <w:r>
        <w:rPr>
          <w:rStyle w:val="NormalTok"/>
        </w:rPr>
        <w:t>docs</w:t>
      </w:r>
      <w:r w:rsidRPr="004F273F">
        <w:rPr>
          <w:rStyle w:val="NormalTok"/>
          <w:lang w:val="es-ES"/>
        </w:rPr>
        <w:t xml:space="preserve">, </w:t>
      </w:r>
      <w:r>
        <w:rPr>
          <w:rStyle w:val="NormalTok"/>
        </w:rPr>
        <w:t>n</w:t>
      </w:r>
      <w:r w:rsidRPr="004F273F">
        <w:rPr>
          <w:rStyle w:val="NormalTok"/>
          <w:lang w:val="es-ES"/>
        </w:rPr>
        <w:t>_</w:t>
      </w:r>
      <w:r>
        <w:rPr>
          <w:rStyle w:val="NormalTok"/>
        </w:rPr>
        <w:t>vocab</w:t>
      </w:r>
      <w:r w:rsidRPr="004F273F">
        <w:rPr>
          <w:rStyle w:val="NormalTok"/>
          <w:lang w:val="es-ES"/>
        </w:rPr>
        <w:t>))</w:t>
      </w:r>
    </w:p>
    <w:p w:rsidR="0079205D" w:rsidRPr="00F81B23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Importante: sum(), diagonal() y @ operan sobre matrices dispersas sin convertirlas en densas. toarray() crea una copia densa y debe utilizarse solo cuando sea necesario.</w:t>
      </w:r>
      <w:r w:rsidRPr="004F273F">
        <w:rPr>
          <w:lang w:val="es-ES"/>
        </w:rPr>
        <w:t xml:space="preserve"/>
      </w:r>
      <w:proofErr w:type="gramStart"/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proofErr w:type="gramEnd"/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F81B23">
        <w:rPr>
          <w:lang w:val="es-ES"/>
        </w:rPr>
        <w:t xml:space="preserve"/>
      </w:r>
      <w:proofErr w:type="spellStart"/>
      <w:proofErr w:type="gramStart"/>
      <w:r>
        <w:rPr>
          <w:rStyle w:val="VerbatimChar"/>
        </w:rPr>
        <w:t/>
      </w:r>
      <w:proofErr w:type="spellEnd"/>
      <w:r w:rsidRPr="00F81B23">
        <w:rPr>
          <w:rStyle w:val="VerbatimChar"/>
          <w:lang w:val="es-ES"/>
        </w:rPr>
        <w:t/>
      </w:r>
      <w:proofErr w:type="gramEnd"/>
      <w:r w:rsidRPr="00F81B23">
        <w:rPr>
          <w:rStyle w:val="VerbatimChar"/>
          <w:lang w:val="es-ES"/>
        </w:rPr>
        <w:t/>
      </w:r>
      <w:r w:rsidRPr="00F81B23">
        <w:rPr>
          <w:lang w:val="es-ES"/>
        </w:rPr>
        <w:t xml:space="preserve"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11" w:name="term-frequency-tf"/>
      <w:bookmarkEnd w:id="10"/>
      <w:r w:rsidRPr="004F273F">
        <w:rPr>
          <w:lang w:val="es-ES"/>
        </w:rPr>
        <w:t xml:space="preserve">2.7 Frecuencia de término TF</w:t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FirstParagraph"/>
        <w:rPr>
          <w:lang w:val="es-ES"/>
        </w:rPr>
      </w:pPr>
      <w:r>
        <w:rPr>
          <w:b/>
          <w:bCs/>
        </w:rPr>
        <w:t xml:space="preserve">TF indica qué proporción del total de palabras de un documento corresponde a una palabra determinada:</w:t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'∈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nary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es-ES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</m:sSub>
      </m:oMath>
      <w:r w:rsidRPr="004F273F">
        <w:rPr>
          <w:lang w:val="es-ES"/>
        </w:rPr>
        <w:t xml:space="preserve"> es el número de apariciones de la palabra </w:t>
      </w:r>
      <m:oMath>
        <m:r>
          <w:rPr>
            <w:rFonts w:ascii="Cambria Math" w:hAnsi="Cambria Math"/>
          </w:rPr>
          <m:t>t</m:t>
        </m:r>
      </m:oMath>
      <w:r w:rsidRPr="004F273F">
        <w:rPr>
          <w:lang w:val="es-ES"/>
        </w:rPr>
        <w:t xml:space="preserve"> en el documento </w:t>
      </w:r>
      <m:oMath>
        <m:r>
          <w:rPr>
            <w:rFonts w:ascii="Cambria Math" w:hAnsi="Cambria Math"/>
          </w:rPr>
          <m:t>d</m:t>
        </m:r>
      </m:oMath>
      <w:r w:rsidRPr="004F273F">
        <w:rPr>
          <w:lang w:val="es-ES"/>
        </w:rPr>
        <w:t xml:space="preserve">.</w:t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Propiedades: </w:t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TF</m:t>
        </m:r>
        <m:r>
          <m:rPr>
            <m:sty m:val="p"/>
          </m:rPr>
          <w:rPr>
            <w:rFonts w:ascii="Cambria Math" w:hAnsi="Cambria Math"/>
            <w:lang w:val="es-ES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es-ES"/>
              </w:rPr>
              <m:t>,</m:t>
            </m:r>
            <m:r>
              <w:rPr>
                <w:rFonts w:ascii="Cambria Math" w:hAnsi="Cambria Math"/>
                <w:lang w:val="es-ES"/>
              </w:rPr>
              <m:t>1</m:t>
            </m:r>
          </m:e>
        </m:d>
      </m:oMath>
      <w:r w:rsidRPr="004F273F">
        <w:rPr>
          <w:lang w:val="es-ES"/>
        </w:rPr>
        <w:t xml:space="preserve">. La suma de TF de todas las palabras de un documento no vacío es 1. Para un documento vacío, todos los valores de TF son 0.</w:t>
      </w:r>
      <w:proofErr w:type="gramStart"/>
      <w:r>
        <w:t/>
      </w:r>
      <w:r w:rsidRPr="004F273F">
        <w:rPr>
          <w:lang w:val="es-ES"/>
        </w:rPr>
        <w:t xml:space="preserve"/>
      </w:r>
      <w:proofErr w:type="gramEnd"/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Interpretación: TF indica cuánto caracteriza una palabra al documento. Sin embargo, palabras frecuentes como «и» y «в» reciben valores altos, por lo que rara vez se utiliza TF sin IDF.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Default="004F273F">
      <w:pPr>
        <w:pStyle w:val="a0"/>
      </w:pPr>
      <w:r w:rsidRPr="004F273F">
        <w:rPr>
          <w:b/>
          <w:bCs/>
          <w:lang w:val="es-ES"/>
        </w:rPr>
        <w:t xml:space="preserve">Cálculo sobre una matriz dispersa: cada fila de BoW se divide entre la suma de sus elementos. Puede hacerse mediante una matriz diagonal con los inversos de las sumas: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proofErr w:type="spellStart"/>
      <w:r>
        <w:t/>
      </w:r>
      <w:proofErr w:type="spellEnd"/>
      <w:r w:rsidRPr="004F273F">
        <w:rPr>
          <w:lang w:val="es-ES"/>
        </w:rP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BoW</m:t>
          </m:r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diag</m:t>
        </m:r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  <w:lang w:val="es-ES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nary>
          </m:e>
        </m:d>
      </m:oMath>
      <w:r w:rsidRPr="004F273F">
        <w:rPr>
          <w:lang w:val="es-ES"/>
        </w:rPr>
        <w:t xml:space="preserve">.</w:t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12" w:name="inverse-document-frequency-idf"/>
      <w:bookmarkEnd w:id="11"/>
      <w:r w:rsidRPr="004F273F">
        <w:rPr>
          <w:lang w:val="es-ES"/>
        </w:rPr>
        <w:t xml:space="preserve">2.8 Frecuencia inversa de documento IDF</w:t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FirstParagraph"/>
        <w:rPr>
          <w:lang w:val="es-ES"/>
        </w:rPr>
      </w:pPr>
      <w:r>
        <w:rPr>
          <w:b/>
          <w:bCs/>
        </w:rPr>
        <w:t xml:space="preserve">IDF indica lo rara que es una palabra en toda la colección:</w:t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r>
          <w:rPr>
            <w:rFonts w:ascii="Cambria Math" w:hAnsi="Cambria Math"/>
          </w:rPr>
          <m:t>N</m:t>
        </m:r>
      </m:oMath>
      <w:r w:rsidRPr="004F273F">
        <w:rPr>
          <w:lang w:val="es-ES"/>
        </w:rPr>
        <w:t xml:space="preserve"> es el número total de documentos y </w:t>
      </w:r>
      <m:oMath>
        <m:r>
          <w:rPr>
            <w:rFonts w:ascii="Cambria Math" w:hAnsi="Cambria Math"/>
          </w:rPr>
          <m:t>df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F273F">
        <w:rPr>
          <w:lang w:val="es-ES"/>
        </w:rPr>
        <w:t xml:space="preserve"> el número de documentos que contienen la palabra </w:t>
      </w:r>
      <m:oMath>
        <m:r>
          <w:rPr>
            <w:rFonts w:ascii="Cambria Math" w:hAnsi="Cambria Math"/>
          </w:rPr>
          <m:t>t</m:t>
        </m:r>
      </m:oMath>
      <w:r w:rsidRPr="004F273F">
        <w:rPr>
          <w:lang w:val="es-ES"/>
        </w:rPr>
        <w:t xml:space="preserve"> (document frequency).</w:t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Propiedades: si una palabra aparece en todos los documentos (</w:t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df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N</m:t>
        </m:r>
      </m:oMath>
      <w:r w:rsidRPr="004F273F">
        <w:rPr>
          <w:lang w:val="es-ES"/>
        </w:rPr>
        <w:t xml:space="preserve">), entonces </w:t>
      </w:r>
      <m:oMath>
        <m:r>
          <w:rPr>
            <w:rFonts w:ascii="Cambria Math" w:hAnsi="Cambria Math"/>
          </w:rPr>
          <m:t>IDF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0</m:t>
        </m:r>
      </m:oMath>
      <w:r w:rsidRPr="004F273F">
        <w:rPr>
          <w:lang w:val="es-ES"/>
        </w:rPr>
        <w:t xml:space="preserve"> y no aporta información sobre sus diferencias. Las palabras raras reciben un IDF alto.</w:t>
      </w:r>
      <w:r>
        <w:t/>
      </w:r>
      <w:r w:rsidRPr="004F273F">
        <w:rPr>
          <w:lang w:val="es-ES"/>
        </w:rPr>
        <w:t/>
      </w:r>
    </w:p>
    <w:p w:rsidR="0079205D" w:rsidRDefault="004F273F">
      <w:pPr>
        <w:pStyle w:val="a0"/>
      </w:pPr>
      <w:proofErr w:type="spellStart"/>
      <w:r>
        <w:rPr>
          <w:b/>
          <w:bCs/>
        </w:rPr>
        <w:lastRenderedPageBreak/>
        <w:t xml:space="preserve">Fórmula suavizada al estilo de sklearn: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smooth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El suavizado evita la división por cero y asigna un IDF distinto de cero incluso a las palabras presentes en todos los documentos.</w:t>
      </w:r>
      <w:r>
        <w:t/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Fórmula con constante: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const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ES"/>
          </w:rPr>
          <m:t>&gt;</m:t>
        </m:r>
        <m:r>
          <w:rPr>
            <w:rFonts w:ascii="Cambria Math" w:hAnsi="Cambria Math"/>
            <w:lang w:val="es-ES"/>
          </w:rPr>
          <m:t>0</m:t>
        </m:r>
      </m:oMath>
      <w:r w:rsidRPr="004F273F">
        <w:rPr>
          <w:lang w:val="es-ES"/>
        </w:rPr>
        <w:t xml:space="preserve"> es el parámetro de suavizado. Al aumentar </w:t>
      </w:r>
      <m:oMath>
        <m:r>
          <w:rPr>
            <w:rFonts w:ascii="Cambria Math" w:hAnsi="Cambria Math"/>
          </w:rPr>
          <m:t>c</m:t>
        </m:r>
      </m:oMath>
      <w:r w:rsidRPr="004F273F">
        <w:rPr>
          <w:lang w:val="es-ES"/>
        </w:rPr>
        <w:t xml:space="preserve">, los valores de IDF se aproximan y todas las palabras resultan «igual de raras».</w:t>
      </w:r>
      <w: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Protección frente a df = 0: en teoría no puede ocurrir, pues la presencia de una palabra ya implica </w:t>
      </w:r>
      <w:proofErr w:type="spellStart"/>
      <w:r>
        <w:rPr>
          <w:rStyle w:val="VerbatimChar"/>
          <w:b/>
          <w:bCs/>
        </w:rPr>
        <w:t/>
      </w:r>
      <w:proofErr w:type="spellEnd"/>
      <w:r w:rsidRPr="004F273F">
        <w:rPr>
          <w:rStyle w:val="VerbatimChar"/>
          <w:b/>
          <w:bCs/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df</m:t>
        </m:r>
        <m:r>
          <m:rPr>
            <m:sty m:val="p"/>
          </m:rPr>
          <w:rPr>
            <w:rFonts w:ascii="Cambria Math" w:hAnsi="Cambria Math"/>
            <w:lang w:val="es-ES"/>
          </w:rPr>
          <m:t>≥</m:t>
        </m:r>
        <m:r>
          <w:rPr>
            <w:rFonts w:ascii="Cambria Math" w:hAnsi="Cambria Math"/>
            <w:lang w:val="es-ES"/>
          </w:rPr>
          <m:t>1</m:t>
        </m:r>
      </m:oMath>
      <w:r w:rsidRPr="004F273F">
        <w:rPr>
          <w:lang w:val="es-ES"/>
        </w:rPr>
        <w:t xml:space="preserve">, pero el código debe contemplarlo con max(df, 1).</w:t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13" w:name="tf-idf"/>
      <w:bookmarkEnd w:id="12"/>
      <w:r w:rsidRPr="004F273F">
        <w:rPr>
          <w:lang w:val="es-ES"/>
        </w:rPr>
        <w:t xml:space="preserve">2.9 TF-IDF</w:t>
      </w:r>
      <w:r>
        <w:t/>
      </w:r>
      <w:r w:rsidRPr="004F273F">
        <w:rPr>
          <w:lang w:val="es-ES"/>
        </w:rPr>
        <w:t/>
      </w:r>
      <w:r>
        <w:t/>
      </w:r>
    </w:p>
    <w:p w:rsidR="0079205D" w:rsidRPr="004F273F" w:rsidRDefault="004F273F">
      <w:pPr>
        <w:pStyle w:val="FirstParagraph"/>
        <w:rPr>
          <w:lang w:val="es-ES"/>
        </w:rPr>
      </w:pPr>
      <w:r>
        <w:rPr>
          <w:b/>
          <w:bCs/>
        </w:rPr>
        <w:t xml:space="preserve">TF-IDF combina la información local y global de una palabra:</w:t>
      </w:r>
      <w:r w:rsidRPr="004F273F">
        <w:rPr>
          <w:b/>
          <w:bCs/>
          <w:lang w:val="es-ES"/>
        </w:rPr>
        <w:t/>
      </w:r>
      <w:r>
        <w:rPr>
          <w:b/>
          <w:bCs/>
        </w:rPr>
        <w:t/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TFIDF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Interpretación: una palabra recibe un peso alto si aparece con frecuencia en un documento concreto (TF alto) y rara vez en los demás (IDF alto).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Ventajas frente a BoW: reduce automáticamente el peso de las palabras generales, destaca términos específicos del documento y funciona sin una lista explícita de palabras vacías.</w:t>
      </w:r>
      <w:proofErr w:type="spellStart"/>
      <w:r>
        <w:rPr>
          <w:b/>
          <w:bCs/>
        </w:rPr>
        <w:t/>
      </w:r>
      <w:proofErr w:type="spellEnd"/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Limitaciones: no considera el orden de las palabras, no distingue su significado —los sinónimos reciben pesos distintos— y necesita un corpus amplio para obtener valores IDF estables.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14" w:name="косинусная-схожесть"/>
      <w:bookmarkEnd w:id="13"/>
      <w:r w:rsidRPr="004F273F">
        <w:rPr>
          <w:lang w:val="es-ES"/>
        </w:rPr>
        <w:t xml:space="preserve">2.10 Similitud del coseno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La similitud del coseno mide el ángulo entre los vectores de los documentos:</w:t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Propiedades: </w:t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cos</m:t>
        </m:r>
        <m:r>
          <m:rPr>
            <m:sty m:val="p"/>
          </m:rPr>
          <w:rPr>
            <w:rFonts w:ascii="Cambria Math" w:hAnsi="Cambria Math"/>
            <w:lang w:val="es-ES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es-ES"/>
              </w:rPr>
              <m:t>,</m:t>
            </m:r>
            <m:r>
              <w:rPr>
                <w:rFonts w:ascii="Cambria Math" w:hAnsi="Cambria Math"/>
                <w:lang w:val="es-ES"/>
              </w:rPr>
              <m:t>1</m:t>
            </m:r>
          </m:e>
        </m:d>
      </m:oMath>
      <w:r w:rsidRPr="004F273F">
        <w:rPr>
          <w:lang w:val="es-ES"/>
        </w:rPr>
        <w:t xml:space="preserve"> para vectores no negativos, como TF-IDF. Si </w:t>
      </w:r>
      <w: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cos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1</m:t>
        </m:r>
      </m:oMath>
      <w:r w:rsidRPr="004F273F">
        <w:rPr>
          <w:lang w:val="es-ES"/>
        </w:rPr>
        <w:t xml:space="preserve">, los vectores tienen la misma dirección y los documentos se consideran idénticos. Si </w:t>
      </w:r>
      <m:oMath>
        <m:r>
          <w:rPr>
            <w:rFonts w:ascii="Cambria Math" w:hAnsi="Cambria Math"/>
          </w:rPr>
          <m:t>cos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0</m:t>
        </m:r>
      </m:oMath>
      <w:r w:rsidRPr="004F273F">
        <w:rPr>
          <w:lang w:val="es-ES"/>
        </w:rPr>
        <w:t xml:space="preserve">, son ortogonales y no comparten palabras. Es invariante ante la longitud: textos de distinta extensión pueden tener similitud 1 si mantienen las mismas proporciones de palabras.</w:t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Comparación con la distancia euclídea: la similitud del coseno es más adecuada para textos porque no depende de la longitud del documento.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Matriz de similitud: si </w:t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M</m:t>
        </m:r>
      </m:oMath>
      <w:r w:rsidRPr="004F273F">
        <w:rPr>
          <w:lang w:val="es-ES"/>
        </w:rPr>
        <w:t xml:space="preserve"> es la matriz TF-IDF de tamaño n × m, la matriz de similitud del coseno es:</w:t>
      </w:r>
      <w: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4F273F">
        <w:rPr>
          <w:lang w:val="es-ES"/>
        </w:rPr>
        <w:t xml:space="preserve"> es la matriz </w:t>
      </w:r>
      <w:r>
        <w:t/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M</m:t>
        </m:r>
      </m:oMath>
      <w:r w:rsidRPr="004F273F">
        <w:rPr>
          <w:lang w:val="es-ES"/>
        </w:rPr>
        <w:t xml:space="preserve"> normalizada mediante L2.</w:t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Propiedades de la matriz: es simétrica, </w:t>
      </w:r>
      <w:r w:rsidRPr="004F273F">
        <w:rPr>
          <w:lang w:val="es-ES"/>
        </w:rPr>
        <w:t xml:space="preserve"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 w:rsidRPr="004F273F">
        <w:rPr>
          <w:lang w:val="es-ES"/>
        </w:rPr>
        <w:t xml:space="preserve">, y su diagonal es igual a 1,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1</m:t>
        </m:r>
      </m:oMath>
      <w:r w:rsidRPr="004F273F">
        <w:rPr>
          <w:lang w:val="es-ES"/>
        </w:rPr>
        <w:t xml:space="preserve">.</w:t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15" w:name="l2-нормализация"/>
      <w:bookmarkEnd w:id="14"/>
      <w:r w:rsidRPr="004F273F">
        <w:rPr>
          <w:lang w:val="es-ES"/>
        </w:rPr>
        <w:lastRenderedPageBreak/>
        <w:t xml:space="preserve">2.11 Normalización L2</w:t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FirstParagraph"/>
        <w:rPr>
          <w:lang w:val="es-ES"/>
        </w:rPr>
      </w:pPr>
      <w:r>
        <w:rPr>
          <w:b/>
          <w:bCs/>
        </w:rPr>
        <w:t xml:space="preserve">La normalización L2 transforma cada vector para que tenga longitud unitaria:</w:t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</w:p>
    <w:p w:rsidR="0079205D" w:rsidRDefault="008D1691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r>
          <m:rPr>
            <m:sty m:val="p"/>
          </m:rPr>
          <w:rPr>
            <w:rFonts w:ascii="Cambria Math" w:hAnsi="Cambria Math"/>
            <w:lang w:val="es-ES"/>
          </w:rPr>
          <m:t>∥</m:t>
        </m:r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ES"/>
              </w:rPr>
              <m:t>∥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es-ES"/>
                  </w:rPr>
                  <m:t>​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s-ES"/>
                      </w:rPr>
                      <m:t>2</m:t>
                    </m:r>
                  </m:sup>
                </m:sSubSup>
              </m:e>
            </m:nary>
          </m:e>
        </m:rad>
      </m:oMath>
      <w:r w:rsidRPr="004F273F">
        <w:rPr>
          <w:lang w:val="es-ES"/>
        </w:rPr>
        <w:t xml:space="preserve">.</w:t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Utilidad: sitúa todos los documentos en una misma escala, independientemente de su longitud. Tras normalizar, la similitud del coseno se reduce al producto escalar: </w:t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es-ES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ES"/>
          </w:rPr>
          <m:t>⋅</m:t>
        </m:r>
        <m:r>
          <w:rPr>
            <w:rFonts w:ascii="Cambria Math" w:hAnsi="Cambria Math"/>
          </w:rPr>
          <m:t>b</m:t>
        </m:r>
      </m:oMath>
      <w:r w:rsidRPr="004F273F">
        <w:rPr>
          <w:lang w:val="es-ES"/>
        </w:rPr>
        <w:t xml:space="preserve">. Es una práctica habitual en TF-IDF y sklearn la aplica automáticamente.</w:t>
      </w:r>
      <w: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 xml:space="preserve"/>
      </w:r>
      <w:proofErr w:type="spellStart"/>
      <w:r>
        <w:t/>
      </w:r>
      <w:proofErr w:type="spellEnd"/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Comprobación: tras la normalización L2, cada vector tiene longitud 1: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:rsidR="0079205D" w:rsidRPr="00F81B23" w:rsidRDefault="004F273F" w:rsidP="00E25612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Protección frente al vector nulo: un documento vacío tiene norma 0; por eso se utiliza max(norm, 1e-9) o se sustituyen explícitamente los ceros por 1.</w:t>
      </w:r>
      <w:r w:rsidRPr="004F273F">
        <w:rPr>
          <w:lang w:val="es-ES"/>
        </w:rPr>
        <w:t xml:space="preserve"/>
      </w:r>
      <w:proofErr w:type="gramStart"/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proofErr w:type="gramEnd"/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3"/>
        <w:rPr>
          <w:lang w:val="es-ES"/>
        </w:rPr>
      </w:pPr>
      <w:bookmarkStart w:id="16" w:name="n-граммы"/>
      <w:bookmarkEnd w:id="15"/>
      <w:r w:rsidRPr="004F273F">
        <w:rPr>
          <w:lang w:val="es-ES"/>
        </w:rPr>
        <w:t xml:space="preserve">2.12 N-gramas</w:t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FirstParagraph"/>
        <w:rPr>
          <w:lang w:val="es-ES"/>
        </w:rPr>
      </w:pPr>
      <w:r>
        <w:rPr>
          <w:b/>
          <w:bCs/>
        </w:rPr>
        <w:t xml:space="preserve">Un n-grama es una secuencia de </w:t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n</m:t>
        </m:r>
      </m:oMath>
      <w:r w:rsidRPr="004F273F">
        <w:rPr>
          <w:lang w:val="es-ES"/>
        </w:rPr>
        <w:t xml:space="preserve"> tókenes consecutivos:</w:t>
      </w:r>
    </w:p>
    <w:p w:rsidR="0079205D" w:rsidRDefault="008D1691">
      <w:pPr>
        <w:pStyle w:val="a0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Tipos: unigramas (</w:t>
      </w:r>
      <w:r w:rsidRPr="004F273F">
        <w:rPr>
          <w:lang w:val="es-ES"/>
        </w:rPr>
        <w:t xml:space="preserve"/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1</m:t>
        </m:r>
      </m:oMath>
      <w:r w:rsidRPr="004F273F">
        <w:rPr>
          <w:lang w:val="es-ES"/>
        </w:rPr>
        <w:t xml:space="preserve">), palabras individuales; bigramas (</w:t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2</m:t>
        </m:r>
      </m:oMath>
      <w:r w:rsidRPr="004F273F">
        <w:rPr>
          <w:lang w:val="es-ES"/>
        </w:rPr>
        <w:t xml:space="preserve">), pares como «искусственный интеллект» (inteligencia artificial) y «машинное обучение» (aprendizaje automático); trigramas (</w:t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3</m:t>
        </m:r>
      </m:oMath>
      <w:r w:rsidRPr="004F273F">
        <w:rPr>
          <w:lang w:val="es-ES"/>
        </w:rPr>
        <w:t xml:space="preserve">), ternas como «нейронная сеть обучение».</w:t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Utilidad de los bigramas: conservan contexto, por ejemplo «не плохо» no equivale a considerar «плохо» y «не» por separado; ayudan a reconocer expresiones fijas y a distinguir sentidos de palabras polisémicas.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Número de n-gramas: para un texto de </w:t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L</m:t>
        </m:r>
      </m:oMath>
      <w:r w:rsidRPr="004F273F">
        <w:rPr>
          <w:lang w:val="es-ES"/>
        </w:rPr>
        <w:t xml:space="preserve"> tókenes, el número es </w:t>
      </w:r>
      <w:r>
        <w:t/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  <w:lang w:val="es-ES"/>
          </w:rPr>
          <m:t>1</m:t>
        </m:r>
      </m:oMath>
      <w:r w:rsidRPr="004F273F">
        <w:rPr>
          <w:lang w:val="es-ES"/>
        </w:rPr>
        <w:t xml:space="preserve">.</w:t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Expresión formal para bigramas: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En TF-IDF, los n-gramas se tratan como «palabras»: cada bigrama se convierte en una característica independiente.</w:t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>
        <w:rPr>
          <w:b/>
          <w:bCs/>
        </w:rP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Limitación: el número de bigramas posibles crece cuadráticamente; el vocabulario aumenta rápidamente y exige filtrado por frecuencia.</w:t>
      </w:r>
      <w:r w:rsidRPr="004F273F">
        <w:rPr>
          <w:lang w:val="es-ES"/>
        </w:rPr>
        <w:t xml:space="preserve"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17" w:name="кластеризация-k-means-и-иерархическая"/>
      <w:bookmarkEnd w:id="16"/>
      <w:r w:rsidRPr="004F273F">
        <w:rPr>
          <w:lang w:val="es-ES"/>
        </w:rPr>
        <w:t xml:space="preserve">2.13 Agrupamiento con K-means y agrupamiento jerárquico</w:t>
      </w:r>
      <w: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El agrupamiento divide los documentos en grupos de modo que sean similares dentro de cada grupo y diferentes entre grupos.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>
        <w:rPr>
          <w:b/>
          <w:bCs/>
        </w:rPr>
        <w:t xml:space="preserve">K-means requiere fijar de antemano el número de grupos </w:t>
      </w:r>
      <w:r w:rsidRPr="004F273F">
        <w:rPr>
          <w:b/>
          <w:bCs/>
          <w:lang w:val="es-ES"/>
        </w:rPr>
        <w:t/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K</m:t>
        </m:r>
      </m:oMath>
      <w:r w:rsidRPr="004F273F">
        <w:rPr>
          <w:lang w:val="es-ES"/>
        </w:rPr>
        <w:t xml:space="preserve"> y minimiza la suma de distancias cuadráticas de los puntos a sus centros:</w:t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1</m:t>
        </m:r>
      </m:oMath>
      <w:r w:rsidRPr="004F273F">
        <w:rPr>
          <w:lang w:val="es-ES"/>
        </w:rPr>
        <w:t xml:space="preserve"> 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F273F">
        <w:rPr>
          <w:lang w:val="es-ES"/>
        </w:rPr>
        <w:t xml:space="preserve"> pertenece al grupo </w:t>
      </w:r>
      <m:oMath>
        <m:r>
          <w:rPr>
            <w:rFonts w:ascii="Cambria Math" w:hAnsi="Cambria Math"/>
          </w:rPr>
          <m:t>k</m:t>
        </m:r>
      </m:oMath>
      <w:r w:rsidRPr="004F273F">
        <w:rPr>
          <w:lang w:val="es-ES"/>
        </w:rPr>
        <w:t xml:space="preserve"> y 0 en caso contrario;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4F273F">
        <w:rPr>
          <w:lang w:val="es-ES"/>
        </w:rPr>
        <w:t xml:space="preserve"> es el centro del grupo.</w:t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Algoritmo: 1. Inicializar los centros, aleatoriamente o con K-means++. 2. Asignar cada punto al centro más cercano. 3. Recalcular cada centro como la media de sus puntos. 4. Repetir los pasos 2 y 3 hasta la convergencia.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lastRenderedPageBreak/>
        <w:t xml:space="preserve">El agrupamiento jerárquico construye un árbol de grupos anidados. En el enfoque aglomerativo, de abajo hacia arriba, cada punto comienza como un grupo y se unen los más cercanos. Criterios de enlace: single, complete y average linkage. Su ventaja es que no exige fijar </w:t>
      </w:r>
      <w:r w:rsidRPr="004F273F">
        <w:rPr>
          <w:lang w:val="es-ES"/>
        </w:rPr>
        <w:t xml:space="preserve"/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b/>
          <w:bCs/>
          <w:lang w:val="es-ES"/>
        </w:rPr>
        <w:t xml:space="preserve"/>
      </w:r>
      <w:r w:rsidRPr="004F273F">
        <w:rPr>
          <w:lang w:val="es-ES"/>
        </w:rPr>
        <w:t xml:space="preserve"/>
      </w:r>
      <w:proofErr w:type="gramStart"/>
      <w:r w:rsidRPr="004F273F">
        <w:rPr>
          <w:lang w:val="es-ES"/>
        </w:rPr>
        <w:t/>
      </w:r>
      <w:proofErr w:type="gramEnd"/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m:oMath>
        <m:r>
          <w:rPr>
            <w:rFonts w:ascii="Cambria Math" w:hAnsi="Cambria Math"/>
          </w:rPr>
          <m:t>K</m:t>
        </m:r>
      </m:oMath>
      <w:r w:rsidRPr="004F273F">
        <w:rPr>
          <w:lang w:val="es-ES"/>
        </w:rPr>
        <w:t xml:space="preserve"> y el dendrograma muestra la estructura.</w:t>
      </w:r>
    </w:p>
    <w:p w:rsidR="0079205D" w:rsidRPr="004F273F" w:rsidRDefault="004F273F">
      <w:pPr>
        <w:pStyle w:val="a0"/>
        <w:rPr>
          <w:lang w:val="es-ES"/>
        </w:rPr>
      </w:pPr>
      <w:r>
        <w:rPr>
          <w:b/>
          <w:bCs/>
        </w:rPr>
        <w:t xml:space="preserve">El coeficiente de silueta (silhouette score) evalúa la calidad del agrupamiento:</w:t>
      </w:r>
      <w:r w:rsidRPr="004F273F">
        <w:rPr>
          <w:b/>
          <w:bCs/>
          <w:lang w:val="es-ES"/>
        </w:rPr>
        <w:t xml:space="preserve"/>
      </w:r>
      <w:r>
        <w:rPr>
          <w:b/>
          <w:bCs/>
        </w:rPr>
        <w:t/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</m:d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4F273F">
        <w:rPr>
          <w:lang w:val="es-ES"/>
        </w:rPr>
        <w:t xml:space="preserve"> es la distancia media a los puntos del propio grupo y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4F273F">
        <w:rPr>
          <w:lang w:val="es-ES"/>
        </w:rPr>
        <w:t xml:space="preserve"> la distancia media a los puntos del grupo ajeno más cercano. Se cumple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es-ES"/>
              </w:rPr>
              <m:t>,</m:t>
            </m:r>
            <m:r>
              <w:rPr>
                <w:rFonts w:ascii="Cambria Math" w:hAnsi="Cambria Math"/>
                <w:lang w:val="es-ES"/>
              </w:rPr>
              <m:t>1</m:t>
            </m:r>
          </m:e>
        </m:d>
      </m:oMath>
      <w:r w:rsidRPr="004F273F">
        <w:rPr>
          <w:lang w:val="es-ES"/>
        </w:rPr>
        <w:t xml:space="preserve">. Un valor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&gt;</m:t>
        </m:r>
        <m:r>
          <w:rPr>
            <w:rFonts w:ascii="Cambria Math" w:hAnsi="Cambria Math"/>
            <w:lang w:val="es-ES"/>
          </w:rPr>
          <m:t>0.3</m:t>
        </m:r>
      </m:oMath>
      <w:r w:rsidRPr="004F273F">
        <w:rPr>
          <w:lang w:val="es-ES"/>
        </w:rPr>
        <w:t xml:space="preserve"> indica un agrupamiento aceptable;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&lt;</m:t>
        </m:r>
        <m:r>
          <w:rPr>
            <w:rFonts w:ascii="Cambria Math" w:hAnsi="Cambria Math"/>
            <w:lang w:val="es-ES"/>
          </w:rPr>
          <m:t>0</m:t>
        </m:r>
      </m:oMath>
      <w:r w:rsidRPr="004F273F">
        <w:rPr>
          <w:lang w:val="es-ES"/>
        </w:rPr>
        <w:t xml:space="preserve"> sugiere que el punto está en el grupo equivocado.</w:t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18" w:name="дендрограмма"/>
      <w:bookmarkEnd w:id="17"/>
      <w:r w:rsidRPr="004F273F">
        <w:rPr>
          <w:lang w:val="es-ES"/>
        </w:rPr>
        <w:t xml:space="preserve">2.14 Dendrograma</w:t>
      </w:r>
      <w:proofErr w:type="spellStart"/>
      <w:r w:rsidRPr="004F273F">
        <w:rPr>
          <w:lang w:val="es-ES"/>
        </w:rPr>
        <w:t/>
      </w:r>
      <w:proofErr w:type="spellEnd"/>
    </w:p>
    <w:p w:rsidR="0079205D" w:rsidRPr="004F273F" w:rsidRDefault="004F273F">
      <w:pPr>
        <w:pStyle w:val="FirstParagraph"/>
        <w:rPr>
          <w:lang w:val="es-ES"/>
        </w:rPr>
      </w:pPr>
      <w:proofErr w:type="spellStart"/>
      <w:r w:rsidRPr="004F273F">
        <w:rPr>
          <w:b/>
          <w:bCs/>
          <w:lang w:val="es-ES"/>
        </w:rPr>
        <w:t xml:space="preserve">Un dendrograma es un diagrama de árbol del agrupamiento jerárquico. El eje Y muestra la distancia o altura de unión y el eje X, los documentos.</w:t>
      </w:r>
      <w:proofErr w:type="spellEnd"/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Construcción mediante scipy:</w:t>
      </w:r>
      <w:proofErr w:type="spellStart"/>
      <w:r>
        <w:rPr>
          <w:rStyle w:val="VerbatimChar"/>
          <w:b/>
          <w:bCs/>
        </w:rPr>
        <w:t/>
      </w:r>
      <w:proofErr w:type="spellEnd"/>
      <w:r w:rsidRPr="004F273F">
        <w:rPr>
          <w:b/>
          <w:bCs/>
          <w:lang w:val="es-ES"/>
        </w:rPr>
        <w:t/>
      </w:r>
    </w:p>
    <w:p w:rsidR="0079205D" w:rsidRPr="004F273F" w:rsidRDefault="004F273F">
      <w:pPr>
        <w:pStyle w:val="SourceCode"/>
        <w:rPr>
          <w:lang w:val="es-ES"/>
        </w:rPr>
      </w:pPr>
      <w:r>
        <w:rPr>
          <w:rStyle w:val="ImportTok"/>
        </w:rPr>
        <w:t>from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scipy</w:t>
      </w:r>
      <w:proofErr w:type="spellEnd"/>
      <w:r w:rsidRPr="004F273F">
        <w:rPr>
          <w:rStyle w:val="NormalTok"/>
          <w:lang w:val="es-ES"/>
        </w:rPr>
        <w:t>.</w:t>
      </w:r>
      <w:r>
        <w:rPr>
          <w:rStyle w:val="NormalTok"/>
        </w:rPr>
        <w:t>cluster</w:t>
      </w:r>
      <w:r w:rsidRPr="004F273F">
        <w:rPr>
          <w:rStyle w:val="NormalTok"/>
          <w:lang w:val="es-ES"/>
        </w:rPr>
        <w:t>.</w:t>
      </w:r>
      <w:r>
        <w:rPr>
          <w:rStyle w:val="NormalTok"/>
        </w:rPr>
        <w:t>hierarchy</w:t>
      </w:r>
      <w:r w:rsidRPr="004F273F">
        <w:rPr>
          <w:rStyle w:val="NormalTok"/>
          <w:lang w:val="es-ES"/>
        </w:rPr>
        <w:t xml:space="preserve"> </w:t>
      </w:r>
      <w:r>
        <w:rPr>
          <w:rStyle w:val="ImportTok"/>
        </w:rPr>
        <w:t>import</w:t>
      </w:r>
      <w:r w:rsidRPr="004F273F">
        <w:rPr>
          <w:rStyle w:val="NormalTok"/>
          <w:lang w:val="es-ES"/>
        </w:rPr>
        <w:t xml:space="preserve"> </w:t>
      </w:r>
      <w:r>
        <w:rPr>
          <w:rStyle w:val="NormalTok"/>
        </w:rPr>
        <w:t>linkage</w:t>
      </w:r>
      <w:r w:rsidRPr="004F273F">
        <w:rPr>
          <w:rStyle w:val="NormalTok"/>
          <w:lang w:val="es-ES"/>
        </w:rPr>
        <w:t xml:space="preserve">, </w:t>
      </w:r>
      <w:proofErr w:type="spellStart"/>
      <w:r>
        <w:rPr>
          <w:rStyle w:val="NormalTok"/>
        </w:rPr>
        <w:t>dendrogram</w:t>
      </w:r>
      <w:proofErr w:type="spellEnd"/>
      <w:r w:rsidRPr="004F273F">
        <w:rPr>
          <w:lang w:val="es-ES"/>
        </w:rPr>
        <w:br/>
      </w:r>
      <w:r>
        <w:rPr>
          <w:rStyle w:val="ImportTok"/>
        </w:rPr>
        <w:t>from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scipy</w:t>
      </w:r>
      <w:proofErr w:type="spellEnd"/>
      <w:r w:rsidRPr="004F273F">
        <w:rPr>
          <w:rStyle w:val="NormalTok"/>
          <w:lang w:val="es-ES"/>
        </w:rPr>
        <w:t>.</w:t>
      </w:r>
      <w:r>
        <w:rPr>
          <w:rStyle w:val="NormalTok"/>
        </w:rPr>
        <w:t>spatial</w:t>
      </w:r>
      <w:r w:rsidRPr="004F273F">
        <w:rPr>
          <w:rStyle w:val="NormalTok"/>
          <w:lang w:val="es-ES"/>
        </w:rPr>
        <w:t>.</w:t>
      </w:r>
      <w:r>
        <w:rPr>
          <w:rStyle w:val="NormalTok"/>
        </w:rPr>
        <w:t>distance</w:t>
      </w:r>
      <w:r w:rsidRPr="004F273F">
        <w:rPr>
          <w:rStyle w:val="NormalTok"/>
          <w:lang w:val="es-ES"/>
        </w:rPr>
        <w:t xml:space="preserve"> </w:t>
      </w:r>
      <w:r>
        <w:rPr>
          <w:rStyle w:val="ImportTok"/>
        </w:rPr>
        <w:t>import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pdist</w:t>
      </w:r>
      <w:proofErr w:type="spellEnd"/>
      <w:r w:rsidRPr="004F273F">
        <w:rPr>
          <w:lang w:val="es-ES"/>
        </w:rPr>
        <w:br/>
      </w:r>
      <w:r w:rsidRPr="004F273F">
        <w:rPr>
          <w:lang w:val="es-ES"/>
        </w:rPr>
        <w:br/>
      </w:r>
      <w:proofErr w:type="spellStart"/>
      <w:r>
        <w:rPr>
          <w:rStyle w:val="NormalTok"/>
        </w:rPr>
        <w:t>dist</w:t>
      </w:r>
      <w:proofErr w:type="spellEnd"/>
      <w:r w:rsidRPr="004F273F">
        <w:rPr>
          <w:rStyle w:val="NormalTok"/>
          <w:lang w:val="es-ES"/>
        </w:rPr>
        <w:t xml:space="preserve"> </w:t>
      </w:r>
      <w:r w:rsidRPr="004F273F">
        <w:rPr>
          <w:rStyle w:val="OperatorTok"/>
          <w:lang w:val="es-ES"/>
        </w:rPr>
        <w:t>=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pdist</w:t>
      </w:r>
      <w:proofErr w:type="spellEnd"/>
      <w:r w:rsidRPr="004F273F">
        <w:rPr>
          <w:rStyle w:val="NormalTok"/>
          <w:lang w:val="es-ES"/>
        </w:rPr>
        <w:t>(</w:t>
      </w:r>
      <w:r>
        <w:rPr>
          <w:rStyle w:val="NormalTok"/>
        </w:rPr>
        <w:t>matrix</w:t>
      </w:r>
      <w:r w:rsidRPr="004F273F">
        <w:rPr>
          <w:rStyle w:val="NormalTok"/>
          <w:lang w:val="es-ES"/>
        </w:rPr>
        <w:t xml:space="preserve">, </w:t>
      </w:r>
      <w:r>
        <w:rPr>
          <w:rStyle w:val="NormalTok"/>
        </w:rPr>
        <w:t>metric</w:t>
      </w:r>
      <w:r w:rsidRPr="004F273F">
        <w:rPr>
          <w:rStyle w:val="OperatorTok"/>
          <w:lang w:val="es-ES"/>
        </w:rPr>
        <w:t>=</w:t>
      </w:r>
      <w:r w:rsidRPr="004F273F">
        <w:rPr>
          <w:rStyle w:val="StringTok"/>
          <w:lang w:val="es-ES"/>
        </w:rPr>
        <w:t>"</w:t>
      </w:r>
      <w:r>
        <w:rPr>
          <w:rStyle w:val="StringTok"/>
        </w:rPr>
        <w:t>cosine</w:t>
      </w:r>
      <w:r w:rsidRPr="004F273F">
        <w:rPr>
          <w:rStyle w:val="StringTok"/>
          <w:lang w:val="es-ES"/>
        </w:rPr>
        <w:t>"</w:t>
      </w:r>
      <w:r w:rsidRPr="004F273F">
        <w:rPr>
          <w:rStyle w:val="NormalTok"/>
          <w:lang w:val="es-ES"/>
        </w:rPr>
        <w:t xml:space="preserve">)  </w:t>
      </w:r>
      <w:r w:rsidRPr="004F273F">
        <w:rPr>
          <w:rStyle w:val="CommentTok"/>
          <w:lang w:val="es-ES"/>
        </w:rPr>
        <w:t># distancias entre pares</w:t>
      </w:r>
      <w:r w:rsidRPr="004F273F">
        <w:rPr>
          <w:lang w:val="es-ES"/>
        </w:rPr>
        <w:br/>
      </w:r>
      <w:r>
        <w:rPr>
          <w:rStyle w:val="NormalTok"/>
        </w:rPr>
        <w:t>Z</w:t>
      </w:r>
      <w:r w:rsidRPr="004F273F">
        <w:rPr>
          <w:rStyle w:val="NormalTok"/>
          <w:lang w:val="es-ES"/>
        </w:rPr>
        <w:t xml:space="preserve"> </w:t>
      </w:r>
      <w:r w:rsidRPr="004F273F">
        <w:rPr>
          <w:rStyle w:val="OperatorTok"/>
          <w:lang w:val="es-ES"/>
        </w:rPr>
        <w:t>=</w:t>
      </w:r>
      <w:r w:rsidRPr="004F273F">
        <w:rPr>
          <w:rStyle w:val="NormalTok"/>
          <w:lang w:val="es-ES"/>
        </w:rPr>
        <w:t xml:space="preserve"> </w:t>
      </w:r>
      <w:r>
        <w:rPr>
          <w:rStyle w:val="NormalTok"/>
        </w:rPr>
        <w:t>linkage</w:t>
      </w:r>
      <w:r w:rsidRPr="004F273F">
        <w:rPr>
          <w:rStyle w:val="NormalTok"/>
          <w:lang w:val="es-ES"/>
        </w:rPr>
        <w:t>(</w:t>
      </w:r>
      <w:proofErr w:type="spellStart"/>
      <w:r>
        <w:rPr>
          <w:rStyle w:val="NormalTok"/>
        </w:rPr>
        <w:t>dist</w:t>
      </w:r>
      <w:proofErr w:type="spellEnd"/>
      <w:r w:rsidRPr="004F273F">
        <w:rPr>
          <w:rStyle w:val="NormalTok"/>
          <w:lang w:val="es-ES"/>
        </w:rPr>
        <w:t xml:space="preserve">, </w:t>
      </w:r>
      <w:r>
        <w:rPr>
          <w:rStyle w:val="NormalTok"/>
        </w:rPr>
        <w:t>method</w:t>
      </w:r>
      <w:r w:rsidRPr="004F273F">
        <w:rPr>
          <w:rStyle w:val="OperatorTok"/>
          <w:lang w:val="es-ES"/>
        </w:rPr>
        <w:t>=</w:t>
      </w:r>
      <w:r w:rsidRPr="004F273F">
        <w:rPr>
          <w:rStyle w:val="StringTok"/>
          <w:lang w:val="es-ES"/>
        </w:rPr>
        <w:t>"</w:t>
      </w:r>
      <w:r>
        <w:rPr>
          <w:rStyle w:val="StringTok"/>
        </w:rPr>
        <w:t>average</w:t>
      </w:r>
      <w:r w:rsidRPr="004F273F">
        <w:rPr>
          <w:rStyle w:val="StringTok"/>
          <w:lang w:val="es-ES"/>
        </w:rPr>
        <w:t>"</w:t>
      </w:r>
      <w:r w:rsidRPr="004F273F">
        <w:rPr>
          <w:rStyle w:val="NormalTok"/>
          <w:lang w:val="es-ES"/>
        </w:rPr>
        <w:t xml:space="preserve">)     </w:t>
      </w:r>
      <w:r w:rsidRPr="004F273F">
        <w:rPr>
          <w:rStyle w:val="CommentTok"/>
          <w:lang w:val="es-ES"/>
        </w:rPr>
        <w:t xml:space="preserve"># </w:t>
      </w:r>
      <w:proofErr w:type="spellStart"/>
      <w:r w:rsidRPr="004F273F">
        <w:rPr>
          <w:rStyle w:val="CommentTok"/>
          <w:lang w:val="es-ES"/>
        </w:rPr>
        <w:t>agrupamiento aglomerativo</w:t>
      </w:r>
      <w:proofErr w:type="spellEnd"/>
      <w:r w:rsidRPr="004F273F">
        <w:rPr>
          <w:rStyle w:val="CommentTok"/>
          <w:lang w:val="es-ES"/>
        </w:rPr>
        <w:t xml:space="preserve"/>
      </w:r>
      <w:r w:rsidRPr="004F273F">
        <w:rPr>
          <w:lang w:val="es-ES"/>
        </w:rPr>
        <w:br/>
      </w:r>
      <w:proofErr w:type="spellStart"/>
      <w:r>
        <w:rPr>
          <w:rStyle w:val="NormalTok"/>
        </w:rPr>
        <w:t>dendrogram</w:t>
      </w:r>
      <w:proofErr w:type="spellEnd"/>
      <w:r w:rsidRPr="004F273F">
        <w:rPr>
          <w:rStyle w:val="NormalTok"/>
          <w:lang w:val="es-ES"/>
        </w:rPr>
        <w:t>(</w:t>
      </w:r>
      <w:r>
        <w:rPr>
          <w:rStyle w:val="NormalTok"/>
        </w:rPr>
        <w:t>Z</w:t>
      </w:r>
      <w:r w:rsidRPr="004F273F">
        <w:rPr>
          <w:rStyle w:val="NormalTok"/>
          <w:lang w:val="es-ES"/>
        </w:rPr>
        <w:t>)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Lectura del dendrograma: las hojas son documentos individuales; la altura de unión indica la distancia entre grupos; un corte horizontal a una altura determinada permite obtener el número deseado de grupos; los documentos unidos a menor altura son más similares.</w:t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La matriz Z tiene tamaño </w:t>
      </w:r>
      <w:r>
        <w:rPr>
          <w:rStyle w:val="VerbatimChar"/>
          <w:b/>
          <w:bCs/>
        </w:rPr>
        <w:t/>
      </w:r>
      <w:r w:rsidRPr="004F273F">
        <w:rPr>
          <w:lang w:val="es-ES"/>
        </w:rPr>
        <w:t xml:space="preserve"/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val="es-ES"/>
          </w:rPr>
          <m:t>×</m:t>
        </m:r>
        <m:r>
          <w:rPr>
            <w:rFonts w:ascii="Cambria Math" w:hAnsi="Cambria Math"/>
            <w:lang w:val="es-ES"/>
          </w:rPr>
          <m:t>4</m:t>
        </m:r>
      </m:oMath>
      <w:r w:rsidRPr="004F273F">
        <w:rPr>
          <w:lang w:val="es-ES"/>
        </w:rPr>
        <w:t xml:space="preserve">: cada fila representa una unión con [idx1, idx2, distance, count].</w:t>
      </w:r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Evaluación del agrupamiento: la distancia intragrupo es la distancia media entre puntos del mismo grupo; la distancia entre grupos es la media entre puntos de grupos distintos. En un buen agrupamiento, la primera es significativamente menor que la segunda.</w:t>
      </w:r>
      <w:r w:rsidRPr="004F273F">
        <w:rPr>
          <w:lang w:val="es-ES"/>
        </w:rPr>
        <w:t xml:space="preserve"/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b/>
          <w:bCs/>
          <w:lang w:val="es-ES"/>
        </w:rPr>
        <w:t xml:space="preserve"/>
      </w:r>
      <w:r w:rsidRPr="004F273F">
        <w:rPr>
          <w:lang w:val="es-ES"/>
        </w:rPr>
        <w:t xml:space="preserve"/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b/>
          <w:bCs/>
          <w:lang w:val="es-ES"/>
        </w:rPr>
        <w:t xml:space="preserve"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19" w:name="граф-схожести-и-degree-centrality"/>
      <w:bookmarkEnd w:id="18"/>
      <w:r w:rsidRPr="004F273F">
        <w:rPr>
          <w:lang w:val="es-ES"/>
        </w:rPr>
        <w:t xml:space="preserve">2.15 Grafo de similitud y centralidad de grado</w:t>
      </w:r>
      <w:r>
        <w:t/>
      </w:r>
      <w:r w:rsidRPr="004F273F">
        <w:rPr>
          <w:lang w:val="es-ES"/>
        </w:rPr>
        <w:t xml:space="preserve"/>
      </w:r>
      <w:r>
        <w:t/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El grafo de similitud representa los documentos mediante nodos. Las aristas unen pares cuya similitud supera un umbral y sus pesos son los valores de similitud.</w:t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Construcción mediante networkx: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 xml:space="preserve"/>
      </w:r>
      <w:proofErr w:type="spellStart"/>
      <w:r>
        <w:rPr>
          <w:rStyle w:val="VerbatimChar"/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networkx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nx</w:t>
      </w:r>
      <w:proofErr w:type="spellEnd"/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nx.Graph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G.add_nodes_from</w:t>
      </w:r>
      <w:proofErr w:type="spellEnd"/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n_docs</w:t>
      </w:r>
      <w:proofErr w:type="spellEnd"/>
      <w:r>
        <w:rPr>
          <w:rStyle w:val="NormalTok"/>
        </w:rPr>
        <w:t>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n_docs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n_docs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sim[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j] </w:t>
      </w:r>
      <w:r>
        <w:rPr>
          <w:rStyle w:val="OperatorTok"/>
        </w:rPr>
        <w:t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G.add_edge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, j, weight</w:t>
      </w:r>
      <w:r>
        <w:rPr>
          <w:rStyle w:val="OperatorTok"/>
        </w:rPr>
        <w:t>=</w:t>
      </w:r>
      <w:r>
        <w:rPr>
          <w:rStyle w:val="NormalTok"/>
        </w:rPr>
        <w:t>sim[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, j])</w:t>
      </w:r>
    </w:p>
    <w:p w:rsidR="0079205D" w:rsidRDefault="004F273F">
      <w:pPr>
        <w:pStyle w:val="FirstParagraph"/>
      </w:pPr>
      <w:r>
        <w:rPr>
          <w:b/>
          <w:bCs/>
        </w:rPr>
        <w:t xml:space="preserve">La centralidad de grado (degree centrality) mide la «importancia» de un nodo:</w:t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:rsidR="0079205D" w:rsidRDefault="008D1691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r>
          <w:rPr>
            <w:rFonts w:ascii="Cambria Math" w:hAnsi="Cambria Math"/>
          </w:rPr>
          <m:t>deg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4F273F">
        <w:rPr>
          <w:lang w:val="es-ES"/>
        </w:rPr>
        <w:t xml:space="preserve"> es el número de aristas del nodo y </w:t>
      </w:r>
      <m:oMath>
        <m:r>
          <w:rPr>
            <w:rFonts w:ascii="Cambria Math" w:hAnsi="Cambria Math"/>
          </w:rPr>
          <m:t>n</m:t>
        </m:r>
      </m:oMath>
      <w:r w:rsidRPr="004F273F">
        <w:rPr>
          <w:lang w:val="es-ES"/>
        </w:rPr>
        <w:t xml:space="preserve"> el total de nodos. Se cumple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es-ES"/>
              </w:rPr>
              <m:t>,</m:t>
            </m:r>
            <m:r>
              <w:rPr>
                <w:rFonts w:ascii="Cambria Math" w:hAnsi="Cambria Math"/>
                <w:lang w:val="es-ES"/>
              </w:rPr>
              <m:t>1</m:t>
            </m:r>
          </m:e>
        </m:d>
      </m:oMath>
      <w:r w:rsidRPr="004F273F">
        <w:rPr>
          <w:lang w:val="es-ES"/>
        </w:rPr>
        <w:t xml:space="preserve">. Una centralidad alta indica que el documento conecta con muchos otros y actúa como enlace.</w:t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lastRenderedPageBreak/>
        <w:t xml:space="preserve">Aplicaciones: detectar grupos temáticos en el grafo, encontrar documentos centrales e identificar documentos que conectan distintos temas.</w:t>
      </w:r>
      <w:r w:rsidRPr="004F273F">
        <w:rPr>
          <w:lang w:val="es-ES"/>
        </w:rPr>
        <w:t xml:space="preserve"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20" w:name="тепловые-карты-и-гистограммы"/>
      <w:bookmarkEnd w:id="19"/>
      <w:r w:rsidRPr="004F273F">
        <w:rPr>
          <w:lang w:val="es-ES"/>
        </w:rPr>
        <w:t xml:space="preserve">2.16 Mapas de calor y gráficos de barras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Un mapa de calor representa los valores de una matriz mediante colores. Es útil para visualizar una matriz TF-IDF —documentos × palabras— y una matriz de similitud —documentos × documentos—.</w:t>
      </w:r>
      <w:proofErr w:type="spellStart"/>
      <w:r>
        <w:rPr>
          <w:b/>
          <w:bCs/>
        </w:rPr>
        <w:t/>
      </w:r>
      <w:proofErr w:type="spellEnd"/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Construcción mediante seaborn: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 xml:space="preserve"/>
      </w:r>
      <w:proofErr w:type="spellStart"/>
      <w:r>
        <w:rPr>
          <w:rStyle w:val="VerbatimChar"/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seaborn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sns</w:t>
      </w:r>
      <w:proofErr w:type="spellEnd"/>
      <w:r>
        <w:br/>
      </w:r>
      <w:proofErr w:type="spellStart"/>
      <w:r>
        <w:rPr>
          <w:rStyle w:val="NormalTok"/>
        </w:rPr>
        <w:t>sns.heatmap</w:t>
      </w:r>
      <w:proofErr w:type="spellEnd"/>
      <w:r>
        <w:rPr>
          <w:rStyle w:val="NormalTok"/>
        </w:rPr>
        <w:t xml:space="preserve">(matrix, </w:t>
      </w:r>
      <w:proofErr w:type="spellStart"/>
      <w:r>
        <w:rPr>
          <w:rStyle w:val="NormalTok"/>
        </w:rPr>
        <w:t>xticklabels</w:t>
      </w:r>
      <w:proofErr w:type="spellEnd"/>
      <w:r>
        <w:rPr>
          <w:rStyle w:val="OperatorTok"/>
        </w:rPr>
        <w:t>=</w:t>
      </w:r>
      <w:r>
        <w:rPr>
          <w:rStyle w:val="NormalTok"/>
        </w:rPr>
        <w:t xml:space="preserve">words, </w:t>
      </w:r>
      <w:proofErr w:type="spellStart"/>
      <w:r>
        <w:rPr>
          <w:rStyle w:val="NormalTok"/>
        </w:rPr>
        <w:t>yticklabels</w:t>
      </w:r>
      <w:proofErr w:type="spellEnd"/>
      <w:r>
        <w:rPr>
          <w:rStyle w:val="OperatorTok"/>
        </w:rPr>
        <w:t>=</w:t>
      </w:r>
      <w:r>
        <w:rPr>
          <w:rStyle w:val="NormalTok"/>
        </w:rPr>
        <w:t xml:space="preserve">docs, </w:t>
      </w:r>
      <w:proofErr w:type="spellStart"/>
      <w:r>
        <w:rPr>
          <w:rStyle w:val="NormalTok"/>
        </w:rPr>
        <w:t>annot</w:t>
      </w:r>
      <w:proofErr w:type="spellEnd"/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cmap</w:t>
      </w:r>
      <w:proofErr w:type="spellEnd"/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YlOrRd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</w:p>
    <w:p w:rsidR="0079205D" w:rsidRDefault="004F273F">
      <w:pPr>
        <w:pStyle w:val="FirstParagraph"/>
      </w:pPr>
      <w:proofErr w:type="spellStart"/>
      <w:r>
        <w:rPr>
          <w:b/>
          <w:bCs/>
        </w:rPr>
        <w:t xml:space="preserve">Parámetros: annot=True muestra los números en las celdas; cmap define la paleta, como viridis, YlOrRd o coolwarm; xticklabels e yticklabels definen las etiquetas de los ejes.</w:t>
      </w:r>
      <w:proofErr w:type="spellEnd"/>
      <w:r>
        <w:rPr>
          <w:b/>
          <w:bCs/>
        </w:rPr>
        <w:t/>
      </w:r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rPr>
          <w:rStyle w:val="VerbatimChar"/>
        </w:rPr>
        <w:t/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Un gráfico de barras de frecuencias representa la distribución de los valores: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SourceCode"/>
        <w:rPr>
          <w:lang w:val="es-ES"/>
        </w:rPr>
      </w:pPr>
      <w:r>
        <w:rPr>
          <w:rStyle w:val="ImportTok"/>
        </w:rPr>
        <w:t>import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matplotlib</w:t>
      </w:r>
      <w:proofErr w:type="spellEnd"/>
      <w:r w:rsidRPr="004F273F">
        <w:rPr>
          <w:rStyle w:val="NormalTok"/>
          <w:lang w:val="es-ES"/>
        </w:rPr>
        <w:t>.</w:t>
      </w:r>
      <w:proofErr w:type="spellStart"/>
      <w:r>
        <w:rPr>
          <w:rStyle w:val="NormalTok"/>
        </w:rPr>
        <w:t>pyplot</w:t>
      </w:r>
      <w:proofErr w:type="spellEnd"/>
      <w:r w:rsidRPr="004F273F">
        <w:rPr>
          <w:rStyle w:val="NormalTok"/>
          <w:lang w:val="es-ES"/>
        </w:rPr>
        <w:t xml:space="preserve"> </w:t>
      </w:r>
      <w:r>
        <w:rPr>
          <w:rStyle w:val="ImportTok"/>
        </w:rPr>
        <w:t>as</w:t>
      </w:r>
      <w:r w:rsidRPr="004F273F">
        <w:rPr>
          <w:rStyle w:val="NormalTok"/>
          <w:lang w:val="es-ES"/>
        </w:rPr>
        <w:t xml:space="preserve"> </w:t>
      </w:r>
      <w:proofErr w:type="spellStart"/>
      <w:r>
        <w:rPr>
          <w:rStyle w:val="NormalTok"/>
        </w:rPr>
        <w:t>plt</w:t>
      </w:r>
      <w:proofErr w:type="spellEnd"/>
      <w:r w:rsidRPr="004F273F">
        <w:rPr>
          <w:lang w:val="es-ES"/>
        </w:rPr>
        <w:br/>
      </w:r>
      <w:proofErr w:type="spellStart"/>
      <w:r>
        <w:rPr>
          <w:rStyle w:val="NormalTok"/>
        </w:rPr>
        <w:t>plt</w:t>
      </w:r>
      <w:proofErr w:type="spellEnd"/>
      <w:r w:rsidRPr="004F273F">
        <w:rPr>
          <w:rStyle w:val="NormalTok"/>
          <w:lang w:val="es-ES"/>
        </w:rPr>
        <w:t>.</w:t>
      </w:r>
      <w:r>
        <w:rPr>
          <w:rStyle w:val="NormalTok"/>
        </w:rPr>
        <w:t>bar</w:t>
      </w:r>
      <w:r w:rsidRPr="004F273F">
        <w:rPr>
          <w:rStyle w:val="NormalTok"/>
          <w:lang w:val="es-ES"/>
        </w:rPr>
        <w:t>(</w:t>
      </w:r>
      <w:r>
        <w:rPr>
          <w:rStyle w:val="NormalTok"/>
        </w:rPr>
        <w:t>words</w:t>
      </w:r>
      <w:r w:rsidRPr="004F273F">
        <w:rPr>
          <w:rStyle w:val="NormalTok"/>
          <w:lang w:val="es-ES"/>
        </w:rPr>
        <w:t xml:space="preserve">, </w:t>
      </w:r>
      <w:proofErr w:type="spellStart"/>
      <w:r>
        <w:rPr>
          <w:rStyle w:val="NormalTok"/>
        </w:rPr>
        <w:t>freqs</w:t>
      </w:r>
      <w:proofErr w:type="spellEnd"/>
      <w:r w:rsidRPr="004F273F">
        <w:rPr>
          <w:rStyle w:val="NormalTok"/>
          <w:lang w:val="es-ES"/>
        </w:rPr>
        <w:t>)</w:t>
      </w:r>
      <w:r w:rsidRPr="004F273F">
        <w:rPr>
          <w:lang w:val="es-ES"/>
        </w:rPr>
        <w:br/>
      </w:r>
      <w:proofErr w:type="spellStart"/>
      <w:r>
        <w:rPr>
          <w:rStyle w:val="NormalTok"/>
        </w:rPr>
        <w:t>plt</w:t>
      </w:r>
      <w:proofErr w:type="spellEnd"/>
      <w:r w:rsidRPr="004F273F">
        <w:rPr>
          <w:rStyle w:val="NormalTok"/>
          <w:lang w:val="es-ES"/>
        </w:rPr>
        <w:t>.</w:t>
      </w:r>
      <w:proofErr w:type="spellStart"/>
      <w:r>
        <w:rPr>
          <w:rStyle w:val="NormalTok"/>
        </w:rPr>
        <w:t>xlabel</w:t>
      </w:r>
      <w:proofErr w:type="spellEnd"/>
      <w:r w:rsidRPr="004F273F">
        <w:rPr>
          <w:rStyle w:val="NormalTok"/>
          <w:lang w:val="es-ES"/>
        </w:rPr>
        <w:t>(</w:t>
      </w:r>
      <w:r w:rsidRPr="004F273F">
        <w:rPr>
          <w:rStyle w:val="StringTok"/>
          <w:lang w:val="es-ES"/>
        </w:rPr>
        <w:t>"Palabras"</w:t>
      </w:r>
      <w:r w:rsidRPr="004F273F">
        <w:rPr>
          <w:rStyle w:val="NormalTok"/>
          <w:lang w:val="es-ES"/>
        </w:rPr>
        <w:t>)</w:t>
      </w:r>
      <w:r w:rsidRPr="004F273F">
        <w:rPr>
          <w:lang w:val="es-ES"/>
        </w:rPr>
        <w:br/>
      </w:r>
      <w:proofErr w:type="spellStart"/>
      <w:r>
        <w:rPr>
          <w:rStyle w:val="NormalTok"/>
        </w:rPr>
        <w:t>plt</w:t>
      </w:r>
      <w:proofErr w:type="spellEnd"/>
      <w:r w:rsidRPr="004F273F">
        <w:rPr>
          <w:rStyle w:val="NormalTok"/>
          <w:lang w:val="es-ES"/>
        </w:rPr>
        <w:t>.</w:t>
      </w:r>
      <w:proofErr w:type="spellStart"/>
      <w:r>
        <w:rPr>
          <w:rStyle w:val="NormalTok"/>
        </w:rPr>
        <w:t>ylabel</w:t>
      </w:r>
      <w:proofErr w:type="spellEnd"/>
      <w:r w:rsidRPr="004F273F">
        <w:rPr>
          <w:rStyle w:val="NormalTok"/>
          <w:lang w:val="es-ES"/>
        </w:rPr>
        <w:t>(</w:t>
      </w:r>
      <w:r w:rsidRPr="004F273F">
        <w:rPr>
          <w:rStyle w:val="StringTok"/>
          <w:lang w:val="es-ES"/>
        </w:rPr>
        <w:t>"Frecuencia"</w:t>
      </w:r>
      <w:r w:rsidRPr="004F273F">
        <w:rPr>
          <w:rStyle w:val="NormalTok"/>
          <w:lang w:val="es-ES"/>
        </w:rPr>
        <w:t>)</w:t>
      </w:r>
      <w:r w:rsidRPr="004F273F">
        <w:rPr>
          <w:lang w:val="es-ES"/>
        </w:rPr>
        <w:br/>
      </w:r>
      <w:proofErr w:type="spellStart"/>
      <w:r>
        <w:rPr>
          <w:rStyle w:val="NormalTok"/>
        </w:rPr>
        <w:t>plt</w:t>
      </w:r>
      <w:proofErr w:type="spellEnd"/>
      <w:r w:rsidRPr="004F273F">
        <w:rPr>
          <w:rStyle w:val="NormalTok"/>
          <w:lang w:val="es-ES"/>
        </w:rPr>
        <w:t>.</w:t>
      </w:r>
      <w:r>
        <w:rPr>
          <w:rStyle w:val="NormalTok"/>
        </w:rPr>
        <w:t>title</w:t>
      </w:r>
      <w:r w:rsidRPr="004F273F">
        <w:rPr>
          <w:rStyle w:val="NormalTok"/>
          <w:lang w:val="es-ES"/>
        </w:rPr>
        <w:t>(</w:t>
      </w:r>
      <w:r w:rsidRPr="004F273F">
        <w:rPr>
          <w:rStyle w:val="StringTok"/>
          <w:lang w:val="es-ES"/>
        </w:rPr>
        <w:t xml:space="preserve">"Palabras principales según TF</w:t>
      </w:r>
      <w:r>
        <w:rPr>
          <w:rStyle w:val="StringTok"/>
        </w:rPr>
        <w:t/>
      </w:r>
      <w:r w:rsidRPr="004F273F">
        <w:rPr>
          <w:rStyle w:val="StringTok"/>
          <w:lang w:val="es-ES"/>
        </w:rPr>
        <w:t>"</w:t>
      </w:r>
      <w:r w:rsidRPr="004F273F">
        <w:rPr>
          <w:rStyle w:val="NormalTok"/>
          <w:lang w:val="es-ES"/>
        </w:rPr>
        <w:t>)</w:t>
      </w:r>
      <w:r w:rsidRPr="004F273F">
        <w:rPr>
          <w:lang w:val="es-ES"/>
        </w:rPr>
        <w:br/>
      </w:r>
      <w:proofErr w:type="spellStart"/>
      <w:r>
        <w:rPr>
          <w:rStyle w:val="NormalTok"/>
        </w:rPr>
        <w:t>plt</w:t>
      </w:r>
      <w:proofErr w:type="spellEnd"/>
      <w:r w:rsidRPr="004F273F">
        <w:rPr>
          <w:rStyle w:val="NormalTok"/>
          <w:lang w:val="es-ES"/>
        </w:rPr>
        <w:t>.</w:t>
      </w:r>
      <w:proofErr w:type="spellStart"/>
      <w:r>
        <w:rPr>
          <w:rStyle w:val="NormalTok"/>
        </w:rPr>
        <w:t>xticks</w:t>
      </w:r>
      <w:proofErr w:type="spellEnd"/>
      <w:r w:rsidRPr="004F273F">
        <w:rPr>
          <w:rStyle w:val="NormalTok"/>
          <w:lang w:val="es-ES"/>
        </w:rPr>
        <w:t>(</w:t>
      </w:r>
      <w:r>
        <w:rPr>
          <w:rStyle w:val="NormalTok"/>
        </w:rPr>
        <w:t>rotation</w:t>
      </w:r>
      <w:r w:rsidRPr="004F273F">
        <w:rPr>
          <w:rStyle w:val="OperatorTok"/>
          <w:lang w:val="es-ES"/>
        </w:rPr>
        <w:t>=</w:t>
      </w:r>
      <w:r w:rsidRPr="004F273F">
        <w:rPr>
          <w:rStyle w:val="DecValTok"/>
          <w:lang w:val="es-ES"/>
        </w:rPr>
        <w:t>45</w:t>
      </w:r>
      <w:r w:rsidRPr="004F273F">
        <w:rPr>
          <w:rStyle w:val="NormalTok"/>
          <w:lang w:val="es-ES"/>
        </w:rPr>
        <w:t>)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El gráfico horizontal con plt.barh resulta útil cuando las etiquetas son largas.</w:t>
      </w:r>
      <w:r w:rsidRPr="004F273F">
        <w:rPr>
          <w:lang w:val="es-ES"/>
        </w:rPr>
        <w:t xml:space="preserve"/>
      </w:r>
      <w:proofErr w:type="spellStart"/>
      <w:proofErr w:type="gram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proofErr w:type="gramEnd"/>
      <w:r w:rsidRPr="004F273F">
        <w:rPr>
          <w:lang w:val="es-ES"/>
        </w:rPr>
        <w:t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Varios gráficos: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plt.subplots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figsize</w:t>
      </w:r>
      <w:proofErr w:type="spellEnd"/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ax, data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(axes, datasets):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ax.barh</w:t>
      </w:r>
      <w:proofErr w:type="spellEnd"/>
      <w:r>
        <w:rPr>
          <w:rStyle w:val="NormalTok"/>
        </w:rPr>
        <w:t>(data[</w:t>
      </w:r>
      <w:r>
        <w:rPr>
          <w:rStyle w:val="StringTok"/>
        </w:rPr>
        <w:t>"words"</w:t>
      </w:r>
      <w:r>
        <w:rPr>
          <w:rStyle w:val="NormalTok"/>
        </w:rPr>
        <w:t>], data[</w:t>
      </w:r>
      <w:r>
        <w:rPr>
          <w:rStyle w:val="StringTok"/>
        </w:rPr>
        <w:t>"</w:t>
      </w:r>
      <w:proofErr w:type="spellStart"/>
      <w:r>
        <w:rPr>
          <w:rStyle w:val="StringTok"/>
        </w:rPr>
        <w:t>freqs</w:t>
      </w:r>
      <w:proofErr w:type="spellEnd"/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ax.set_title</w:t>
      </w:r>
      <w:proofErr w:type="spellEnd"/>
      <w:r>
        <w:rPr>
          <w:rStyle w:val="NormalTok"/>
        </w:rPr>
        <w:t>(data[</w:t>
      </w:r>
      <w:r>
        <w:rPr>
          <w:rStyle w:val="StringTok"/>
        </w:rPr>
        <w:t>"title"</w:t>
      </w:r>
      <w:r>
        <w:rPr>
          <w:rStyle w:val="NormalTok"/>
        </w:rPr>
        <w:t>])</w:t>
      </w:r>
      <w:r>
        <w:br/>
      </w:r>
      <w:proofErr w:type="spellStart"/>
      <w:r>
        <w:rPr>
          <w:rStyle w:val="NormalTok"/>
        </w:rPr>
        <w:t>plt.tight_layout</w:t>
      </w:r>
      <w:proofErr w:type="spellEnd"/>
      <w:r>
        <w:rPr>
          <w:rStyle w:val="NormalTok"/>
        </w:rPr>
        <w:t>()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Importante: comprueba que las listas de palabras y frecuencias tengan la misma longitud.</w:t>
      </w:r>
      <w:r w:rsidRPr="004F273F">
        <w:rPr>
          <w:lang w:val="es-ES"/>
        </w:rPr>
        <w:t xml:space="preserve"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21" w:name="анализ-тональности"/>
      <w:bookmarkEnd w:id="20"/>
      <w:r w:rsidRPr="004F273F">
        <w:rPr>
          <w:lang w:val="es-ES"/>
        </w:rPr>
        <w:t xml:space="preserve">2.17 Análisis de sentimiento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El análisis de sentimiento identifica la carga emocional del texto: positiva, negativa o neutra.</w:t>
      </w:r>
      <w:r>
        <w:rPr>
          <w:b/>
          <w:bCs/>
        </w:rPr>
        <w:t/>
      </w:r>
      <w:r w:rsidRPr="004F273F">
        <w:rPr>
          <w:b/>
          <w:bCs/>
          <w:lang w:val="es-ES"/>
        </w:rPr>
        <w:t xml:space="preserve"/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El enfoque más sencillo utiliza un léxico: se definen listas de palabras positivas y negativas, se cuentan las palabras de cada categoría en el documento y se determina el sentimiento predominante.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Ejemplos de léxicos rusos: positivos —великолепный, блестящий, трогательный, смешной, оригинальный—; negativos —ужасный, банальный, глупый, дешёвый—.</w:t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Influencia en la temática: las palabras emocionales pueden señalar el género del texto, como una reseña de película o de producto, y la actitud del autor.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Limitaciones del enfoque léxico: no considera el contexto, como «не плохо» = «хорошо»; no distingue la ironía y exige elaborar el diccionario manualmente.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Existen alternativas basadas en aprendizaje automático, como rubert-tiny-sentiment, pero quedan fuera del alcance de este laboratorio.</w:t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lang w:val="es-ES"/>
        </w:rPr>
        <w:t/>
      </w:r>
    </w:p>
    <w:p w:rsidR="0079205D" w:rsidRPr="00F81B23" w:rsidRDefault="0079205D">
      <w:pPr>
        <w:rPr>
          <w:lang w:val="es-ES"/>
        </w:rPr>
      </w:pPr>
    </w:p>
    <w:p w:rsidR="0079205D" w:rsidRDefault="004F273F">
      <w:pPr>
        <w:pStyle w:val="3"/>
      </w:pPr>
      <w:bookmarkStart w:id="22" w:name="метрики-jaccard-precision-recall-f1"/>
      <w:bookmarkEnd w:id="21"/>
      <w:r>
        <w:lastRenderedPageBreak/>
        <w:t xml:space="preserve">2.18 Métricas de Jaccard precisión exhaustividad y F1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:rsidR="0079205D" w:rsidRDefault="004F273F">
      <w:pPr>
        <w:pStyle w:val="FirstParagraph"/>
      </w:pPr>
      <w:proofErr w:type="spellStart"/>
      <w:r>
        <w:rPr>
          <w:b/>
          <w:bCs/>
        </w:rPr>
        <w:t xml:space="preserve">La similitud de Jaccard mide la semejanza de dos conjuntos:</w:t>
      </w:r>
      <w:proofErr w:type="spellEnd"/>
      <w:r>
        <w:rPr>
          <w:b/>
          <w:bCs/>
        </w:rPr>
        <w:t xml:space="preserve"/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∪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:rsidR="0079205D" w:rsidRDefault="004F273F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</w:p>
    <w:p w:rsidR="0079205D" w:rsidRDefault="004F273F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indica que los conjuntos no se intersectan.</w:t>
      </w:r>
    </w:p>
    <w:p w:rsidR="0079205D" w:rsidRDefault="004F273F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indica que los conjuntos coinciden.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Aplicación: comparar las N palabras principales de dos documentos.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Proporción de palabras exclusivas:</w:t>
      </w:r>
    </w:p>
    <w:p w:rsidR="0079205D" w:rsidRPr="004F273F" w:rsidRDefault="004F273F">
      <w:pPr>
        <w:pStyle w:val="a0"/>
        <w:rPr>
          <w:lang w:val="es-ES"/>
        </w:rPr>
      </w:pPr>
      <m:oMathPara>
        <m:oMathParaPr>
          <m:jc m:val="center"/>
        </m:oMathParaPr>
        <m:oMath>
          <m:r>
            <m:rPr>
              <m:nor/>
            </m:rPr>
            <m:t>unique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hAnsi="Cambria Math"/>
              <w:lang w:val="es-ES"/>
            </w:rPr>
            <m:t>1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-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△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∪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r>
          <m:rPr>
            <m:sty m:val="p"/>
          </m:rPr>
          <w:rPr>
            <w:rFonts w:ascii="Cambria Math" w:hAnsi="Cambria Math"/>
            <w:lang w:val="es-ES"/>
          </w:rPr>
          <m:t>△</m:t>
        </m:r>
      </m:oMath>
      <w:r w:rsidRPr="004F273F">
        <w:rPr>
          <w:lang w:val="es-ES"/>
        </w:rPr>
        <w:t xml:space="preserve"> representa la diferencia simétrica.</w:t>
      </w:r>
    </w:p>
    <w:p w:rsidR="0079205D" w:rsidRPr="004F273F" w:rsidRDefault="004F273F">
      <w:pPr>
        <w:pStyle w:val="a0"/>
        <w:rPr>
          <w:lang w:val="es-ES"/>
        </w:rPr>
      </w:pPr>
      <w:r>
        <w:rPr>
          <w:b/>
          <w:bCs/>
        </w:rPr>
        <w:t xml:space="preserve">Precision, Recall y F1 evalúan la extracción de palabras clave:</w:t>
      </w:r>
      <w:r w:rsidRPr="004F273F">
        <w:rPr>
          <w:b/>
          <w:bCs/>
          <w:lang w:val="es-ES"/>
        </w:rPr>
        <w:t xml:space="preserve"/>
      </w:r>
      <w:r>
        <w:rPr>
          <w:b/>
          <w:bCs/>
        </w:rPr>
        <w:t/>
      </w:r>
      <w:r w:rsidRPr="004F273F">
        <w:rPr>
          <w:b/>
          <w:bCs/>
          <w:lang w:val="es-ES"/>
        </w:rPr>
        <w:t xml:space="preserve"/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Precision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top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ref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top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Recall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top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ref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ref</m:t>
                  </m:r>
                </m:e>
              </m:d>
            </m:den>
          </m:f>
        </m:oMath>
      </m:oMathPara>
    </w:p>
    <w:p w:rsidR="0079205D" w:rsidRDefault="004F273F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donde </w:t>
      </w:r>
      <m:oMath>
        <m:r>
          <w:rPr>
            <w:rFonts w:ascii="Cambria Math" w:hAnsi="Cambria Math"/>
          </w:rPr>
          <m:t>top</m:t>
        </m:r>
      </m:oMath>
      <w:r w:rsidRPr="004F273F">
        <w:rPr>
          <w:lang w:val="es-ES"/>
        </w:rPr>
        <w:t xml:space="preserve"> son las palabras extraídas y </w:t>
      </w:r>
      <m:oMath>
        <m:r>
          <w:rPr>
            <w:rFonts w:ascii="Cambria Math" w:hAnsi="Cambria Math"/>
          </w:rPr>
          <m:t>ref</m:t>
        </m:r>
      </m:oMath>
      <w:r w:rsidRPr="004F273F">
        <w:rPr>
          <w:lang w:val="es-ES"/>
        </w:rPr>
        <w:t xml:space="preserve"> las palabras de referencia, definidas manualmente o tomadas del título.</w:t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Interpretación: la precisión indica qué proporción de palabras extraídas es relevante; la exhaustividad indica qué proporción de las palabras de referencia se encontró; F1 es la media armónica y equilibra P y R.</w:t>
      </w:r>
      <w:r w:rsidRPr="004F273F">
        <w:rPr>
          <w:lang w:val="es-ES"/>
        </w:rPr>
        <w:t xml:space="preserve"/>
      </w:r>
      <w:r>
        <w:rPr>
          <w:b/>
          <w:bCs/>
        </w:rPr>
        <w:t/>
      </w:r>
      <w:r w:rsidRPr="004F273F">
        <w:rPr>
          <w:lang w:val="es-ES"/>
        </w:rPr>
        <w:t xml:space="preserve"/>
      </w:r>
      <w:r>
        <w:rPr>
          <w:b/>
          <w:bCs/>
        </w:rPr>
        <w:t/>
      </w:r>
      <w:r w:rsidRPr="004F273F">
        <w:rPr>
          <w:lang w:val="es-ES"/>
        </w:rPr>
        <w:t xml:space="preserve"/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Propiedades: todas las métricas </w:t>
      </w:r>
      <w:r w:rsidRPr="004F273F">
        <w:rPr>
          <w:lang w:val="es-ES"/>
        </w:rPr>
        <w:t xml:space="preserve"/>
      </w:r>
      <m:oMath>
        <m:r>
          <m:rPr>
            <m:sty m:val="p"/>
          </m:rPr>
          <w:rPr>
            <w:rFonts w:ascii="Cambria Math" w:hAnsi="Cambria Math"/>
            <w:lang w:val="es-ES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es-ES"/>
              </w:rPr>
              <m:t>,</m:t>
            </m:r>
            <m:r>
              <w:rPr>
                <w:rFonts w:ascii="Cambria Math" w:hAnsi="Cambria Math"/>
                <w:lang w:val="es-ES"/>
              </w:rPr>
              <m:t>1</m:t>
            </m:r>
          </m:e>
        </m:d>
      </m:oMath>
      <w:r w:rsidRPr="004F273F">
        <w:rPr>
          <w:lang w:val="es-ES"/>
        </w:rPr>
        <w:t xml:space="preserve">. Cuando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R</m:t>
        </m:r>
      </m:oMath>
      <w:r w:rsidRPr="004F273F">
        <w:rPr>
          <w:lang w:val="es-ES"/>
        </w:rPr>
        <w:t xml:space="preserve">, se cumple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s-ES"/>
          </w:rPr>
          <m:t>1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R</m:t>
        </m:r>
      </m:oMath>
      <w:r w:rsidRPr="004F273F">
        <w:rPr>
          <w:lang w:val="es-ES"/>
        </w:rPr>
        <w:t xml:space="preserve">. Si la referencia está vacía, </w:t>
      </w:r>
      <m:oMath>
        <m:r>
          <w:rPr>
            <w:rFonts w:ascii="Cambria Math" w:hAnsi="Cambria Math"/>
          </w:rPr>
          <m:t>Recall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0</m:t>
        </m:r>
      </m:oMath>
      <w:r w:rsidRPr="004F273F">
        <w:rPr>
          <w:lang w:val="es-ES"/>
        </w:rPr>
        <w:t xml:space="preserve">.</w:t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23" w:name="логирование"/>
      <w:bookmarkEnd w:id="22"/>
      <w:r w:rsidRPr="004F273F">
        <w:rPr>
          <w:lang w:val="es-ES"/>
        </w:rPr>
        <w:t xml:space="preserve">2.19 Registro de eventos</w:t>
      </w:r>
      <w:proofErr w:type="spellStart"/>
      <w:r w:rsidRPr="004F273F">
        <w:rPr>
          <w:lang w:val="es-ES"/>
        </w:rPr>
        <w:t/>
      </w:r>
      <w:proofErr w:type="spellEnd"/>
    </w:p>
    <w:p w:rsidR="0079205D" w:rsidRPr="004F273F" w:rsidRDefault="004F273F">
      <w:pPr>
        <w:pStyle w:val="FirstParagraph"/>
        <w:rPr>
          <w:lang w:val="es-ES"/>
        </w:rPr>
      </w:pPr>
      <w:proofErr w:type="spellStart"/>
      <w:r w:rsidRPr="004F273F">
        <w:rPr>
          <w:b/>
          <w:bCs/>
          <w:lang w:val="es-ES"/>
        </w:rPr>
        <w:t xml:space="preserve">El registro de eventos es la forma estándar de dejar constancia de lo que ocurre en un programa. En Python se utiliza logging.</w:t>
      </w:r>
      <w:proofErr w:type="spellEnd"/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Niveles, de menor a mayor importancia: DEBUG, información de depuración; INFO, eventos generales como «entrenamiento terminado»; WARNING, advertencias como «reseña excluida»; ERROR, errores que permiten continuar; CRITICAL, errores críticos.</w:t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Configuración:</w:t>
      </w:r>
      <w:proofErr w:type="spellEnd"/>
      <w:r>
        <w:rPr>
          <w:b/>
          <w:bCs/>
        </w:rPr>
        <w:t/>
      </w:r>
    </w:p>
    <w:p w:rsidR="0079205D" w:rsidRDefault="004F273F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logging</w:t>
      </w:r>
      <w:r>
        <w:br/>
      </w:r>
      <w:proofErr w:type="spellStart"/>
      <w:r>
        <w:rPr>
          <w:rStyle w:val="NormalTok"/>
        </w:rPr>
        <w:t>logging.basicConfig</w:t>
      </w:r>
      <w:proofErr w:type="spellEnd"/>
      <w:r>
        <w:rPr>
          <w:rStyle w:val="NormalTok"/>
        </w:rPr>
        <w:t>(level</w:t>
      </w:r>
      <w:r>
        <w:rPr>
          <w:rStyle w:val="OperatorTok"/>
        </w:rPr>
        <w:t>=</w:t>
      </w:r>
      <w:proofErr w:type="spellStart"/>
      <w:r>
        <w:rPr>
          <w:rStyle w:val="NormalTok"/>
        </w:rPr>
        <w:t>logging.WARNING</w:t>
      </w:r>
      <w:proofErr w:type="spellEnd"/>
      <w:r>
        <w:rPr>
          <w:rStyle w:val="NormalTok"/>
        </w:rPr>
        <w:t xml:space="preserve">, </w:t>
      </w:r>
      <w:r>
        <w:rPr>
          <w:rStyle w:val="BuiltInTok"/>
        </w:rPr>
        <w:t>format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pecialCharTok"/>
        </w:rPr>
        <w:t>%(</w:t>
      </w:r>
      <w:proofErr w:type="spellStart"/>
      <w:r>
        <w:rPr>
          <w:rStyle w:val="SpecialCharTok"/>
        </w:rPr>
        <w:t>levelname</w:t>
      </w:r>
      <w:proofErr w:type="spellEnd"/>
      <w:r>
        <w:rPr>
          <w:rStyle w:val="SpecialCharTok"/>
        </w:rPr>
        <w:t>)s</w:t>
      </w:r>
      <w:r>
        <w:rPr>
          <w:rStyle w:val="StringTok"/>
        </w:rPr>
        <w:t xml:space="preserve">: </w:t>
      </w:r>
      <w:r>
        <w:rPr>
          <w:rStyle w:val="SpecialCharTok"/>
        </w:rPr>
        <w:t>%(message)s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logging.warning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Reseña %d excluida: %d tókenes</w:t>
      </w:r>
      <w:proofErr w:type="spellEnd"/>
      <w:r>
        <w:rPr>
          <w:rStyle w:val="StringTok"/>
        </w:rPr>
        <w:t xml:space="preserve"/>
      </w:r>
      <w:r>
        <w:rPr>
          <w:rStyle w:val="SpecialCharTok"/>
        </w:rPr>
        <w:t/>
      </w:r>
      <w:r>
        <w:rPr>
          <w:rStyle w:val="StringTok"/>
        </w:rPr>
        <w:t xml:space="preserve"/>
      </w:r>
      <w:proofErr w:type="spellStart"/>
      <w:r>
        <w:rPr>
          <w:rStyle w:val="StringTok"/>
        </w:rPr>
        <w:t/>
      </w:r>
      <w:proofErr w:type="spellEnd"/>
      <w:r>
        <w:rPr>
          <w:rStyle w:val="StringTok"/>
        </w:rPr>
        <w:t xml:space="preserve"/>
      </w:r>
      <w:r>
        <w:rPr>
          <w:rStyle w:val="SpecialCharTok"/>
        </w:rPr>
        <w:t/>
      </w:r>
      <w:r>
        <w:rPr>
          <w:rStyle w:val="StringTok"/>
        </w:rPr>
        <w:t xml:space="preserve"/>
      </w:r>
      <w:proofErr w:type="spellStart"/>
      <w:r>
        <w:rPr>
          <w:rStyle w:val="StringTok"/>
        </w:rPr>
        <w:t/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(tokens))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Aplicación en el laboratorio: al filtrar reseñas cortas, con menos de tres tókenes, registra una advertencia con el número de reseña y su cantidad de tókenes. Esto hace que el flujo sea transparente y permite saber qué se ha filtrado.</w:t>
      </w:r>
      <w:r w:rsidRPr="004F273F">
        <w:rPr>
          <w:lang w:val="es-ES"/>
        </w:rPr>
        <w:t xml:space="preserve"/>
      </w:r>
      <w:proofErr w:type="gramStart"/>
      <w:r w:rsidRPr="004F273F">
        <w:rPr>
          <w:lang w:val="es-ES"/>
        </w:rPr>
        <w:t/>
      </w:r>
      <w:proofErr w:type="gramEnd"/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Diferencias respecto a print: el registro puede activarse o desactivarse sin modificar el código, admite distintos niveles de importancia y facilita escribir en archivos.</w:t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 xml:space="preserve"/>
      </w:r>
    </w:p>
    <w:p w:rsidR="0079205D" w:rsidRPr="00F81B23" w:rsidRDefault="0079205D">
      <w:pPr>
        <w:rPr>
          <w:lang w:val="es-ES"/>
        </w:rPr>
      </w:pPr>
    </w:p>
    <w:p w:rsidR="0079205D" w:rsidRPr="004F273F" w:rsidRDefault="004F273F">
      <w:pPr>
        <w:pStyle w:val="3"/>
        <w:rPr>
          <w:lang w:val="es-ES"/>
        </w:rPr>
      </w:pPr>
      <w:bookmarkStart w:id="24" w:name="тестирование-и-воспроизводимость"/>
      <w:bookmarkEnd w:id="23"/>
      <w:r w:rsidRPr="004F273F">
        <w:rPr>
          <w:lang w:val="es-ES"/>
        </w:rPr>
        <w:lastRenderedPageBreak/>
        <w:t xml:space="preserve">2.20 Pruebas y reproducibilidad</w:t>
      </w:r>
      <w:proofErr w:type="spellStart"/>
      <w:r w:rsidRPr="004F273F">
        <w:rPr>
          <w:lang w:val="es-ES"/>
        </w:rPr>
        <w:t/>
      </w:r>
      <w:proofErr w:type="spellEnd"/>
    </w:p>
    <w:p w:rsidR="0079205D" w:rsidRPr="004F273F" w:rsidRDefault="004F273F">
      <w:pPr>
        <w:pStyle w:val="FirstParagraph"/>
        <w:rPr>
          <w:lang w:val="es-ES"/>
        </w:rPr>
      </w:pPr>
      <w:proofErr w:type="spellStart"/>
      <w:r w:rsidRPr="004F273F">
        <w:rPr>
          <w:b/>
          <w:bCs/>
          <w:lang w:val="es-ES"/>
        </w:rPr>
        <w:t xml:space="preserve">La reproducibilidad es la capacidad de un programa para obtener el mismo resultado con los mismos datos de entrada. Es especialmente importante en NLP, ya que muchos algoritmos utilizan inicialización aleatoria.</w:t>
      </w:r>
      <w:proofErr w:type="spellEnd"/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Para garantizarla: fija random_state o una semilla, por ejemplo import numpy as np; np.random.seed(42). Ordena con una clave estable, como items.sort(key=lambda x: (-x[1], x[0])), que resuelve los empates de TF lexicográficamente. Utiliza algoritmos deterministas, como TfidfVectorizer sin aleatoriedad.</w:t>
      </w:r>
      <w:proofErr w:type="spellStart"/>
      <w:r w:rsidRPr="004F273F">
        <w:rPr>
          <w:b/>
          <w:bCs/>
          <w:lang w:val="es-ES"/>
        </w:rPr>
        <w:t/>
      </w:r>
      <w:proofErr w:type="spellEnd"/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proofErr w:type="spellStart"/>
      <w:proofErr w:type="gram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proofErr w:type="gramEnd"/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Las pruebas comprueban el funcionamiento correcto de las funciones. En Python pueden utilizarse pytest o unittest, incluido en la biblioteca estándar.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Tipos de pruebas: corrección, cuando la función devuelve lo esperado; casos extremos, como entradas vacías y valores límite; determinismo, cuando dos ejecuciones coinciden; e invariantes, propiedades que deben conservarse, como sum(TF) = 1 y la diagonal de similitud igual a 1.</w:t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Ejemplo de estructura de pruebas: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SourceCode"/>
      </w:pPr>
      <w:proofErr w:type="spellStart"/>
      <w:r>
        <w:rPr>
          <w:rStyle w:val="KeywordTok"/>
        </w:rPr>
        <w:t>def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test_tf_sum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compute_tf</w:t>
      </w:r>
      <w:proofErr w:type="spellEnd"/>
      <w:r>
        <w:rPr>
          <w:rStyle w:val="NormalTok"/>
        </w:rPr>
        <w:t>(tokens)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>(</w:t>
      </w:r>
      <w:r>
        <w:rPr>
          <w:rStyle w:val="BuiltI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tf.values</w:t>
      </w:r>
      <w:proofErr w:type="spellEnd"/>
      <w:r>
        <w:rPr>
          <w:rStyle w:val="NormalTok"/>
        </w:rPr>
        <w:t xml:space="preserve">())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1e-9</w:t>
      </w:r>
      <w:r>
        <w:br/>
      </w:r>
      <w:r>
        <w:br/>
      </w:r>
      <w:proofErr w:type="spellStart"/>
      <w:r>
        <w:rPr>
          <w:rStyle w:val="KeywordTok"/>
        </w:rPr>
        <w:t>def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test_empty_input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preprocess(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[]</w:t>
      </w:r>
      <w:r>
        <w:br/>
      </w:r>
      <w:r>
        <w:br/>
      </w:r>
      <w:proofErr w:type="spellStart"/>
      <w:r>
        <w:rPr>
          <w:rStyle w:val="KeywordTok"/>
        </w:rPr>
        <w:t>def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test_determinism</w:t>
      </w:r>
      <w:proofErr w:type="spellEnd"/>
      <w:r>
        <w:rPr>
          <w:rStyle w:val="NormalTok"/>
        </w:rPr>
        <w:t>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preprocess(text) </w:t>
      </w:r>
      <w:r>
        <w:rPr>
          <w:rStyle w:val="OperatorTok"/>
        </w:rPr>
        <w:t>==</w:t>
      </w:r>
      <w:r>
        <w:rPr>
          <w:rStyle w:val="NormalTok"/>
        </w:rPr>
        <w:t xml:space="preserve"> preprocess(text)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La cobertura es la proporción de líneas ejecutadas durante las pruebas. Se mide mediante pytest --cov.</w:t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/>
      </w:r>
    </w:p>
    <w:p w:rsidR="0079205D" w:rsidRPr="004F273F" w:rsidRDefault="004F273F">
      <w:pPr>
        <w:pStyle w:val="a0"/>
        <w:rPr>
          <w:lang w:val="es-ES"/>
        </w:rPr>
      </w:pPr>
      <w:proofErr w:type="spellStart"/>
      <w:r>
        <w:rPr>
          <w:b/>
          <w:bCs/>
        </w:rPr>
        <w:t xml:space="preserve">Docstrings con el estilo NumPy:</w:t>
      </w:r>
      <w:proofErr w:type="spellEnd"/>
      <w:r w:rsidRPr="004F273F">
        <w:rPr>
          <w:b/>
          <w:bCs/>
          <w:lang w:val="es-ES"/>
        </w:rPr>
        <w:t xml:space="preserve"/>
      </w:r>
      <w:proofErr w:type="spellStart"/>
      <w:r>
        <w:rPr>
          <w:b/>
          <w:bCs/>
        </w:rPr>
        <w:t/>
      </w:r>
      <w:proofErr w:type="spellEnd"/>
      <w:r w:rsidRPr="004F273F">
        <w:rPr>
          <w:b/>
          <w:bCs/>
          <w:lang w:val="es-ES"/>
        </w:rPr>
        <w:t/>
      </w:r>
    </w:p>
    <w:p w:rsidR="0079205D" w:rsidRDefault="004F273F">
      <w:pPr>
        <w:pStyle w:val="SourceCode"/>
      </w:pPr>
      <w:proofErr w:type="spellStart"/>
      <w:r>
        <w:rPr>
          <w:rStyle w:val="KeywordTok"/>
        </w:rPr>
        <w:t>def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compute_tf</w:t>
      </w:r>
      <w:proofErr w:type="spellEnd"/>
      <w:r>
        <w:rPr>
          <w:rStyle w:val="NormalTok"/>
        </w:rPr>
        <w:t>(tokens):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</w:t>
      </w:r>
      <w:proofErr w:type="spellStart"/>
      <w:r>
        <w:rPr>
          <w:rStyle w:val="CommentTok"/>
        </w:rPr>
        <w:t>Calcula la frecuencia de término.</w:t>
      </w:r>
      <w:proofErr w:type="spellEnd"/>
      <w:r>
        <w:rPr>
          <w:rStyle w:val="CommentTok"/>
        </w:rPr>
        <w:t xml:space="preserve"/>
      </w:r>
      <w:r>
        <w:br/>
      </w:r>
      <w:r>
        <w:br/>
      </w:r>
      <w:r>
        <w:rPr>
          <w:rStyle w:val="CommentTok"/>
        </w:rPr>
        <w:t xml:space="preserve">    Parameters</w:t>
      </w:r>
      <w:r>
        <w:br/>
      </w:r>
      <w:r>
        <w:rPr>
          <w:rStyle w:val="CommentTok"/>
        </w:rPr>
        <w:t xml:space="preserve">    ----------</w:t>
      </w:r>
      <w:r>
        <w:br/>
      </w:r>
      <w:r>
        <w:rPr>
          <w:rStyle w:val="CommentTok"/>
        </w:rPr>
        <w:t xml:space="preserve">    tokens : list of </w:t>
      </w:r>
      <w:proofErr w:type="spellStart"/>
      <w:r>
        <w:rPr>
          <w:rStyle w:val="CommentTok"/>
        </w:rPr>
        <w:t>str</w:t>
      </w:r>
      <w:proofErr w:type="spellEnd"/>
      <w:r>
        <w:br/>
      </w:r>
      <w:r>
        <w:rPr>
          <w:rStyle w:val="CommentTok"/>
        </w:rPr>
        <w:t xml:space="preserve">        </w:t>
      </w:r>
      <w:proofErr w:type="spellStart"/>
      <w:r>
        <w:rPr>
          <w:rStyle w:val="CommentTok"/>
        </w:rPr>
        <w:t>Tókenes del documento.</w:t>
      </w:r>
      <w:proofErr w:type="spellEnd"/>
      <w:r>
        <w:rPr>
          <w:rStyle w:val="CommentTok"/>
        </w:rPr>
        <w:t xml:space="preserve"/>
      </w:r>
      <w:proofErr w:type="spellStart"/>
      <w:r>
        <w:rPr>
          <w:rStyle w:val="CommentTok"/>
        </w:rPr>
        <w:t/>
      </w:r>
      <w:proofErr w:type="spellEnd"/>
      <w:r>
        <w:rPr>
          <w:rStyle w:val="CommentTok"/>
        </w:rPr>
        <w:t/>
      </w:r>
      <w:r>
        <w:br/>
      </w:r>
      <w:r>
        <w:br/>
      </w:r>
      <w:r>
        <w:rPr>
          <w:rStyle w:val="CommentTok"/>
        </w:rPr>
        <w:t xml:space="preserve">    Returns</w:t>
      </w:r>
      <w:r>
        <w:br/>
      </w:r>
      <w:r>
        <w:rPr>
          <w:rStyle w:val="CommentTok"/>
        </w:rPr>
        <w:t xml:space="preserve">    -------</w:t>
      </w:r>
      <w:r>
        <w:br/>
      </w:r>
      <w:r>
        <w:rPr>
          <w:rStyle w:val="CommentTok"/>
        </w:rPr>
        <w:t xml:space="preserve">    </w:t>
      </w:r>
      <w:proofErr w:type="spellStart"/>
      <w:r>
        <w:rPr>
          <w:rStyle w:val="CommentTok"/>
        </w:rPr>
        <w:t>dict</w:t>
      </w:r>
      <w:proofErr w:type="spellEnd"/>
      <w:r>
        <w:br/>
      </w:r>
      <w:r>
        <w:rPr>
          <w:rStyle w:val="CommentTok"/>
        </w:rPr>
        <w:t xml:space="preserve">        </w:t>
      </w:r>
      <w:proofErr w:type="spellStart"/>
      <w:r>
        <w:rPr>
          <w:rStyle w:val="CommentTok"/>
        </w:rPr>
        <w:t>Diccionario {palabra: TF}.</w:t>
      </w:r>
      <w:proofErr w:type="spellEnd"/>
      <w:r>
        <w:rPr>
          <w:rStyle w:val="CommentTok"/>
        </w:rPr>
        <w:t xml:space="preserve"/>
      </w:r>
      <w:proofErr w:type="spellStart"/>
      <w:r>
        <w:rPr>
          <w:rStyle w:val="CommentTok"/>
        </w:rPr>
        <w:t/>
      </w:r>
      <w:proofErr w:type="spellEnd"/>
      <w:r>
        <w:rPr>
          <w:rStyle w:val="CommentTok"/>
        </w:rPr>
        <w:t/>
      </w:r>
      <w:r>
        <w:br/>
      </w:r>
      <w:r>
        <w:rPr>
          <w:rStyle w:val="CommentTok"/>
        </w:rPr>
        <w:t xml:space="preserve">    """</w:t>
      </w:r>
    </w:p>
    <w:p w:rsidR="0079205D" w:rsidRDefault="0079205D"/>
    <w:p w:rsidR="0079205D" w:rsidRDefault="004F273F">
      <w:pPr>
        <w:pStyle w:val="3"/>
      </w:pPr>
      <w:bookmarkStart w:id="25" w:name="polars-для-обработки-данных"/>
      <w:bookmarkEnd w:id="24"/>
      <w:r>
        <w:t xml:space="preserve">2.21 Procesamiento de datos con Polars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p w:rsidR="0079205D" w:rsidRPr="004F273F" w:rsidRDefault="004F273F">
      <w:pPr>
        <w:pStyle w:val="FirstParagraph"/>
        <w:rPr>
          <w:lang w:val="es-ES"/>
        </w:rPr>
      </w:pPr>
      <w:proofErr w:type="spellStart"/>
      <w:r>
        <w:rPr>
          <w:b/>
          <w:bCs/>
        </w:rPr>
        <w:t xml:space="preserve">Polars es una biblioteca rápida de DataFrame implementada en Rust con API de Python. Es una alternativa a pandas con mejor rendimiento para grandes volúmenes de datos.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a0"/>
        <w:rPr>
          <w:lang w:val="es-ES"/>
        </w:rPr>
      </w:pPr>
      <w:r w:rsidRPr="004F273F">
        <w:rPr>
          <w:b/>
          <w:bCs/>
          <w:lang w:val="es-ES"/>
        </w:rPr>
        <w:t xml:space="preserve">Diferencias principales respecto a pandas: evaluación diferida con LazyFrame, procesamiento multinúcleo por defecto, tipado estricto y menor consumo de memoria.</w:t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 w:rsidRPr="004F273F">
        <w:rPr>
          <w:lang w:val="es-ES"/>
        </w:rPr>
        <w:t xml:space="preserve"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/>
      </w:r>
    </w:p>
    <w:p w:rsidR="0079205D" w:rsidRDefault="004F273F">
      <w:pPr>
        <w:pStyle w:val="a0"/>
      </w:pPr>
      <w:proofErr w:type="spellStart"/>
      <w:r>
        <w:rPr>
          <w:b/>
          <w:bCs/>
        </w:rPr>
        <w:t xml:space="preserve">Aplicación en la tarea: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numPr>
          <w:ilvl w:val="0"/>
          <w:numId w:val="6"/>
        </w:numPr>
      </w:pPr>
      <w:proofErr w:type="spellStart"/>
      <w:r>
        <w:rPr>
          <w:b/>
          <w:bCs/>
        </w:rPr>
        <w:t xml:space="preserve">Tokenización → DataFrame: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SourceCode"/>
        <w:numPr>
          <w:ilvl w:val="0"/>
          <w:numId w:val="1"/>
        </w:numPr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polars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</w:t>
      </w:r>
      <w:proofErr w:type="spellEnd"/>
      <w:r>
        <w:br/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pl.DataFrame</w:t>
      </w:r>
      <w:proofErr w:type="spellEnd"/>
      <w:r>
        <w:rPr>
          <w:rStyle w:val="NormalTok"/>
        </w:rPr>
        <w:t>({</w:t>
      </w:r>
      <w:r>
        <w:rPr>
          <w:rStyle w:val="StringTok"/>
        </w:rPr>
        <w:t>"</w:t>
      </w:r>
      <w:proofErr w:type="spellStart"/>
      <w:r>
        <w:rPr>
          <w:rStyle w:val="StringTok"/>
        </w:rPr>
        <w:t>doc_id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"token"</w:t>
      </w:r>
      <w:r>
        <w:rPr>
          <w:rStyle w:val="NormalTok"/>
        </w:rPr>
        <w:t>: [</w:t>
      </w:r>
      <w:r>
        <w:rPr>
          <w:rStyle w:val="StringTok"/>
        </w:rPr>
        <w:t>"</w:t>
      </w:r>
      <w:proofErr w:type="spellStart"/>
      <w:r>
        <w:rPr>
          <w:rStyle w:val="StringTok"/>
        </w:rPr>
        <w:t>кот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пёс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кот</w:t>
      </w:r>
      <w:proofErr w:type="spellEnd"/>
      <w:r>
        <w:rPr>
          <w:rStyle w:val="StringTok"/>
        </w:rPr>
        <w:t>"</w:t>
      </w:r>
      <w:r>
        <w:rPr>
          <w:rStyle w:val="NormalTok"/>
        </w:rPr>
        <w:t>]})</w:t>
      </w:r>
    </w:p>
    <w:p w:rsidR="0079205D" w:rsidRDefault="004F273F">
      <w:pPr>
        <w:numPr>
          <w:ilvl w:val="0"/>
          <w:numId w:val="6"/>
        </w:numPr>
      </w:pPr>
      <w:proofErr w:type="spellStart"/>
      <w:r>
        <w:rPr>
          <w:b/>
          <w:bCs/>
        </w:rPr>
        <w:t xml:space="preserve">Agregación de frecuencias: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:rsidR="0079205D" w:rsidRDefault="004F273F">
      <w:pPr>
        <w:pStyle w:val="SourceCode"/>
        <w:numPr>
          <w:ilvl w:val="0"/>
          <w:numId w:val="1"/>
        </w:numPr>
      </w:pPr>
      <w:proofErr w:type="spellStart"/>
      <w:r>
        <w:rPr>
          <w:rStyle w:val="NormalTok"/>
        </w:rPr>
        <w:t>freq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df.group</w:t>
      </w:r>
      <w:proofErr w:type="gramEnd"/>
      <w:r>
        <w:rPr>
          <w:rStyle w:val="NormalTok"/>
        </w:rPr>
        <w:t>_by</w:t>
      </w:r>
      <w:proofErr w:type="spellEnd"/>
      <w:r>
        <w:rPr>
          <w:rStyle w:val="NormalTok"/>
        </w:rPr>
        <w:t>([</w:t>
      </w:r>
      <w:r>
        <w:rPr>
          <w:rStyle w:val="StringTok"/>
        </w:rPr>
        <w:t>"</w:t>
      </w:r>
      <w:proofErr w:type="spellStart"/>
      <w:r>
        <w:rPr>
          <w:rStyle w:val="StringTok"/>
        </w:rPr>
        <w:t>doc_id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"token"</w:t>
      </w:r>
      <w:r>
        <w:rPr>
          <w:rStyle w:val="NormalTok"/>
        </w:rPr>
        <w:t>]).count()</w:t>
      </w:r>
    </w:p>
    <w:p w:rsidR="0079205D" w:rsidRPr="004F273F" w:rsidRDefault="004F273F">
      <w:pPr>
        <w:numPr>
          <w:ilvl w:val="0"/>
          <w:numId w:val="6"/>
        </w:numPr>
        <w:rPr>
          <w:lang w:val="es-ES"/>
        </w:rPr>
      </w:pPr>
      <w:r w:rsidRPr="004F273F">
        <w:rPr>
          <w:b/>
          <w:bCs/>
          <w:lang w:val="es-ES"/>
        </w:rPr>
        <w:t xml:space="preserve">Filtrado de palabras vacías y palabras raras:</w:t>
      </w:r>
    </w:p>
    <w:p w:rsidR="0079205D" w:rsidRDefault="004F273F">
      <w:pPr>
        <w:pStyle w:val="SourceCode"/>
        <w:numPr>
          <w:ilvl w:val="0"/>
          <w:numId w:val="1"/>
        </w:numPr>
      </w:pP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df.</w:t>
      </w:r>
      <w:r>
        <w:rPr>
          <w:rStyle w:val="BuiltInTok"/>
        </w:rPr>
        <w:t>filter</w:t>
      </w:r>
      <w:proofErr w:type="spellEnd"/>
      <w:r>
        <w:rPr>
          <w:rStyle w:val="NormalTok"/>
        </w:rPr>
        <w:t>(</w:t>
      </w:r>
      <w:r>
        <w:rPr>
          <w:rStyle w:val="OperatorTok"/>
        </w:rPr>
        <w:t>~</w:t>
      </w:r>
      <w:proofErr w:type="spellStart"/>
      <w:r>
        <w:rPr>
          <w:rStyle w:val="NormalTok"/>
        </w:rPr>
        <w:t>pl.col</w:t>
      </w:r>
      <w:proofErr w:type="spellEnd"/>
      <w:r>
        <w:rPr>
          <w:rStyle w:val="NormalTok"/>
        </w:rPr>
        <w:t>(</w:t>
      </w:r>
      <w:r>
        <w:rPr>
          <w:rStyle w:val="StringTok"/>
        </w:rPr>
        <w:t>"token"</w:t>
      </w:r>
      <w:r>
        <w:rPr>
          <w:rStyle w:val="NormalTok"/>
        </w:rPr>
        <w:t>).</w:t>
      </w:r>
      <w:proofErr w:type="spellStart"/>
      <w:r>
        <w:rPr>
          <w:rStyle w:val="NormalTok"/>
        </w:rPr>
        <w:t>is</w:t>
      </w:r>
      <w:proofErr w:type="gramEnd"/>
      <w:r>
        <w:rPr>
          <w:rStyle w:val="NormalTok"/>
        </w:rPr>
        <w:t>_in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stopwords</w:t>
      </w:r>
      <w:proofErr w:type="spellEnd"/>
      <w:r>
        <w:rPr>
          <w:rStyle w:val="NormalTok"/>
        </w:rPr>
        <w:t>))</w:t>
      </w:r>
    </w:p>
    <w:p w:rsidR="0079205D" w:rsidRDefault="004F273F" w:rsidP="004F273F">
      <w:pPr>
        <w:pStyle w:val="FirstParagraph"/>
      </w:pPr>
      <w:r w:rsidRPr="004F273F">
        <w:rPr>
          <w:b/>
          <w:bCs/>
          <w:lang w:val="es-ES"/>
        </w:rPr>
        <w:t xml:space="preserve">Comparación de rendimiento: Polars suele ser entre 5 y 10 veces más rápido que pandas en operaciones de agregación. La comparación se realiza con timeit.</w:t>
      </w:r>
      <w:r w:rsidRPr="004F273F">
        <w:rPr>
          <w:lang w:val="es-ES"/>
        </w:rPr>
        <w:t xml:space="preserve"/>
      </w:r>
      <w:proofErr w:type="spellStart"/>
      <w:r>
        <w:t/>
      </w:r>
      <w:proofErr w:type="spellEnd"/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rPr>
          <w:rStyle w:val="VerbatimChar"/>
        </w:rPr>
        <w:t/>
      </w:r>
      <w:proofErr w:type="spellEnd"/>
      <w:r>
        <w:t/>
      </w:r>
    </w:p>
    <w:p w:rsidR="0079205D" w:rsidRDefault="004F273F">
      <w:pPr>
        <w:pStyle w:val="3"/>
      </w:pPr>
      <w:bookmarkStart w:id="26" w:name="формулы-сводная-таблица"/>
      <w:bookmarkEnd w:id="25"/>
      <w:r>
        <w:t xml:space="preserve">2.22 Tabla resumen de fórmulas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Table"/>
        <w:tblW w:w="0" w:type="auto"/>
        <w:tblInd w:w="90" w:type="dxa"/>
        <w:tblLook w:val="0020" w:firstRow="1" w:lastRow="0" w:firstColumn="0" w:lastColumn="0" w:noHBand="0" w:noVBand="0"/>
      </w:tblPr>
      <w:tblGrid>
        <w:gridCol w:w="1677"/>
        <w:gridCol w:w="3460"/>
      </w:tblGrid>
      <w:tr w:rsidR="0079205D">
        <w:trPr>
          <w:tblHeader/>
        </w:trPr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Concepto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Fórmula</w:t>
            </w:r>
            <w:proofErr w:type="spellEnd"/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BoW</w:t>
            </w:r>
            <w:proofErr w:type="spellEnd"/>
          </w:p>
        </w:tc>
        <w:tc>
          <w:tcPr>
            <w:tcW w:w="0" w:type="auto"/>
          </w:tcPr>
          <w:p w:rsidR="0079205D" w:rsidRDefault="008D1691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count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Comprobación de BoW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0" w:type="auto"/>
          </w:tcPr>
          <w:p w:rsidR="0079205D" w:rsidRDefault="008D1691">
            <w:pPr>
              <w:pStyle w:val="Compact"/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=∥</m:t>
                </m:r>
                <m:r>
                  <w:rPr>
                    <w:rFonts w:ascii="Cambria Math" w:hAnsi="Cambria Math"/>
                  </w:rPr>
                  <m:t>token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Dispersión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sparsity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nnz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TF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/∑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IDF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IDF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df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IDF suavizado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df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IDF con constante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TF-IDF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TFIDF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TF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IDF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 xml:space="preserve">Coseno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∥⋅∥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Norma L2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N-gramas</w:t>
            </w:r>
            <w:proofErr w:type="spellStart"/>
            <w:r>
              <w:t/>
            </w:r>
            <w:proofErr w:type="spellEnd"/>
          </w:p>
        </w:tc>
        <w:tc>
          <w:tcPr>
            <w:tcW w:w="0" w:type="auto"/>
          </w:tcPr>
          <w:p w:rsidR="0079205D" w:rsidRDefault="008D1691">
            <w:pPr>
              <w:pStyle w:val="Compac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K-means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​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ik</m:t>
                            </m:r>
                          </m:sub>
                        </m:sSub>
                      </m:e>
                    </m:nary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Silhouette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/max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Degree centrality</w:t>
            </w:r>
          </w:p>
        </w:tc>
        <w:tc>
          <w:tcPr>
            <w:tcW w:w="0" w:type="auto"/>
          </w:tcPr>
          <w:p w:rsidR="0079205D" w:rsidRDefault="008D1691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deg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proofErr w:type="spellStart"/>
            <w:r>
              <w:t>Jaccard</w:t>
            </w:r>
            <w:proofErr w:type="spellEnd"/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=∥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∥/∥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∪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=∥</m:t>
                </m:r>
                <m:r>
                  <w:rPr>
                    <w:rFonts w:ascii="Cambria Math" w:hAnsi="Cambria Math"/>
                  </w:rPr>
                  <m:t>top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r>
                  <w:rPr>
                    <w:rFonts w:ascii="Cambria Math" w:hAnsi="Cambria Math"/>
                  </w:rPr>
                  <m:t>ref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∥/∥</m:t>
                </m:r>
                <m:r>
                  <w:rPr>
                    <w:rFonts w:ascii="Cambria Math" w:hAnsi="Cambria Math"/>
                  </w:rPr>
                  <m:t>top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=∥</m:t>
                </m:r>
                <m:r>
                  <w:rPr>
                    <w:rFonts w:ascii="Cambria Math" w:hAnsi="Cambria Math"/>
                  </w:rPr>
                  <m:t>top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∩</m:t>
                </m:r>
                <m:r>
                  <w:rPr>
                    <w:rFonts w:ascii="Cambria Math" w:hAnsi="Cambria Math"/>
                  </w:rPr>
                  <m:t>ref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∥/∥</m:t>
                </m:r>
                <m:r>
                  <w:rPr>
                    <w:rFonts w:ascii="Cambria Math" w:hAnsi="Cambria Math"/>
                  </w:rPr>
                  <m:t>ref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>F1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2PR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</w:tc>
      </w:tr>
    </w:tbl>
    <w:p w:rsidR="0079205D" w:rsidRDefault="0079205D">
      <w:bookmarkStart w:id="27" w:name="данные-для-вариантов"/>
      <w:bookmarkStart w:id="28" w:name="восемь-текстов-для-варианта-30"/>
      <w:bookmarkStart w:id="29" w:name="_GoBack"/>
      <w:bookmarkEnd w:id="4"/>
      <w:bookmarkEnd w:id="26"/>
      <w:bookmarkEnd w:id="29"/>
    </w:p>
    <w:p w:rsidR="0079205D" w:rsidRPr="004F273F" w:rsidRDefault="004F273F">
      <w:pPr>
        <w:pStyle w:val="2"/>
        <w:rPr>
          <w:lang w:val="es-ES"/>
        </w:rPr>
      </w:pPr>
      <w:bookmarkStart w:id="30" w:name="общие-методические-рекомендации"/>
      <w:bookmarkEnd w:id="27"/>
      <w:bookmarkEnd w:id="28"/>
      <w:r w:rsidRPr="004F273F">
        <w:rPr>
          <w:lang w:val="es-ES"/>
        </w:rPr>
        <w:lastRenderedPageBreak/>
        <w:t xml:space="preserve">4 Recomendaciones metodológicas generales</w:t>
      </w:r>
    </w:p>
    <w:p w:rsidR="0079205D" w:rsidRPr="004F273F" w:rsidRDefault="004F273F">
      <w:pPr>
        <w:pStyle w:val="3"/>
        <w:rPr>
          <w:lang w:val="es-ES"/>
        </w:rPr>
      </w:pPr>
      <w:bookmarkStart w:id="31" w:name="как-подходить-к-выполнению-задания"/>
      <w:r w:rsidRPr="004F273F">
        <w:rPr>
          <w:lang w:val="es-ES"/>
        </w:rPr>
        <w:t xml:space="preserve">4.1 Cómo abordar la tarea</w:t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es-ES"/>
        </w:rPr>
      </w:pPr>
      <w:r w:rsidRPr="004F273F">
        <w:rPr>
          <w:b/>
          <w:bCs/>
          <w:lang w:val="es-ES"/>
        </w:rPr>
        <w:t xml:space="preserve">Lee toda la tarea y anota todos los requisitos: qué construir, qué comprobar y qué explicar.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es-ES"/>
        </w:rPr>
      </w:pPr>
      <w:r w:rsidRPr="004F273F">
        <w:rPr>
          <w:b/>
          <w:bCs/>
          <w:lang w:val="es-ES"/>
        </w:rPr>
        <w:t xml:space="preserve">Define la estructura de la solución: funciones y clases necesarias, entradas y salidas.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es-ES"/>
        </w:rPr>
      </w:pPr>
      <w:r w:rsidRPr="004F273F">
        <w:rPr>
          <w:b/>
          <w:bCs/>
          <w:lang w:val="es-ES"/>
        </w:rPr>
        <w:t xml:space="preserve">Empieza por el preprocesamiento: sin tókenes limpios, las etapas restantes no tienen sentido.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es-ES"/>
        </w:rPr>
      </w:pPr>
      <w:r w:rsidRPr="004F273F">
        <w:rPr>
          <w:b/>
          <w:bCs/>
          <w:lang w:val="es-ES"/>
        </w:rPr>
        <w:t xml:space="preserve">Implementa el algoritmo principal: BoW, TF, TF-IDF, etc.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es-ES"/>
        </w:rPr>
      </w:pPr>
      <w:r w:rsidRPr="004F273F">
        <w:rPr>
          <w:b/>
          <w:bCs/>
          <w:lang w:val="es-ES"/>
        </w:rPr>
        <w:t xml:space="preserve">Añade comprobaciones: validación, casos extremos y pruebas.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es-ES"/>
        </w:rPr>
      </w:pPr>
      <w:r w:rsidRPr="004F273F">
        <w:rPr>
          <w:b/>
          <w:bCs/>
          <w:lang w:val="es-ES"/>
        </w:rPr>
        <w:t xml:space="preserve">Visualiza e interpreta los resultados cuando se solicite.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7"/>
        </w:numPr>
        <w:rPr>
          <w:lang w:val="es-ES"/>
        </w:rPr>
      </w:pPr>
      <w:r w:rsidRPr="004F273F">
        <w:rPr>
          <w:b/>
          <w:bCs/>
          <w:lang w:val="es-ES"/>
        </w:rPr>
        <w:t xml:space="preserve">Prepara el informe según los requisitos del apartado 6.</w:t>
      </w:r>
      <w:r w:rsidRPr="004F273F">
        <w:rPr>
          <w:lang w:val="es-ES"/>
        </w:rPr>
        <w:t xml:space="preserve"/>
      </w:r>
    </w:p>
    <w:p w:rsidR="0079205D" w:rsidRDefault="004F273F">
      <w:pPr>
        <w:pStyle w:val="3"/>
      </w:pPr>
      <w:bookmarkStart w:id="32" w:name="типичные-ошибки"/>
      <w:bookmarkEnd w:id="31"/>
      <w:r>
        <w:t xml:space="preserve">4.2 Errores habituales</w:t>
      </w:r>
    </w:p>
    <w:tbl>
      <w:tblPr>
        <w:tblStyle w:val="Table"/>
        <w:tblW w:w="5000" w:type="pct"/>
        <w:tblInd w:w="90" w:type="dxa"/>
        <w:tblLook w:val="0020" w:firstRow="1" w:lastRow="0" w:firstColumn="0" w:lastColumn="0" w:noHBand="0" w:noVBand="0"/>
      </w:tblPr>
      <w:tblGrid>
        <w:gridCol w:w="3634"/>
        <w:gridCol w:w="3245"/>
        <w:gridCol w:w="3317"/>
      </w:tblGrid>
      <w:tr w:rsidR="0079205D">
        <w:trPr>
          <w:tblHeader/>
        </w:trPr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Error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Consecuencia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Cómo evitarlo</w:t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Lematizar antes de eliminar la puntuación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Algunas palabras no se reconocen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Limpiar primero el texto</w:t>
            </w:r>
          </w:p>
        </w:tc>
      </w:tr>
      <w:tr w:rsidR="0079205D">
        <w:tc>
          <w:tcPr>
            <w:tcW w:w="0" w:type="auto"/>
          </w:tcPr>
          <w:p w:rsidR="0079205D" w:rsidRPr="004F273F" w:rsidRDefault="004F273F">
            <w:pPr>
              <w:pStyle w:val="Compact"/>
              <w:rPr>
                <w:lang w:val="es-ES"/>
              </w:rPr>
            </w:pPr>
            <w:r w:rsidRPr="004F273F">
              <w:rPr>
                <w:lang w:val="es-ES"/>
              </w:rPr>
              <w:t xml:space="preserve">Convertir las abreviaturas a minúsculas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Pérdida de significado (МЧС ≠ мчс)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Comprobar token.isupper()</w:t>
            </w:r>
            <w:r>
              <w:rPr>
                <w:rStyle w:val="VerbatimChar"/>
              </w:rPr>
              <w:t/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Olvidar el documento vacío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>ZeroDivisionError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Tratar explícitamente len(tokens) == 0</w:t>
            </w:r>
            <w:r>
              <w:rPr>
                <w:rStyle w:val="VerbatimChar"/>
              </w:rPr>
              <w:t/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No fijar random_state</w:t>
            </w:r>
            <w:r>
              <w:rPr>
                <w:rStyle w:val="VerbatimChar"/>
              </w:rPr>
              <w:t/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Resultados no reproducibles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Establecer random_state=42</w:t>
            </w:r>
            <w:r>
              <w:rPr>
                <w:rStyle w:val="VerbatimChar"/>
              </w:rPr>
              <w:t/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Ordenación inestable</w:t>
            </w:r>
          </w:p>
        </w:tc>
        <w:tc>
          <w:tcPr>
            <w:tcW w:w="0" w:type="auto"/>
          </w:tcPr>
          <w:p w:rsidR="0079205D" w:rsidRPr="004F273F" w:rsidRDefault="004F273F">
            <w:pPr>
              <w:pStyle w:val="Compact"/>
              <w:rPr>
                <w:lang w:val="es-ES"/>
              </w:rPr>
            </w:pPr>
            <w:r w:rsidRPr="004F273F">
              <w:rPr>
                <w:lang w:val="es-ES"/>
              </w:rPr>
              <w:t xml:space="preserve">Orden diferente cuando hay valores iguales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>key=lambda x: (-value, term)</w:t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 xml:space="preserve">toarray() sobre una matriz dispersa</w:t>
            </w:r>
            <w:r>
              <w:t xml:space="preserve"/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Consumo excesivo de memoria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Trabajar con data/indices/indptr</w:t>
            </w:r>
            <w:r>
              <w:rPr>
                <w:rStyle w:val="VerbatimChar"/>
              </w:rPr>
              <w:t/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No comprobar df=0</w:t>
            </w:r>
            <w:r>
              <w:rPr>
                <w:rStyle w:val="VerbatimChar"/>
              </w:rPr>
              <w:t/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>log(0)</w:t>
            </w:r>
            <w:r>
              <w:t xml:space="preserve"> = </w:t>
            </w:r>
            <w:r>
              <w:rPr>
                <w:rStyle w:val="VerbatimChar"/>
              </w:rPr>
              <w:t>-inf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rPr>
                <w:rStyle w:val="VerbatimChar"/>
              </w:rPr>
              <w:t xml:space="preserve">max(df, 1) o suavizado</w:t>
            </w:r>
            <w:r>
              <w:t xml:space="preserve"/>
            </w:r>
          </w:p>
        </w:tc>
      </w:tr>
      <w:tr w:rsidR="0079205D"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Ausencia de normalización L2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Distintas escalas entre documentos</w:t>
            </w:r>
          </w:p>
        </w:tc>
        <w:tc>
          <w:tcPr>
            <w:tcW w:w="0" w:type="auto"/>
          </w:tcPr>
          <w:p w:rsidR="0079205D" w:rsidRDefault="004F273F">
            <w:pPr>
              <w:pStyle w:val="Compact"/>
            </w:pPr>
            <w:r>
              <w:t xml:space="preserve">Normalizar antes de calcular el coseno</w:t>
            </w:r>
          </w:p>
        </w:tc>
      </w:tr>
    </w:tbl>
    <w:p w:rsidR="0079205D" w:rsidRDefault="004F273F">
      <w:pPr>
        <w:pStyle w:val="3"/>
      </w:pPr>
      <w:bookmarkStart w:id="33" w:name="рекомендации-по-интерпретации"/>
      <w:bookmarkEnd w:id="32"/>
      <w:r>
        <w:t xml:space="preserve">4.3 Recomendaciones de interpretación</w:t>
      </w:r>
    </w:p>
    <w:p w:rsidR="0079205D" w:rsidRPr="004F273F" w:rsidRDefault="004F273F">
      <w:pPr>
        <w:pStyle w:val="Compact"/>
        <w:numPr>
          <w:ilvl w:val="0"/>
          <w:numId w:val="8"/>
        </w:numPr>
        <w:rPr>
          <w:lang w:val="es-ES"/>
        </w:rPr>
      </w:pPr>
      <w:r w:rsidRPr="004F273F">
        <w:rPr>
          <w:b/>
          <w:bCs/>
          <w:lang w:val="es-ES"/>
        </w:rPr>
        <w:t xml:space="preserve">Las palabras principales según TF suelen reflejar el tema central, pero a menudo incluyen términos de uso general.</w:t>
      </w:r>
      <w:r>
        <w:rPr>
          <w:b/>
          <w:bCs/>
        </w:rP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8"/>
        </w:numPr>
        <w:rPr>
          <w:lang w:val="es-ES"/>
        </w:rPr>
      </w:pPr>
      <w:r w:rsidRPr="004F273F">
        <w:rPr>
          <w:b/>
          <w:bCs/>
          <w:lang w:val="es-ES"/>
        </w:rPr>
        <w:t xml:space="preserve">Las palabras principales según TF-IDF son más específicas: distinguen el documento de los demás.</w:t>
      </w:r>
      <w:r>
        <w:rPr>
          <w:b/>
          <w:bCs/>
        </w:rPr>
        <w:t/>
      </w:r>
      <w:r w:rsidRPr="004F273F">
        <w:rPr>
          <w:b/>
          <w:bCs/>
          <w:lang w:val="es-ES"/>
        </w:rPr>
        <w:t/>
      </w:r>
      <w:r>
        <w:rPr>
          <w:b/>
          <w:bCs/>
        </w:rPr>
        <w:t/>
      </w:r>
      <w:r w:rsidRPr="004F273F">
        <w:rPr>
          <w:lang w:val="es-ES"/>
        </w:rPr>
        <w:t xml:space="preserve"/>
      </w:r>
    </w:p>
    <w:p w:rsidR="0079205D" w:rsidRDefault="004F273F">
      <w:pPr>
        <w:pStyle w:val="Compact"/>
        <w:numPr>
          <w:ilvl w:val="0"/>
          <w:numId w:val="8"/>
        </w:numPr>
      </w:pPr>
      <w:r w:rsidRPr="004F273F">
        <w:rPr>
          <w:b/>
          <w:bCs/>
          <w:lang w:val="es-ES"/>
        </w:rPr>
        <w:t xml:space="preserve">La matriz de similitud del coseno muestra la proximidad temática. Una similitud alta (&gt;0.5) indica documentos sobre un mismo tema.</w:t>
      </w:r>
      <w:r w:rsidRPr="004F273F">
        <w:rPr>
          <w:lang w:val="es-ES"/>
        </w:rPr>
        <w:t xml:space="preserve"/>
      </w:r>
      <w:r>
        <w:t/>
      </w:r>
    </w:p>
    <w:p w:rsidR="0079205D" w:rsidRPr="004F273F" w:rsidRDefault="004F273F">
      <w:pPr>
        <w:pStyle w:val="Compact"/>
        <w:numPr>
          <w:ilvl w:val="0"/>
          <w:numId w:val="8"/>
        </w:numPr>
        <w:rPr>
          <w:lang w:val="es-ES"/>
        </w:rPr>
      </w:pPr>
      <w:r w:rsidRPr="004F273F">
        <w:rPr>
          <w:b/>
          <w:bCs/>
          <w:lang w:val="es-ES"/>
        </w:rPr>
        <w:t xml:space="preserve">Los grupos reúnen documentos por tema. Comprueba que sus textos sean realmente similares.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8"/>
        </w:numPr>
        <w:rPr>
          <w:lang w:val="es-ES"/>
        </w:rPr>
      </w:pPr>
      <w:r w:rsidRPr="004F273F">
        <w:rPr>
          <w:b/>
          <w:bCs/>
          <w:lang w:val="es-ES"/>
        </w:rPr>
        <w:t xml:space="preserve">El grafo de similitud muestra las relaciones de forma visual. Los documentos centrales, con alta centralidad de grado, actúan como enlaces entre temas.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Default="004F273F">
      <w:pPr>
        <w:pStyle w:val="3"/>
      </w:pPr>
      <w:bookmarkStart w:id="34" w:name="рекомендации-по-тестированию"/>
      <w:bookmarkEnd w:id="33"/>
      <w:r>
        <w:t xml:space="preserve">4.4 Recomendaciones para las pruebas</w:t>
      </w:r>
    </w:p>
    <w:p w:rsidR="0079205D" w:rsidRPr="004F273F" w:rsidRDefault="004F273F">
      <w:pPr>
        <w:pStyle w:val="Compact"/>
        <w:numPr>
          <w:ilvl w:val="0"/>
          <w:numId w:val="9"/>
        </w:numPr>
        <w:rPr>
          <w:lang w:val="es-ES"/>
        </w:rPr>
      </w:pPr>
      <w:r w:rsidRPr="004F273F">
        <w:rPr>
          <w:lang w:val="es-ES"/>
        </w:rPr>
        <w:t xml:space="preserve">Prepara al menos dos o tres pruebas por función: caso habitual, caso extremo y caso límite.</w:t>
      </w:r>
    </w:p>
    <w:p w:rsidR="0079205D" w:rsidRPr="004F273F" w:rsidRDefault="004F273F">
      <w:pPr>
        <w:pStyle w:val="Compact"/>
        <w:numPr>
          <w:ilvl w:val="0"/>
          <w:numId w:val="9"/>
        </w:numPr>
        <w:rPr>
          <w:lang w:val="es-ES"/>
        </w:rPr>
      </w:pPr>
      <w:r w:rsidRPr="004F273F">
        <w:rPr>
          <w:lang w:val="es-ES"/>
        </w:rPr>
        <w:t xml:space="preserve">Utiliza tolerancias con assert para números de coma flotante: assert abs(x - expected) &lt; 1e-9.</w:t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9"/>
        </w:numPr>
        <w:rPr>
          <w:lang w:val="es-ES"/>
        </w:rPr>
      </w:pPr>
      <w:r w:rsidRPr="004F273F">
        <w:rPr>
          <w:lang w:val="es-ES"/>
        </w:rPr>
        <w:t xml:space="preserve">Comprueba el determinismo: dos ejecuciones con los mismos datos deben producir el mismo resultado.</w:t>
      </w:r>
    </w:p>
    <w:p w:rsidR="0079205D" w:rsidRPr="004F273F" w:rsidRDefault="004F273F">
      <w:pPr>
        <w:pStyle w:val="Compact"/>
        <w:numPr>
          <w:ilvl w:val="0"/>
          <w:numId w:val="9"/>
        </w:numPr>
        <w:rPr>
          <w:lang w:val="es-ES"/>
        </w:rPr>
      </w:pPr>
      <w:r w:rsidRPr="004F273F">
        <w:rPr>
          <w:lang w:val="es-ES"/>
        </w:rPr>
        <w:t xml:space="preserve">Para lograr una cobertura ≥ 70 %, utiliza pytest --cov=your_module.</w:t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lang w:val="es-ES"/>
        </w:rPr>
        <w:t/>
      </w:r>
    </w:p>
    <w:p w:rsidR="0079205D" w:rsidRDefault="004F273F">
      <w:pPr>
        <w:pStyle w:val="3"/>
      </w:pPr>
      <w:bookmarkStart w:id="35" w:name="рекомендации-по-оформлению"/>
      <w:bookmarkEnd w:id="34"/>
      <w:r>
        <w:t xml:space="preserve">4.5 Recomendaciones de presentación</w:t>
      </w:r>
    </w:p>
    <w:p w:rsidR="0079205D" w:rsidRPr="004F273F" w:rsidRDefault="004F273F">
      <w:pPr>
        <w:pStyle w:val="Compact"/>
        <w:numPr>
          <w:ilvl w:val="0"/>
          <w:numId w:val="10"/>
        </w:numPr>
        <w:rPr>
          <w:lang w:val="es-ES"/>
        </w:rPr>
      </w:pPr>
      <w:r>
        <w:rPr>
          <w:b/>
          <w:bCs/>
        </w:rPr>
        <w:t xml:space="preserve">Incluye docstrings de estilo NumPy para todas las funciones y métodos públicos.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0"/>
        </w:numPr>
        <w:rPr>
          <w:lang w:val="es-ES"/>
        </w:rPr>
      </w:pPr>
      <w:r w:rsidRPr="004F273F">
        <w:rPr>
          <w:b/>
          <w:bCs/>
          <w:lang w:val="es-ES"/>
        </w:rPr>
        <w:lastRenderedPageBreak/>
        <w:t xml:space="preserve">Usa nombres de variables descriptivos, como tokens, vocab y tfidf_matrix, en lugar de a, b y c.</w:t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0"/>
        </w:numPr>
        <w:rPr>
          <w:lang w:val="es-ES"/>
        </w:rPr>
      </w:pPr>
      <w:r w:rsidRPr="004F273F">
        <w:rPr>
          <w:b/>
          <w:bCs/>
          <w:lang w:val="es-ES"/>
        </w:rPr>
        <w:t xml:space="preserve">Añade comentarios únicamente cuando la lógica no sea evidente.</w:t>
      </w:r>
      <w:r w:rsidRPr="004F273F">
        <w:rPr>
          <w:lang w:val="es-ES"/>
        </w:rPr>
        <w:t xml:space="preserve"/>
      </w:r>
    </w:p>
    <w:p w:rsidR="0079205D" w:rsidRPr="00C03D17" w:rsidRDefault="004F273F" w:rsidP="004F273F">
      <w:pPr>
        <w:pStyle w:val="Compact"/>
        <w:numPr>
          <w:ilvl w:val="0"/>
          <w:numId w:val="10"/>
        </w:numPr>
        <w:rPr>
          <w:lang w:val="es-ES"/>
        </w:rPr>
      </w:pPr>
      <w:r w:rsidRPr="004F273F">
        <w:rPr>
          <w:b/>
          <w:bCs/>
          <w:lang w:val="es-ES"/>
        </w:rPr>
        <w:t xml:space="preserve">Si la solución es extensa, divídela en módulos como preprocessing.py, vectorization.py y visualization.py.</w:t>
      </w:r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r>
        <w:rPr>
          <w:rStyle w:val="VerbatimChar"/>
        </w:rPr>
        <w:t/>
      </w:r>
      <w:r w:rsidRPr="004F273F">
        <w:rPr>
          <w:rStyle w:val="VerbatimChar"/>
          <w:lang w:val="es-ES"/>
        </w:rPr>
        <w:t/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/>
      </w:r>
    </w:p>
    <w:p w:rsidR="0079205D" w:rsidRDefault="004F273F">
      <w:pPr>
        <w:pStyle w:val="2"/>
      </w:pPr>
      <w:bookmarkStart w:id="36" w:name="контрольные-вопросы"/>
      <w:bookmarkEnd w:id="30"/>
      <w:bookmarkEnd w:id="35"/>
      <w:r>
        <w:t xml:space="preserve">5 Preguntas de control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¿En qué se diferencian la lematización y el stemming? Da ejemplos en ruso.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¿Qué es un objeto inmutable y qué ventajas ofrece al realizar pruebas?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¿Por qué la matriz BoW es dispersa y cómo se mide su grado de dispersión?</w:t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¿Cómo se comprueba que una matriz BoW está correctamente construida?</w:t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¿Cómo se calcula TF y qué propiedades tiene su suma por documento?</w:t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¿Cómo se calcula IDF y qué sucede si una palabra aparece en todos los documentos?</w:t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¿En qué se diferencian las fórmulas estándar y suavizada de IDF?</w:t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¿Por qué TF-IDF refleja mejor el tema de un documento que BoW por sí solo?</w:t>
      </w:r>
      <w: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¿Qué es la similitud del coseno y por qué se prefiere a la distancia euclídea en textos?</w:t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¿Para qué sirve la normalización L2 de los vectores?</w:t>
      </w:r>
      <w:r>
        <w:t/>
      </w:r>
      <w:r w:rsidRPr="004F273F">
        <w:rPr>
          <w:lang w:val="es-ES"/>
        </w:rPr>
        <w:t/>
      </w:r>
    </w:p>
    <w:p w:rsidR="0079205D" w:rsidRDefault="004F273F">
      <w:pPr>
        <w:pStyle w:val="Compact"/>
        <w:numPr>
          <w:ilvl w:val="0"/>
          <w:numId w:val="11"/>
        </w:numPr>
      </w:pPr>
      <w:r w:rsidRPr="004F273F">
        <w:rPr>
          <w:lang w:val="es-ES"/>
        </w:rPr>
        <w:t xml:space="preserve">¿Qué aportan los bigramas frente a los unigramas? Da un ejemplo.</w:t>
      </w:r>
      <w: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¿En qué se diferencian K-means y el agrupamiento jerárquico?</w:t>
      </w:r>
      <w: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¿Cómo se lee un dendrograma y qué significa la altura de unión?</w:t>
      </w:r>
    </w:p>
    <w:p w:rsidR="0079205D" w:rsidRDefault="004F273F">
      <w:pPr>
        <w:pStyle w:val="Compact"/>
        <w:numPr>
          <w:ilvl w:val="0"/>
          <w:numId w:val="11"/>
        </w:numPr>
      </w:pPr>
      <w:r w:rsidRPr="004F273F">
        <w:rPr>
          <w:lang w:val="es-ES"/>
        </w:rPr>
        <w:t xml:space="preserve">¿Qué es la centralidad de grado en un grafo de similitud y cómo se interpretan sus valores altos?</w:t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¿Cómo se evalúa la calidad de las palabras clave mediante precisión, exhaustividad y F1?</w:t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¿Qué es la similitud de Jaccard y en qué intervalo se encuentra?</w:t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¿Para qué sirve el registro de eventos y en qué se diferencia de print?</w:t>
      </w:r>
      <w:r>
        <w:rPr>
          <w:rStyle w:val="VerbatimChar"/>
        </w:rP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¿Cómo se garantiza la reproducibilidad en un flujo de NLP?</w:t>
      </w:r>
      <w:r>
        <w:t/>
      </w:r>
      <w:r w:rsidRPr="004F273F">
        <w:rPr>
          <w:lang w:val="es-ES"/>
        </w:rPr>
        <w:t/>
      </w:r>
    </w:p>
    <w:p w:rsidR="0079205D" w:rsidRPr="004F273F" w:rsidRDefault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¿Qué ventajas ofrece Polars frente a pandas?</w:t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Pr="00C03D17" w:rsidRDefault="004F273F" w:rsidP="004F273F">
      <w:pPr>
        <w:pStyle w:val="Compact"/>
        <w:numPr>
          <w:ilvl w:val="0"/>
          <w:numId w:val="11"/>
        </w:numPr>
        <w:rPr>
          <w:lang w:val="es-ES"/>
        </w:rPr>
      </w:pPr>
      <w:r w:rsidRPr="004F273F">
        <w:rPr>
          <w:lang w:val="es-ES"/>
        </w:rPr>
        <w:t xml:space="preserve">¿Cómo debe tratarse un documento vacío en el flujo de procesamiento?</w:t>
      </w:r>
      <w:proofErr w:type="spellStart"/>
      <w:r w:rsidRPr="004F273F">
        <w:rPr>
          <w:lang w:val="es-ES"/>
        </w:rPr>
        <w:t/>
      </w:r>
      <w:proofErr w:type="spellEnd"/>
      <w:r w:rsidRPr="004F273F">
        <w:rPr>
          <w:lang w:val="es-ES"/>
        </w:rPr>
        <w:t/>
      </w:r>
    </w:p>
    <w:p w:rsidR="0079205D" w:rsidRPr="00C03D17" w:rsidRDefault="004F273F">
      <w:pPr>
        <w:pStyle w:val="2"/>
        <w:rPr>
          <w:lang w:val="es-ES"/>
        </w:rPr>
      </w:pPr>
      <w:bookmarkStart w:id="37" w:name="требования-к-отчёту"/>
      <w:bookmarkEnd w:id="36"/>
      <w:r w:rsidRPr="00C03D17">
        <w:rPr>
          <w:lang w:val="es-ES"/>
        </w:rPr>
        <w:t xml:space="preserve">6 Requisitos del informe</w:t>
      </w:r>
    </w:p>
    <w:p w:rsidR="0079205D" w:rsidRPr="004F273F" w:rsidRDefault="004F273F">
      <w:pPr>
        <w:pStyle w:val="FirstParagraph"/>
        <w:rPr>
          <w:lang w:val="es-ES"/>
        </w:rPr>
      </w:pPr>
      <w:r w:rsidRPr="004F273F">
        <w:rPr>
          <w:lang w:val="es-ES"/>
        </w:rPr>
        <w:t xml:space="preserve">El informe del laboratorio debe contener:</w:t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es-ES"/>
        </w:rPr>
      </w:pPr>
      <w:r w:rsidRPr="004F273F">
        <w:rPr>
          <w:b/>
          <w:bCs/>
          <w:lang w:val="es-ES"/>
        </w:rPr>
        <w:t xml:space="preserve">Portada con nombre completo, grupo, número de variante y fecha.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es-ES"/>
        </w:rPr>
      </w:pPr>
      <w:r w:rsidRPr="004F273F">
        <w:rPr>
          <w:b/>
          <w:bCs/>
          <w:lang w:val="es-ES"/>
        </w:rPr>
        <w:t xml:space="preserve">Planteamiento del problema con el enunciado y número de variante.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es-ES"/>
        </w:rPr>
      </w:pPr>
      <w:r w:rsidRPr="004F273F">
        <w:rPr>
          <w:b/>
          <w:bCs/>
          <w:lang w:val="es-ES"/>
        </w:rPr>
        <w:t xml:space="preserve">Descripción de la arquitectura: funciones y clases utilizadas y datos que se transfieren.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es-ES"/>
        </w:rPr>
      </w:pPr>
      <w:r w:rsidRPr="004F273F">
        <w:rPr>
          <w:b/>
          <w:bCs/>
          <w:lang w:val="es-ES"/>
        </w:rPr>
        <w:t xml:space="preserve">Fragmentos de código con comentarios en los puntos clave.</w:t>
      </w:r>
      <w:r w:rsidRPr="004F273F">
        <w:rPr>
          <w:lang w:val="es-ES"/>
        </w:rPr>
        <w:t xml:space="preserve"/>
      </w:r>
    </w:p>
    <w:p w:rsidR="0079205D" w:rsidRDefault="004F273F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Resultados:</w:t>
      </w:r>
    </w:p>
    <w:p w:rsidR="0079205D" w:rsidRPr="004F273F" w:rsidRDefault="004F273F">
      <w:pPr>
        <w:pStyle w:val="Compact"/>
        <w:numPr>
          <w:ilvl w:val="1"/>
          <w:numId w:val="13"/>
        </w:numPr>
        <w:rPr>
          <w:lang w:val="es-ES"/>
        </w:rPr>
      </w:pPr>
      <w:r w:rsidRPr="004F273F">
        <w:rPr>
          <w:lang w:val="es-ES"/>
        </w:rPr>
        <w:t xml:space="preserve">Tablas, por ejemplo palabras principales con sus pesos.</w:t>
      </w:r>
    </w:p>
    <w:p w:rsidR="0079205D" w:rsidRPr="004F273F" w:rsidRDefault="004F273F">
      <w:pPr>
        <w:pStyle w:val="Compact"/>
        <w:numPr>
          <w:ilvl w:val="1"/>
          <w:numId w:val="13"/>
        </w:numPr>
        <w:rPr>
          <w:lang w:val="es-ES"/>
        </w:rPr>
      </w:pPr>
      <w:r w:rsidRPr="004F273F">
        <w:rPr>
          <w:lang w:val="es-ES"/>
        </w:rPr>
        <w:t xml:space="preserve">Gráficos de barras, mapas de calor y dendrogramas.</w:t>
      </w:r>
    </w:p>
    <w:p w:rsidR="0079205D" w:rsidRDefault="004F273F">
      <w:pPr>
        <w:pStyle w:val="Compact"/>
        <w:numPr>
          <w:ilvl w:val="1"/>
          <w:numId w:val="13"/>
        </w:numPr>
      </w:pPr>
      <w:r>
        <w:t xml:space="preserve">Matrices de similitud.</w:t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es-ES"/>
        </w:rPr>
      </w:pPr>
      <w:r w:rsidRPr="004F273F">
        <w:rPr>
          <w:b/>
          <w:bCs/>
          <w:lang w:val="es-ES"/>
        </w:rPr>
        <w:t xml:space="preserve">Interpretación: significado de las palabras principales, documentos similares y grupos formados.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es-ES"/>
        </w:rPr>
      </w:pPr>
      <w:r w:rsidRPr="004F273F">
        <w:rPr>
          <w:b/>
          <w:bCs/>
          <w:lang w:val="es-ES"/>
        </w:rPr>
        <w:t xml:space="preserve">Respuestas a las preguntas de control, según indique el docente.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es-ES"/>
        </w:rPr>
      </w:pPr>
      <w:r w:rsidRPr="004F273F">
        <w:rPr>
          <w:b/>
          <w:bCs/>
          <w:lang w:val="es-ES"/>
        </w:rPr>
        <w:t xml:space="preserve">Conclusiones: hallazgos y limitaciones de los métodos utilizados.</w:t>
      </w:r>
      <w:r w:rsidRPr="004F273F">
        <w:rPr>
          <w:lang w:val="es-ES"/>
        </w:rPr>
        <w:t xml:space="preserve"/>
      </w:r>
    </w:p>
    <w:p w:rsidR="0079205D" w:rsidRPr="004F273F" w:rsidRDefault="004F273F">
      <w:pPr>
        <w:pStyle w:val="Compact"/>
        <w:numPr>
          <w:ilvl w:val="0"/>
          <w:numId w:val="12"/>
        </w:numPr>
        <w:rPr>
          <w:lang w:val="es-ES"/>
        </w:rPr>
      </w:pPr>
      <w:r w:rsidRPr="004F273F">
        <w:rPr>
          <w:b/>
          <w:bCs/>
          <w:lang w:val="es-ES"/>
        </w:rPr>
        <w:t xml:space="preserve">Lista de fuentes si se emplearon materiales externos.</w:t>
      </w:r>
      <w:r w:rsidRPr="004F273F">
        <w:rPr>
          <w:lang w:val="es-ES"/>
        </w:rPr>
        <w:t xml:space="preserve"/>
      </w:r>
    </w:p>
    <w:p w:rsidR="0079205D" w:rsidRPr="00C03D17" w:rsidRDefault="004F273F" w:rsidP="004F273F">
      <w:pPr>
        <w:pStyle w:val="FirstParagraph"/>
        <w:rPr>
          <w:lang w:val="es-ES"/>
        </w:rPr>
      </w:pPr>
      <w:r w:rsidRPr="004F273F">
        <w:rPr>
          <w:b/>
          <w:bCs/>
          <w:lang w:val="es-ES"/>
        </w:rPr>
        <w:t xml:space="preserve">Formato de entrega: código Python en un cuaderno y un informe en Markdown o PDF.</w:t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 xml:space="preserve"/>
      </w:r>
      <w:r w:rsidR="00C03D17">
        <w:rPr>
          <w:lang w:val="es-ES"/>
        </w:rPr>
        <w:t/>
      </w:r>
      <w:r w:rsidRPr="004F273F">
        <w:rPr>
          <w:lang w:val="es-ES"/>
        </w:rPr>
        <w:t/>
      </w:r>
      <w:r>
        <w:t/>
      </w:r>
      <w:r w:rsidRPr="004F273F">
        <w:rPr>
          <w:lang w:val="es-ES"/>
        </w:rPr>
        <w:t xml:space="preserve"/>
      </w:r>
      <w:r>
        <w:t/>
      </w:r>
      <w:r w:rsidRPr="004F273F">
        <w:rPr>
          <w:lang w:val="es-ES"/>
        </w:rPr>
        <w:t/>
      </w:r>
    </w:p>
    <w:p w:rsidR="0079205D" w:rsidRDefault="004F273F">
      <w:pPr>
        <w:pStyle w:val="2"/>
      </w:pPr>
      <w:bookmarkStart w:id="38" w:name="источники"/>
      <w:bookmarkEnd w:id="37"/>
      <w:r>
        <w:t xml:space="preserve">7 Fuentes</w:t>
      </w:r>
    </w:p>
    <w:p w:rsidR="0079205D" w:rsidRPr="004F273F" w:rsidRDefault="004F273F">
      <w:pPr>
        <w:pStyle w:val="Compact"/>
        <w:numPr>
          <w:ilvl w:val="0"/>
          <w:numId w:val="14"/>
        </w:numPr>
        <w:rPr>
          <w:lang w:val="es-ES"/>
        </w:rPr>
      </w:pPr>
      <w:r w:rsidRPr="004F273F">
        <w:rPr>
          <w:lang w:val="es-ES"/>
        </w:rPr>
        <w:t xml:space="preserve">Documentación de scikit-learn: https://scikit-learn.org</w:t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hyperlink r:id="rId7"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proofErr w:type="spellStart"/>
        <w:r>
          <w:rPr>
            <w:rStyle w:val="ac"/>
          </w:rPr>
          <w:t/>
        </w:r>
        <w:proofErr w:type="spellEnd"/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</w:hyperlink>
    </w:p>
    <w:p w:rsidR="0079205D" w:rsidRPr="004F273F" w:rsidRDefault="004F273F">
      <w:pPr>
        <w:pStyle w:val="Compact"/>
        <w:numPr>
          <w:ilvl w:val="0"/>
          <w:numId w:val="14"/>
        </w:numPr>
        <w:rPr>
          <w:lang w:val="es-ES"/>
        </w:rPr>
      </w:pPr>
      <w:r w:rsidRPr="004F273F">
        <w:rPr>
          <w:lang w:val="es-ES"/>
        </w:rPr>
        <w:t xml:space="preserve">Documentación de pymorphy3: https://pypi.org/project/pymorphy3/</w:t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 w:rsidRPr="004F273F">
        <w:rPr>
          <w:lang w:val="es-ES"/>
        </w:rPr>
        <w:t xml:space="preserve"/>
      </w:r>
      <w:hyperlink r:id="rId8"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proofErr w:type="spellStart"/>
        <w:r>
          <w:rPr>
            <w:rStyle w:val="ac"/>
          </w:rPr>
          <w:t/>
        </w:r>
        <w:proofErr w:type="spellEnd"/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proofErr w:type="spellStart"/>
        <w:r>
          <w:rPr>
            <w:rStyle w:val="ac"/>
          </w:rPr>
          <w:t/>
        </w:r>
        <w:proofErr w:type="spellEnd"/>
        <w:r w:rsidRPr="004F273F">
          <w:rPr>
            <w:rStyle w:val="ac"/>
            <w:lang w:val="es-ES"/>
          </w:rPr>
          <w:t/>
        </w:r>
      </w:hyperlink>
    </w:p>
    <w:p w:rsidR="0079205D" w:rsidRPr="004F273F" w:rsidRDefault="004F273F">
      <w:pPr>
        <w:pStyle w:val="Compact"/>
        <w:numPr>
          <w:ilvl w:val="0"/>
          <w:numId w:val="14"/>
        </w:numPr>
        <w:rPr>
          <w:lang w:val="es-ES"/>
        </w:rPr>
      </w:pPr>
      <w:r w:rsidRPr="004F273F">
        <w:rPr>
          <w:lang w:val="es-ES"/>
        </w:rPr>
        <w:t xml:space="preserve">Documentación de scipy.sparse: https://docs.scipy.org/doc/scipy/reference/sparse.html</w:t>
      </w:r>
      <w:proofErr w:type="spellStart"/>
      <w:r>
        <w:rPr>
          <w:rStyle w:val="VerbatimChar"/>
        </w:rPr>
        <w:t/>
      </w:r>
      <w:proofErr w:type="spellEnd"/>
      <w:r w:rsidRPr="004F273F">
        <w:rPr>
          <w:rStyle w:val="VerbatimChar"/>
          <w:lang w:val="es-ES"/>
        </w:rPr>
        <w:t/>
      </w:r>
      <w:r>
        <w:rPr>
          <w:rStyle w:val="VerbatimChar"/>
        </w:rPr>
        <w:t/>
      </w:r>
      <w:r w:rsidRPr="004F273F">
        <w:rPr>
          <w:lang w:val="es-ES"/>
        </w:rPr>
        <w:t xml:space="preserve"/>
      </w:r>
      <w:hyperlink r:id="rId9"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proofErr w:type="spellStart"/>
        <w:r>
          <w:rPr>
            <w:rStyle w:val="ac"/>
          </w:rPr>
          <w:t/>
        </w:r>
        <w:proofErr w:type="spellEnd"/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proofErr w:type="spellStart"/>
        <w:r>
          <w:rPr>
            <w:rStyle w:val="ac"/>
          </w:rPr>
          <w:t/>
        </w:r>
        <w:proofErr w:type="spellEnd"/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</w:hyperlink>
    </w:p>
    <w:p w:rsidR="0079205D" w:rsidRDefault="004F273F">
      <w:pPr>
        <w:pStyle w:val="Compact"/>
        <w:numPr>
          <w:ilvl w:val="0"/>
          <w:numId w:val="14"/>
        </w:numPr>
      </w:pPr>
      <w:r>
        <w:t xml:space="preserve">Documentación de networkx: https://networkx.org</w:t>
      </w:r>
      <w:r>
        <w:rPr>
          <w:rStyle w:val="VerbatimChar"/>
        </w:rPr>
        <w:t/>
      </w:r>
      <w:r>
        <w:t xml:space="preserve"/>
      </w:r>
      <w:hyperlink r:id="rId10">
        <w:r>
          <w:rPr>
            <w:rStyle w:val="ac"/>
          </w:rPr>
          <w:t/>
        </w:r>
      </w:hyperlink>
    </w:p>
    <w:p w:rsidR="0079205D" w:rsidRPr="004F273F" w:rsidRDefault="004F273F">
      <w:pPr>
        <w:pStyle w:val="Compact"/>
        <w:numPr>
          <w:ilvl w:val="0"/>
          <w:numId w:val="14"/>
        </w:numPr>
        <w:rPr>
          <w:lang w:val="es-ES"/>
        </w:rPr>
      </w:pPr>
      <w:r w:rsidRPr="004F273F">
        <w:rPr>
          <w:lang w:val="es-ES"/>
        </w:rPr>
        <w:lastRenderedPageBreak/>
        <w:t xml:space="preserve">Documentación de gensim: https://radimrehurek.com/gensim/</w:t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hyperlink r:id="rId11"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proofErr w:type="spellStart"/>
        <w:r>
          <w:rPr>
            <w:rStyle w:val="ac"/>
          </w:rPr>
          <w:t/>
        </w:r>
        <w:proofErr w:type="spellEnd"/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proofErr w:type="spellStart"/>
        <w:r>
          <w:rPr>
            <w:rStyle w:val="ac"/>
          </w:rPr>
          <w:t/>
        </w:r>
        <w:proofErr w:type="spellEnd"/>
        <w:r w:rsidRPr="004F273F">
          <w:rPr>
            <w:rStyle w:val="ac"/>
            <w:lang w:val="es-ES"/>
          </w:rPr>
          <w:t/>
        </w:r>
      </w:hyperlink>
    </w:p>
    <w:p w:rsidR="0079205D" w:rsidRDefault="004F273F">
      <w:pPr>
        <w:pStyle w:val="Compact"/>
        <w:numPr>
          <w:ilvl w:val="0"/>
          <w:numId w:val="14"/>
        </w:numPr>
      </w:pPr>
      <w:r>
        <w:t xml:space="preserve">Documentación de Polars: https://pola.rs</w:t>
      </w:r>
      <w:r>
        <w:rPr>
          <w:rStyle w:val="VerbatimChar"/>
        </w:rPr>
        <w:t/>
      </w:r>
      <w:r>
        <w:t xml:space="preserve"/>
      </w:r>
      <w:hyperlink r:id="rId12">
        <w:r>
          <w:rPr>
            <w:rStyle w:val="ac"/>
          </w:rPr>
          <w:t/>
        </w:r>
      </w:hyperlink>
    </w:p>
    <w:p w:rsidR="0079205D" w:rsidRPr="004F273F" w:rsidRDefault="004F273F">
      <w:pPr>
        <w:pStyle w:val="Compact"/>
        <w:numPr>
          <w:ilvl w:val="0"/>
          <w:numId w:val="14"/>
        </w:numPr>
        <w:rPr>
          <w:lang w:val="es-ES"/>
        </w:rPr>
      </w:pPr>
      <w:r w:rsidRPr="004F273F">
        <w:rPr>
          <w:lang w:val="es-ES"/>
        </w:rPr>
        <w:t xml:space="preserve">Documentación de seaborn: https://seaborn.pydata.org</w:t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hyperlink r:id="rId13"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proofErr w:type="spellStart"/>
        <w:r>
          <w:rPr>
            <w:rStyle w:val="ac"/>
          </w:rPr>
          <w:t/>
        </w:r>
        <w:proofErr w:type="spellEnd"/>
        <w:r w:rsidRPr="004F273F">
          <w:rPr>
            <w:rStyle w:val="ac"/>
            <w:lang w:val="es-ES"/>
          </w:rPr>
          <w:t/>
        </w:r>
        <w:proofErr w:type="spellStart"/>
        <w:r>
          <w:rPr>
            <w:rStyle w:val="ac"/>
          </w:rPr>
          <w:t/>
        </w:r>
        <w:proofErr w:type="spellEnd"/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</w:hyperlink>
    </w:p>
    <w:p w:rsidR="0079205D" w:rsidRPr="004F273F" w:rsidRDefault="004F273F">
      <w:pPr>
        <w:pStyle w:val="Compact"/>
        <w:numPr>
          <w:ilvl w:val="0"/>
          <w:numId w:val="14"/>
        </w:numPr>
        <w:rPr>
          <w:lang w:val="es-ES"/>
        </w:rPr>
      </w:pPr>
      <w:r w:rsidRPr="004F273F">
        <w:rPr>
          <w:lang w:val="es-ES"/>
        </w:rPr>
        <w:t xml:space="preserve">Documentación de pytest: https://docs.pytest.org</w:t>
      </w:r>
      <w:proofErr w:type="spellStart"/>
      <w:r>
        <w:rPr>
          <w:rStyle w:val="VerbatimChar"/>
        </w:rPr>
        <w:t/>
      </w:r>
      <w:proofErr w:type="spellEnd"/>
      <w:r w:rsidRPr="004F273F">
        <w:rPr>
          <w:lang w:val="es-ES"/>
        </w:rPr>
        <w:t xml:space="preserve"/>
      </w:r>
      <w:hyperlink r:id="rId14"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  <w:r w:rsidRPr="004F273F">
          <w:rPr>
            <w:rStyle w:val="ac"/>
            <w:lang w:val="es-ES"/>
          </w:rPr>
          <w:t/>
        </w:r>
        <w:proofErr w:type="spellStart"/>
        <w:r>
          <w:rPr>
            <w:rStyle w:val="ac"/>
          </w:rPr>
          <w:t/>
        </w:r>
        <w:proofErr w:type="spellEnd"/>
        <w:r w:rsidRPr="004F273F">
          <w:rPr>
            <w:rStyle w:val="ac"/>
            <w:lang w:val="es-ES"/>
          </w:rPr>
          <w:t/>
        </w:r>
        <w:r>
          <w:rPr>
            <w:rStyle w:val="ac"/>
          </w:rPr>
          <w:t/>
        </w:r>
      </w:hyperlink>
    </w:p>
    <w:bookmarkEnd w:id="0"/>
    <w:bookmarkEnd w:id="38"/>
    <w:p w:rsidR="0079205D" w:rsidRPr="004F273F" w:rsidRDefault="0079205D">
      <w:pPr>
        <w:pStyle w:val="a0"/>
        <w:rPr>
          <w:lang w:val="es-ES"/>
        </w:rPr>
      </w:pPr>
    </w:p>
    <w:sectPr w:rsidR="0079205D" w:rsidRPr="004F273F">
      <w:footerReference w:type="default" r:id="rId15"/>
      <w:pgSz w:w="11906" w:h="16838"/>
      <w:pgMar w:top="1134" w:right="850" w:bottom="1134" w:left="850" w:header="72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1691" w:rsidRDefault="008D1691">
      <w:pPr>
        <w:spacing w:after="0"/>
      </w:pPr>
      <w:r>
        <w:separator/>
      </w:r>
    </w:p>
  </w:endnote>
  <w:endnote w:type="continuationSeparator" w:id="0">
    <w:p w:rsidR="008D1691" w:rsidRDefault="008D16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273F" w:rsidRDefault="004F273F">
    <w:pPr>
      <w:jc w:val="center"/>
      <w:rPr>
        <w:color w:val="9CA3AF"/>
        <w:sz w:val="16"/>
        <w:szCs w:val="16"/>
      </w:rPr>
    </w:pPr>
    <w:r>
      <w:fldChar w:fldCharType="begin"/>
    </w:r>
    <w:r>
      <w:instrText>PAGE</w:instrText>
    </w:r>
    <w:r>
      <w:fldChar w:fldCharType="separate"/>
    </w:r>
    <w:r w:rsidR="00D32C51">
      <w:rPr>
        <w:noProof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1691" w:rsidRDefault="008D1691">
      <w:r>
        <w:separator/>
      </w:r>
    </w:p>
  </w:footnote>
  <w:footnote w:type="continuationSeparator" w:id="0">
    <w:p w:rsidR="008D1691" w:rsidRDefault="008D1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96ABB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5EA48E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3425A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05D"/>
    <w:rsid w:val="00067A31"/>
    <w:rsid w:val="0012675C"/>
    <w:rsid w:val="004F273F"/>
    <w:rsid w:val="00725424"/>
    <w:rsid w:val="0079205D"/>
    <w:rsid w:val="008D1691"/>
    <w:rsid w:val="00983168"/>
    <w:rsid w:val="00C03D17"/>
    <w:rsid w:val="00CE4DB1"/>
    <w:rsid w:val="00D32C51"/>
    <w:rsid w:val="00D8485D"/>
    <w:rsid w:val="00E25612"/>
    <w:rsid w:val="00F8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3C3A"/>
  <w15:docId w15:val="{8EE4736B-B535-4756-A92C-ACF37A21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9">
    <w:name w:val="caption"/>
    <w:basedOn w:val="a"/>
    <w:link w:val="aa"/>
    <w:pPr>
      <w:spacing w:after="120"/>
    </w:pPr>
    <w:rPr>
      <w:i/>
    </w:rPr>
  </w:style>
  <w:style w:type="paragraph" w:customStyle="1" w:styleId="TableCaption">
    <w:name w:val="Table Caption"/>
    <w:basedOn w:val="a9"/>
    <w:pPr>
      <w:keepNext/>
    </w:pPr>
  </w:style>
  <w:style w:type="paragraph" w:customStyle="1" w:styleId="ImageCaption">
    <w:name w:val="Image Caption"/>
    <w:basedOn w:val="a9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a">
    <w:name w:val="Название объекта Знак"/>
    <w:basedOn w:val="a1"/>
    <w:link w:val="a9"/>
  </w:style>
  <w:style w:type="character" w:customStyle="1" w:styleId="SectionNumber">
    <w:name w:val="Section Number"/>
    <w:basedOn w:val="aa"/>
  </w:style>
  <w:style w:type="character" w:styleId="ab">
    <w:name w:val="footnote reference"/>
    <w:basedOn w:val="aa"/>
    <w:rPr>
      <w:vertAlign w:val="superscript"/>
    </w:rPr>
  </w:style>
  <w:style w:type="character" w:styleId="ac">
    <w:name w:val="Hyperlink"/>
    <w:basedOn w:val="aa"/>
    <w:rPr>
      <w:color w:val="4F81BD" w:themeColor="accent1"/>
    </w:rPr>
  </w:style>
  <w:style w:type="paragraph" w:styleId="ad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RoleUser">
    <w:name w:val="Role User"/>
    <w:basedOn w:val="a0"/>
    <w:pPr>
      <w:spacing w:before="240" w:after="60"/>
    </w:pPr>
    <w:rPr>
      <w:b/>
      <w:caps/>
      <w:color w:val="4F46E5"/>
      <w:spacing w:val="10"/>
      <w:sz w:val="18"/>
      <w:szCs w:val="18"/>
    </w:rPr>
  </w:style>
  <w:style w:type="paragraph" w:customStyle="1" w:styleId="RoleAssistant">
    <w:name w:val="Role Assistant"/>
    <w:basedOn w:val="a0"/>
    <w:pPr>
      <w:spacing w:before="240" w:after="60"/>
    </w:pPr>
    <w:rPr>
      <w:b/>
      <w:caps/>
      <w:color w:val="16A34A"/>
      <w:spacing w:val="10"/>
      <w:sz w:val="18"/>
      <w:szCs w:val="18"/>
    </w:rPr>
  </w:style>
  <w:style w:type="paragraph" w:customStyle="1" w:styleId="RoleSystem">
    <w:name w:val="Role System"/>
    <w:basedOn w:val="a0"/>
    <w:pPr>
      <w:spacing w:before="240" w:after="60"/>
    </w:pPr>
    <w:rPr>
      <w:b/>
      <w:caps/>
      <w:color w:val="D97706"/>
      <w:spacing w:val="10"/>
      <w:sz w:val="18"/>
      <w:szCs w:val="18"/>
    </w:rPr>
  </w:style>
  <w:style w:type="paragraph" w:customStyle="1" w:styleId="UserBubble">
    <w:name w:val="User Bubble"/>
    <w:basedOn w:val="a0"/>
    <w:pPr>
      <w:shd w:val="clear" w:color="auto" w:fill="F3F3F1"/>
      <w:spacing w:before="0" w:after="200"/>
      <w:ind w:left="340" w:right="340"/>
    </w:pPr>
  </w:style>
  <w:style w:type="paragraph" w:customStyle="1" w:styleId="ChatMeta">
    <w:name w:val="Chat Meta"/>
    <w:basedOn w:val="a0"/>
    <w:pPr>
      <w:spacing w:before="0" w:after="200"/>
    </w:pPr>
    <w:rPr>
      <w:color w:val="6B7280"/>
      <w:sz w:val="17"/>
      <w:szCs w:val="17"/>
    </w:rPr>
  </w:style>
  <w:style w:type="paragraph" w:customStyle="1" w:styleId="Thinking">
    <w:name w:val="Thinking"/>
    <w:basedOn w:val="a0"/>
    <w:pPr>
      <w:pBdr>
        <w:left w:val="single" w:sz="18" w:space="8" w:color="D1D5DB"/>
      </w:pBdr>
      <w:shd w:val="clear" w:color="auto" w:fill="F9FAFB"/>
      <w:spacing w:before="0" w:after="160"/>
      <w:ind w:left="280"/>
    </w:pPr>
    <w:rPr>
      <w:i/>
      <w:color w:val="6B7280"/>
      <w:sz w:val="19"/>
      <w:szCs w:val="19"/>
    </w:rPr>
  </w:style>
  <w:style w:type="paragraph" w:customStyle="1" w:styleId="ArtifactTitle">
    <w:name w:val="Artifact Title"/>
    <w:basedOn w:val="a0"/>
    <w:pPr>
      <w:spacing w:before="160" w:after="40"/>
    </w:pPr>
    <w:rPr>
      <w:b/>
      <w:color w:val="16A34A"/>
      <w:sz w:val="18"/>
      <w:szCs w:val="18"/>
    </w:rPr>
  </w:style>
  <w:style w:type="paragraph" w:customStyle="1" w:styleId="Artifact">
    <w:name w:val="Artifact"/>
    <w:basedOn w:val="a0"/>
    <w:pPr>
      <w:shd w:val="clear" w:color="auto" w:fill="F0FDF4"/>
      <w:spacing w:before="0" w:after="200"/>
      <w:ind w:left="280"/>
    </w:pPr>
  </w:style>
  <w:style w:type="paragraph" w:customStyle="1" w:styleId="SourceCode">
    <w:name w:val="Source Code"/>
    <w:basedOn w:val="a0"/>
    <w:pPr>
      <w:shd w:val="clear" w:color="auto" w:fill="F1F5F9"/>
      <w:spacing w:before="120" w:after="120"/>
      <w:ind w:left="140" w:right="140"/>
    </w:pPr>
    <w:rPr>
      <w:rFonts w:ascii="Consolas" w:hAnsi="Consolas" w:cs="Consolas"/>
      <w:sz w:val="19"/>
      <w:szCs w:val="19"/>
    </w:rPr>
  </w:style>
  <w:style w:type="paragraph" w:customStyle="1" w:styleId="10">
    <w:name w:val="Цитата1"/>
    <w:basedOn w:val="a0"/>
    <w:pPr>
      <w:pBdr>
        <w:left w:val="single" w:sz="18" w:space="8" w:color="D1D5DB"/>
      </w:pBdr>
      <w:spacing w:before="0" w:after="160"/>
      <w:ind w:left="280"/>
    </w:pPr>
    <w:rPr>
      <w:i/>
      <w:color w:val="6B7280"/>
    </w:rPr>
  </w:style>
  <w:style w:type="character" w:customStyle="1" w:styleId="VerbatimChar">
    <w:name w:val="Verbatim Char"/>
    <w:basedOn w:val="aa"/>
    <w:rPr>
      <w:rFonts w:ascii="Consolas" w:hAnsi="Consolas" w:cs="Consolas"/>
      <w:color w:val="E11D48"/>
      <w:sz w:val="20"/>
      <w:szCs w:val="20"/>
      <w:shd w:val="clear" w:color="auto" w:fill="F1F5F9"/>
    </w:rPr>
  </w:style>
  <w:style w:type="table" w:customStyle="1" w:styleId="Table">
    <w:name w:val="Table"/>
    <w:tblPr>
      <w:tblBorders>
        <w:top w:val="single" w:sz="4" w:space="0" w:color="D1D5DB"/>
        <w:left w:val="single" w:sz="4" w:space="0" w:color="D1D5DB"/>
        <w:bottom w:val="single" w:sz="4" w:space="0" w:color="D1D5DB"/>
        <w:right w:val="single" w:sz="4" w:space="0" w:color="D1D5DB"/>
        <w:insideH w:val="single" w:sz="4" w:space="0" w:color="D1D5DB"/>
        <w:insideV w:val="single" w:sz="4" w:space="0" w:color="D1D5DB"/>
      </w:tblBorders>
      <w:tblCellMar>
        <w:top w:w="60" w:type="dxa"/>
        <w:left w:w="90" w:type="dxa"/>
        <w:bottom w:w="60" w:type="dxa"/>
        <w:right w:w="90" w:type="dxa"/>
      </w:tblCellMar>
    </w:tblPr>
    <w:trPr>
      <w:cantSplit/>
    </w:trPr>
  </w:style>
  <w:style w:type="paragraph" w:customStyle="1" w:styleId="ArtifactTitleKeep">
    <w:name w:val="Artifact Title Keep"/>
    <w:basedOn w:val="ArtifactTitle"/>
    <w:pPr>
      <w:keepNext/>
    </w:pPr>
  </w:style>
  <w:style w:type="paragraph" w:customStyle="1" w:styleId="CaptionKeep">
    <w:name w:val="Caption Keep"/>
    <w:basedOn w:val="a0"/>
    <w:pPr>
      <w:keepNext/>
    </w:pPr>
  </w:style>
  <w:style w:type="paragraph" w:customStyle="1" w:styleId="ChatMeta0">
    <w:name w:val="ChatMeta"/>
    <w:basedOn w:val="a0"/>
    <w:qFormat/>
  </w:style>
  <w:style w:type="paragraph" w:customStyle="1" w:styleId="RoleAssistant0">
    <w:name w:val="RoleAssistant"/>
    <w:basedOn w:val="a0"/>
    <w:qFormat/>
  </w:style>
  <w:style w:type="character" w:customStyle="1" w:styleId="KeywordTok">
    <w:name w:val="Keyword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204A87"/>
      <w:sz w:val="20"/>
      <w:szCs w:val="20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F5902"/>
      <w:sz w:val="20"/>
      <w:szCs w:val="20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 w:cs="Consolas"/>
      <w:b/>
      <w:color w:val="CE5C00"/>
      <w:sz w:val="20"/>
      <w:szCs w:val="20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 w:cs="Consolas"/>
      <w:color w:val="E11D48"/>
      <w:sz w:val="20"/>
      <w:szCs w:val="20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8F5902"/>
      <w:sz w:val="20"/>
      <w:szCs w:val="20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 w:cs="Consolas"/>
      <w:color w:val="8F5902"/>
      <w:sz w:val="20"/>
      <w:szCs w:val="20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000000"/>
      <w:sz w:val="20"/>
      <w:szCs w:val="20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 w:cs="Consolas"/>
      <w:b/>
      <w:color w:val="CE5C00"/>
      <w:sz w:val="20"/>
      <w:szCs w:val="20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 w:cs="Consolas"/>
      <w:color w:val="E11D48"/>
      <w:sz w:val="20"/>
      <w:szCs w:val="20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 w:cs="Consolas"/>
      <w:color w:val="E11D48"/>
      <w:sz w:val="20"/>
      <w:szCs w:val="20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 w:cs="Consolas"/>
      <w:i/>
      <w:color w:val="8F5902"/>
      <w:sz w:val="20"/>
      <w:szCs w:val="20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204A87"/>
      <w:sz w:val="20"/>
      <w:szCs w:val="20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 w:cs="Consolas"/>
      <w:color w:val="E11D48"/>
      <w:sz w:val="20"/>
      <w:szCs w:val="20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 w:cs="Consolas"/>
      <w:color w:val="EF2929"/>
      <w:sz w:val="20"/>
      <w:szCs w:val="20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A40000"/>
      <w:sz w:val="20"/>
      <w:szCs w:val="20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 w:cs="Consolas"/>
      <w:color w:val="E11D48"/>
      <w:sz w:val="20"/>
      <w:szCs w:val="20"/>
      <w:shd w:val="clear" w:color="auto" w:fill="F8F8F8"/>
    </w:rPr>
  </w:style>
  <w:style w:type="paragraph" w:styleId="ae">
    <w:name w:val="header"/>
    <w:basedOn w:val="a"/>
    <w:link w:val="af"/>
    <w:unhideWhenUsed/>
    <w:rsid w:val="00725424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1"/>
    <w:link w:val="ae"/>
    <w:rsid w:val="00725424"/>
  </w:style>
  <w:style w:type="paragraph" w:styleId="af0">
    <w:name w:val="footer"/>
    <w:basedOn w:val="a"/>
    <w:link w:val="af1"/>
    <w:unhideWhenUsed/>
    <w:rsid w:val="00725424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1"/>
    <w:link w:val="af0"/>
    <w:rsid w:val="00725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pymorphy3/" TargetMode="External"/><Relationship Id="rId13" Type="http://schemas.openxmlformats.org/officeDocument/2006/relationships/hyperlink" Target="https://seaborn.pydata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" TargetMode="External"/><Relationship Id="rId12" Type="http://schemas.openxmlformats.org/officeDocument/2006/relationships/hyperlink" Target="https://pola.r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adimrehurek.com/gensi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networkx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cipy.org/doc/scipy/reference/sparse.html" TargetMode="External"/><Relationship Id="rId14" Type="http://schemas.openxmlformats.org/officeDocument/2006/relationships/hyperlink" Target="https://docs.pytes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14</Pages>
  <Words>4016</Words>
  <Characters>22896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keywords/>
  <cp:lastModifiedBy>Мария</cp:lastModifiedBy>
  <cp:revision>6</cp:revision>
  <dcterms:created xsi:type="dcterms:W3CDTF">2026-10-14T19:53:00Z</dcterms:created>
  <dcterms:modified xsi:type="dcterms:W3CDTF">2026-10-17T06:16:00Z</dcterms:modified>
</cp:coreProperties>
</file>