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313DE">
      <w:pPr>
        <w:snapToGrid w:val="0"/>
        <w:spacing w:line="240" w:lineRule="auto"/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highlight w:val="yellow"/>
          <w:lang w:eastAsia="zh-CN"/>
        </w:rPr>
        <w:t>历史背景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顺德伦教的竹编技艺可追溯至明代，因当地盛产竹子且河网密布，竹器曾是水乡</w:t>
      </w:r>
      <w:r>
        <w:rPr>
          <w:rFonts w:hint="eastAsia"/>
          <w:sz w:val="21"/>
          <w:szCs w:val="21"/>
          <w:lang w:eastAsia="zh-CN"/>
        </w:rPr>
        <w:t xml:space="preserve">。      </w:t>
      </w:r>
      <w:r>
        <w:rPr>
          <w:rFonts w:hint="eastAsia"/>
          <w:sz w:val="21"/>
          <w:szCs w:val="21"/>
        </w:rPr>
        <w:t>人家必备的生活工具。这项技艺在20世纪80年代前达到鼎盛，几乎家家户户都会编织，后因塑料制品冲击而衰落，如今被称作“活化石”，仅剩少数匠人坚守。其中，荣记竹器是当地最著名的老字号之一。创始人黄田荣（1930年代-2020年）出身竹编世家，13岁起跟随父亲学艺。他一生坚持手工制作，拒绝机械化，擅长编织精细的婚嫁“三书六礼”礼篮、鱼篓等传统器型，顶峰时期曾带出20多名徒弟。2000年后，他主动与学校合作开设体验课，并协助伦教将竹编申报为非物质文化遗产。2020年黄田荣去世后，店铺由其子黄永健接手，继续坚持制作与教学。</w:t>
      </w:r>
    </w:p>
    <w:p w14:paraId="530BEB45">
      <w:pPr>
        <w:snapToGrid w:val="0"/>
        <w:spacing w:line="240" w:lineRule="auto"/>
        <w:jc w:val="left"/>
        <w:rPr>
          <w:rFonts w:hint="eastAsia"/>
          <w:sz w:val="21"/>
          <w:szCs w:val="21"/>
          <w:lang w:eastAsia="zh-CN"/>
        </w:rPr>
      </w:pPr>
      <w:r>
        <w:rPr>
          <w:rFonts w:hint="eastAsia"/>
          <w:sz w:val="21"/>
          <w:szCs w:val="21"/>
          <w:highlight w:val="yellow"/>
          <w:lang w:eastAsia="zh-CN"/>
        </w:rPr>
        <w:t>区位因素</w:t>
      </w:r>
      <w:r>
        <w:rPr>
          <w:rFonts w:hint="eastAsia"/>
          <w:sz w:val="21"/>
          <w:szCs w:val="21"/>
          <w:lang w:eastAsia="zh-CN"/>
        </w:rPr>
        <w:t>：</w:t>
      </w:r>
    </w:p>
    <w:p w14:paraId="16EAFE09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</w:rPr>
        <w:t>一、自然地理因素：奠定物质基础</w:t>
      </w:r>
    </w:p>
    <w:p w14:paraId="096586AB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>原料近便：珠三角河涌密布，气候湿热，历史上盛产单竹、粉单竹等品种。这些竹子纤维细长、韧性极佳，非常适合编织精细的竹器。荣记竹器就地取材，原料成本低，也保证了产品的品质。</w:t>
      </w:r>
    </w:p>
    <w:p w14:paraId="421ACD4F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>环境适应：顺德是典型的水乡，传统的生产生活（如养鱼、桑蚕、运输、采摘）都离不开耐用的竹器。当地湿润的环境，也让竹编技艺发展出防腐、防霉的特殊处理工艺。</w:t>
      </w:r>
    </w:p>
    <w:p w14:paraId="39A78B4E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</w:rPr>
        <w:t>二、人文社会因素：决定兴衰存续</w:t>
      </w:r>
    </w:p>
    <w:p w14:paraId="2A4190E6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>历史产业基础：伦教在明清时期就是竹器的重要产地，形成了完整的产业链，从种竹、破篾到编织、销售，匠人云集。这种深厚的行业土壤，为荣记的诞生提供了技术、市场和人脉基础。</w:t>
      </w:r>
    </w:p>
    <w:p w14:paraId="21507899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>经济生活需求：过去数百年，竹器是水乡的生活必需品——鱼篓、蚕匾、礼篮、蒸笼等，需求庞大且稳定。荣记早期正是靠承接大量实用竹器的订单起家。</w:t>
      </w:r>
    </w:p>
    <w:p w14:paraId="094E5159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>家族技艺传承：创始人黄田荣出身竹编世家，13岁学艺。这种以血缘为纽带的技艺传承模式，保证了核心工艺不流失，并形成了“荣记”的品牌信誉。儿子黄永健接手，也延续了这一传统。</w:t>
      </w:r>
    </w:p>
    <w:p w14:paraId="26E468C5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/>
        </w:rPr>
        <w:t xml:space="preserve"> 当代文化赋能：随着竹器被塑料制品取代，实用需求消失后，政府将竹编列为非遗、社区开展体验课、媒体宣传“活化石”故事等，构成了新的人文因素。荣记也因此从一个普通店铺，转变为文化地标，吸引了怀旧的本地人和寻求文化体验的游客。</w:t>
      </w:r>
    </w:p>
    <w:p w14:paraId="3FD6F8BE">
      <w:pPr>
        <w:snapToGrid w:val="0"/>
        <w:spacing w:line="240" w:lineRule="auto"/>
        <w:jc w:val="left"/>
        <w:rPr>
          <w:rFonts w:hint="eastAsia"/>
          <w:sz w:val="21"/>
          <w:szCs w:val="21"/>
          <w:highlight w:val="none"/>
          <w:lang w:eastAsia="zh-CN"/>
        </w:rPr>
      </w:pPr>
      <w:r>
        <w:rPr>
          <w:rFonts w:hint="eastAsia"/>
          <w:sz w:val="21"/>
          <w:szCs w:val="21"/>
          <w:highlight w:val="yellow"/>
          <w:lang w:eastAsia="zh-CN"/>
        </w:rPr>
        <w:t>传承痛点：</w:t>
      </w:r>
    </w:p>
    <w:p w14:paraId="1E6D78D7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  <w:sz w:val="21"/>
          <w:szCs w:val="21"/>
          <w:highlight w:val="none"/>
          <w:lang w:eastAsia="zh-CN"/>
        </w:rPr>
        <w:t xml:space="preserve">    </w:t>
      </w:r>
      <w:r>
        <w:rPr>
          <w:rFonts w:hint="eastAsia"/>
        </w:rPr>
        <w:t>伦教竹编的现状，可以看作是许多传统手工艺在当代社会的一个缩影：在坚守与失传的夹缝中，艰难地寻找新生。</w:t>
      </w:r>
    </w:p>
    <w:p w14:paraId="5C81766F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  <w:lang w:eastAsia="zh-CN"/>
        </w:rPr>
        <w:t xml:space="preserve">    一、</w:t>
      </w:r>
      <w:r>
        <w:rPr>
          <w:rFonts w:hint="eastAsia"/>
        </w:rPr>
        <w:t>文化认同的尴尬：竹编曾是顺德水乡生活的一部分，家家户户的鱼篓、礼篮都出自匠人之手。但今天，它的实用功能被塑料、不锈钢制品全面取代，迅速退出了日常生活。这让它从“必需品”变成了“文化符号”，与大众产生隔阂。而依赖家族口传心授的技艺，在年轻人眼中成了“辛苦又不赚钱”的行当，传承链条因此脆弱。</w:t>
      </w:r>
    </w:p>
    <w:p w14:paraId="5E6A4933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  <w:lang w:eastAsia="zh-CN"/>
        </w:rPr>
        <w:t xml:space="preserve">    二、</w:t>
      </w:r>
      <w:r>
        <w:rPr>
          <w:rFonts w:hint="eastAsia"/>
        </w:rPr>
        <w:t>传承模式的脆弱：传承是最大的痛点。像黄田荣这样的老匠人离世后，即便子女接手，也面临巨大压力。一方面，纯手工的竹编耗时极长，一个礼篮可能要做几天，售价却很难匹配工时，经济回报低；另一方面，传统拜师学艺的模式已难以为继。目前虽有进学校的体验课，但大多是浅尝辄止，很难培养出能独立创作的传承人。</w:t>
      </w:r>
    </w:p>
    <w:p w14:paraId="0DD0C4D5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  <w:lang w:eastAsia="zh-CN"/>
        </w:rPr>
        <w:t xml:space="preserve">    三、</w:t>
      </w:r>
      <w:r>
        <w:rPr>
          <w:rFonts w:hint="eastAsia"/>
        </w:rPr>
        <w:t>市场化的两难：纯手工竹编成本高、产量低，走大众市场毫无竞争力。走高端文创路线或定制化（如茶空间装饰、艺术装置）是一条路，但对匠人的设计能力和审美要求很高，很多老匠人并不擅长。最终，多数产品只能依赖本地文化节庆的零星采购，或作为扶贫、非遗项目的礼品，并未真正形成自我造血的商业模式。</w:t>
      </w:r>
    </w:p>
    <w:p w14:paraId="3BAAD5E5">
      <w:pPr>
        <w:snapToGrid w:val="0"/>
        <w:spacing w:line="240" w:lineRule="auto"/>
        <w:jc w:val="left"/>
        <w:rPr>
          <w:rFonts w:hint="eastAsia"/>
        </w:rPr>
      </w:pPr>
      <w:r>
        <w:rPr>
          <w:rFonts w:hint="eastAsia"/>
          <w:lang w:eastAsia="zh-CN"/>
        </w:rPr>
        <w:t xml:space="preserve">    四、</w:t>
      </w:r>
      <w:r>
        <w:rPr>
          <w:rFonts w:hint="eastAsia"/>
        </w:rPr>
        <w:t>保护行动的价值与局限：政府将其列为非遗，建立传承基地，学校和社区开设体验课，这些都是积极的保护。但它们更多起到了“博物馆式保存”的作用，能记录技艺、普及认知，却很难让技艺在市场中“活”起来。真正的复兴，或许需要设计师、艺术家和匠人的深度合作，把竹编转化为符合当代审美和功能需求的“新中式”产品。</w:t>
      </w:r>
    </w:p>
    <w:p w14:paraId="25F224FE">
      <w:pPr>
        <w:snapToGrid w:val="0"/>
        <w:spacing w:line="240" w:lineRule="auto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五、当地政府缺乏重视与政策支持：处于文化旅游建设项目中却缺乏重视，竹编工艺无法得到宣传，大众难以对此进行体验与了解，没有专项成立的项目推动。</w:t>
      </w:r>
    </w:p>
    <w:p w14:paraId="16EAFE09">
      <w:pPr>
        <w:snapToGrid w:val="0"/>
        <w:spacing w:line="240" w:lineRule="auto"/>
        <w:jc w:val="left"/>
        <w:rPr>
          <w:rFonts w:hint="eastAsia"/>
          <w:sz w:val="21"/>
          <w:szCs w:val="21"/>
          <w:lang w:eastAsia="zh-CN"/>
        </w:rPr>
      </w:pPr>
      <w:r>
        <w:rPr>
          <w:rFonts w:hint="eastAsia"/>
          <w:lang w:eastAsia="zh-CN"/>
        </w:rPr>
        <w:t xml:space="preserve">    </w:t>
      </w:r>
      <w:bookmarkStart w:id="0" w:name="_GoBack"/>
      <w:bookmarkEnd w:id="0"/>
      <w:r>
        <w:rPr>
          <w:rFonts w:hint="eastAsia"/>
        </w:rPr>
        <w:t>总的来说，伦教竹编的现状就是“活着的化石”——它还没死，有匠人在坚守，有社会关注，但也缺乏蓬勃的生命力。它的价值更多体现在文化记忆和审美层面，而非经济和实用层面。未来，它可能长期处于这种“小而美”的非遗状态，由少数人传承。能否真正复兴，取决于能否找到传统技艺与当代生活接轨的有效接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2026-04-05T22:10:50Z</dcterms:created>
  <dc:creator>iPhone</dc:creator>
  <cp:lastModifiedBy>iPhone</cp:lastModifiedBy>
  <dcterms:modified xsi:type="dcterms:W3CDTF">2026-04-05T22:24:10Z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99D4026A706EF7056A6DD2697C710127_31</vt:lpwstr>
  </property>
</Properties>
</file>