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B27F7">
      <w:pPr>
        <w:adjustRightInd w:val="0"/>
        <w:spacing w:line="540" w:lineRule="exact"/>
        <w:rPr>
          <w:rFonts w:hint="eastAsia" w:ascii="黑体" w:hAnsi="黑体" w:eastAsia="黑体" w:cs="黑体"/>
          <w:sz w:val="32"/>
          <w:szCs w:val="32"/>
        </w:rPr>
      </w:pPr>
      <w:r>
        <w:rPr>
          <w:rFonts w:hint="eastAsia" w:ascii="黑体" w:hAnsi="黑体" w:eastAsia="黑体" w:cs="黑体"/>
          <w:sz w:val="32"/>
          <w:szCs w:val="32"/>
        </w:rPr>
        <w:t>附件1</w:t>
      </w:r>
    </w:p>
    <w:p w14:paraId="4C2BFCEA">
      <w:pPr>
        <w:adjustRightInd w:val="0"/>
        <w:spacing w:line="540" w:lineRule="exact"/>
        <w:rPr>
          <w:rFonts w:ascii="Times New Roman" w:hAnsi="Times New Roman" w:eastAsia="黑体"/>
          <w:sz w:val="32"/>
          <w:szCs w:val="32"/>
        </w:rPr>
      </w:pPr>
    </w:p>
    <w:p w14:paraId="3C5CE8F3">
      <w:pPr>
        <w:spacing w:line="540" w:lineRule="exact"/>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中国国际大学生创新大赛（202</w:t>
      </w:r>
      <w:r>
        <w:rPr>
          <w:rFonts w:hint="eastAsia" w:ascii="方正小标宋简体" w:hAnsi="方正小标宋简体" w:eastAsia="方正小标宋简体" w:cs="方正小标宋简体"/>
          <w:sz w:val="36"/>
          <w:szCs w:val="36"/>
          <w:lang w:val="en-US" w:eastAsia="zh-CN"/>
        </w:rPr>
        <w:t>6</w:t>
      </w:r>
      <w:r>
        <w:rPr>
          <w:rFonts w:hint="eastAsia" w:ascii="方正小标宋简体" w:hAnsi="方正小标宋简体" w:eastAsia="方正小标宋简体" w:cs="方正小标宋简体"/>
          <w:sz w:val="36"/>
          <w:szCs w:val="36"/>
        </w:rPr>
        <w:t>）校内选拔赛</w:t>
      </w:r>
    </w:p>
    <w:p w14:paraId="22E38D61">
      <w:pPr>
        <w:keepNext w:val="0"/>
        <w:keepLines w:val="0"/>
        <w:pageBreakBefore w:val="0"/>
        <w:widowControl w:val="0"/>
        <w:kinsoku/>
        <w:wordWrap/>
        <w:overflowPunct/>
        <w:topLinePunct w:val="0"/>
        <w:autoSpaceDE/>
        <w:autoSpaceDN/>
        <w:bidi w:val="0"/>
        <w:adjustRightInd/>
        <w:snapToGrid/>
        <w:spacing w:after="157" w:afterLines="50" w:line="540" w:lineRule="exact"/>
        <w:jc w:val="center"/>
        <w:textAlignment w:val="auto"/>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 xml:space="preserve">参赛项目要求 </w:t>
      </w:r>
    </w:p>
    <w:p w14:paraId="617E341E">
      <w:pPr>
        <w:spacing w:line="540" w:lineRule="exact"/>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（高教主赛道）</w:t>
      </w:r>
    </w:p>
    <w:p w14:paraId="57D138D2">
      <w:pPr>
        <w:spacing w:line="540" w:lineRule="exact"/>
        <w:ind w:firstLine="640" w:firstLineChars="200"/>
        <w:rPr>
          <w:rFonts w:ascii="Times New Roman" w:hAnsi="Times New Roman" w:eastAsia="仿宋_GB2312"/>
          <w:sz w:val="32"/>
          <w:szCs w:val="32"/>
        </w:rPr>
      </w:pPr>
    </w:p>
    <w:p w14:paraId="22759EB8">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黑体"/>
          <w:sz w:val="32"/>
          <w:szCs w:val="32"/>
        </w:rPr>
        <w:t>一、参赛项目类别及类型</w:t>
      </w:r>
    </w:p>
    <w:p w14:paraId="3A77D401">
      <w:pPr>
        <w:widowControl/>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（一）新工科类项目：大数据、云计算、区块链、虚拟现实、智能制造、网络空间安全、机器人工程、工业自动化等领域，符合新工科建设理念和要求的项目；</w:t>
      </w:r>
    </w:p>
    <w:p w14:paraId="6C4D3A70">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（二）新医科类项目：现代医疗技术、智能医疗设备、新药研发、健康康养、食药保健、智能医学、生物材料等领域，符合新医科建设理念和要求的项目；</w:t>
      </w:r>
    </w:p>
    <w:p w14:paraId="5C0EB119">
      <w:pPr>
        <w:spacing w:line="54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w:t>
      </w:r>
      <w:r>
        <w:rPr>
          <w:rFonts w:hint="eastAsia" w:ascii="Times New Roman" w:hAnsi="Times New Roman" w:eastAsia="仿宋_GB2312"/>
          <w:sz w:val="32"/>
          <w:szCs w:val="32"/>
        </w:rPr>
        <w:t>新农科类项目：现代种业、智慧农业、智能农机装备、农业大数据、食品营养、休闲农业、森林康养、生态修复、农业碳汇等领域，符合新农科建设理念和要求的项目；</w:t>
      </w:r>
    </w:p>
    <w:p w14:paraId="249F0503">
      <w:pPr>
        <w:spacing w:line="54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w:t>
      </w:r>
      <w:r>
        <w:rPr>
          <w:rFonts w:hint="eastAsia" w:ascii="Times New Roman" w:hAnsi="Times New Roman" w:eastAsia="仿宋_GB2312"/>
          <w:sz w:val="32"/>
          <w:szCs w:val="32"/>
        </w:rPr>
        <w:t>新文科类项目：文化教育、数字经济、金融科技、财经、法务、融媒体、翻译、旅游休闲、动漫、文创设计与开发、电子商务、物流、体育、非物质文化遗产保护、社会工作、家政服务、养老服务等领域，符合新文科建设理念和要求的项目；</w:t>
      </w:r>
    </w:p>
    <w:p w14:paraId="574C4AD1">
      <w:pPr>
        <w:spacing w:line="54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w:t>
      </w:r>
      <w:r>
        <w:rPr>
          <w:rFonts w:hint="eastAsia" w:ascii="Times New Roman" w:hAnsi="Times New Roman" w:eastAsia="仿宋_GB2312"/>
          <w:sz w:val="32"/>
          <w:szCs w:val="32"/>
        </w:rPr>
        <w:t>“人工智能+”项目：聚焦于人工智能深度融合经济社会各领域发展、赋能千行百业智能化转型升级，符合“人工智能+”发展理念和要求的项目；</w:t>
      </w:r>
    </w:p>
    <w:p w14:paraId="52B22C19">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六）“低空经济”项目：聚焦无人机物流、低空交通服务、应急救援、智慧城市空中应用等场景，结合飞行器研发、空域管理技术或服务模式创新，推动低空资源高效开发与产业生态构建，符合国家低空经济发展战略导向的项目；</w:t>
      </w:r>
    </w:p>
    <w:p w14:paraId="4FE4E13E">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（七）“生物技术”项目：聚焦基因编辑、合成生物学、细胞治疗等前沿领域，推动生物技术在医疗健康、农业育种、生态环保等场景的创新应用，符合国家生物经济战略及生命科学产业化发展要求的项目；‌</w:t>
      </w:r>
    </w:p>
    <w:p w14:paraId="7A02F63C">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（八）“量子科技”项目：聚焦量子计算、量子通信、量子测量等方向，推动量子技术与信息安全、材料科学等领域的深度协同，符合“量子科技”发展理念和要求的项目；</w:t>
      </w:r>
    </w:p>
    <w:p w14:paraId="4F72A98E">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（九）“新能源”项目：聚焦</w:t>
      </w:r>
      <w:r>
        <w:rPr>
          <w:rFonts w:hint="eastAsia" w:ascii="仿宋_GB2312" w:hAnsi="仿宋_GB2312" w:eastAsia="仿宋_GB2312" w:cs="仿宋_GB2312"/>
          <w:sz w:val="32"/>
          <w:szCs w:val="32"/>
        </w:rPr>
        <w:t>可再生能源开发、储能技术优化及能源互联网建设，支持高效清洁能源转化、智能电网升级与低碳能源系统研发，符合“双碳”目标及能源革命战略方向的项目</w:t>
      </w:r>
      <w:r>
        <w:rPr>
          <w:rFonts w:hint="eastAsia" w:ascii="Times New Roman" w:hAnsi="Times New Roman" w:eastAsia="仿宋_GB2312"/>
          <w:sz w:val="32"/>
          <w:szCs w:val="32"/>
        </w:rPr>
        <w:t>；</w:t>
      </w:r>
    </w:p>
    <w:p w14:paraId="1DDD4A49">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（十）“新材料”项目：聚焦新型结构材料、功能材料及复合材料研发，推动绿色制备工艺、材料基因工程与高端装备应用，符合国家战略新兴产业需求，具备技术突破性或产业化潜力的创新项目‌。</w:t>
      </w:r>
    </w:p>
    <w:p w14:paraId="3A18AED7">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参赛项目团队应认真了解和把握新质生产力的内涵及要求，结合以上分类及项目实际，合理选择参赛项目类别，根据各参赛项目建设内涵和产业发展方向选择相应类型。</w:t>
      </w:r>
    </w:p>
    <w:p w14:paraId="2BCE160C">
      <w:pPr>
        <w:spacing w:line="54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二、参赛方式和要求</w:t>
      </w:r>
    </w:p>
    <w:p w14:paraId="216F422F">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（一）本赛道以团队为单位报名参赛。允许跨校组建参赛团队，每个团队的成员不少于3人，不多于15人（含团队负责人），</w:t>
      </w:r>
      <w:r>
        <w:rPr>
          <w:rFonts w:hint="eastAsia" w:ascii="Times New Roman" w:hAnsi="Times New Roman" w:eastAsia="仿宋_GB2312"/>
          <w:sz w:val="32"/>
          <w:szCs w:val="36"/>
        </w:rPr>
        <w:t>须为项目的实际核心成员</w:t>
      </w:r>
      <w:r>
        <w:rPr>
          <w:rFonts w:hint="eastAsia" w:ascii="Times New Roman" w:hAnsi="Times New Roman" w:eastAsia="仿宋_GB2312"/>
          <w:sz w:val="32"/>
          <w:szCs w:val="32"/>
        </w:rPr>
        <w:t>。参赛团队所报参赛项目，须为本团队策划或经营的项目，不得借用他人项目参赛。</w:t>
      </w:r>
    </w:p>
    <w:p w14:paraId="3C7C1600">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二）按照参赛学校所在的国家和地区，分为中国大陆参赛项目、中国港澳台地区参赛项目、国际参赛项目三个类别。国际参赛项目和中国港澳台地区参赛项目可根据当地教育情况适当调整学籍和学历的相关参赛要求。</w:t>
      </w:r>
    </w:p>
    <w:p w14:paraId="76C9CEC6">
      <w:pPr>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（三）所有参赛材料和现场答辩原则上使用中文或英文，如有其他语言需求，请联系大赛组委会。</w:t>
      </w:r>
    </w:p>
    <w:p w14:paraId="264080B8">
      <w:pPr>
        <w:spacing w:line="54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三、参赛组别和对象</w:t>
      </w:r>
    </w:p>
    <w:p w14:paraId="69E696DD">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根据参赛申报人所处学习阶段，项目分为本科生组、研究生组。根据项目发展阶段，本科生组和研究生组均内设创意组、创业组，并按照新工科、新医科、新农科、新文科、人工智能+、低空经济、生物技术、量子科技、新能源、新材料设置参赛项目类型。</w:t>
      </w:r>
    </w:p>
    <w:p w14:paraId="2980F6A1">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具体参赛条件如下：</w:t>
      </w:r>
    </w:p>
    <w:p w14:paraId="3A889C5B">
      <w:pPr>
        <w:widowControl w:val="0"/>
        <w:spacing w:line="540" w:lineRule="exact"/>
        <w:ind w:firstLine="640" w:firstLineChars="200"/>
        <w:rPr>
          <w:rFonts w:ascii="Times New Roman" w:hAnsi="Times New Roman" w:eastAsia="楷体_GB2312"/>
          <w:sz w:val="32"/>
          <w:szCs w:val="32"/>
        </w:rPr>
      </w:pPr>
      <w:r>
        <w:rPr>
          <w:rFonts w:hint="eastAsia" w:ascii="Times New Roman" w:hAnsi="Times New Roman" w:eastAsia="楷体_GB2312"/>
          <w:sz w:val="32"/>
          <w:szCs w:val="32"/>
        </w:rPr>
        <w:t>（一）本科生组</w:t>
      </w:r>
    </w:p>
    <w:p w14:paraId="11271D3D">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1.创意组</w:t>
      </w:r>
    </w:p>
    <w:p w14:paraId="556B0CEB">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（1）参赛项目具有较好的创意和较为成型的产品原型或服务模式，</w:t>
      </w:r>
      <w:bookmarkStart w:id="0" w:name="_Hlk161994659"/>
      <w:r>
        <w:rPr>
          <w:rFonts w:hint="eastAsia" w:ascii="Times New Roman" w:hAnsi="Times New Roman" w:eastAsia="仿宋_GB2312"/>
          <w:sz w:val="32"/>
          <w:szCs w:val="32"/>
        </w:rPr>
        <w:t>在大赛通知下发之日前</w:t>
      </w:r>
      <w:bookmarkEnd w:id="0"/>
      <w:r>
        <w:rPr>
          <w:rFonts w:hint="eastAsia" w:ascii="Times New Roman" w:hAnsi="Times New Roman" w:eastAsia="仿宋_GB2312"/>
          <w:sz w:val="32"/>
          <w:szCs w:val="32"/>
        </w:rPr>
        <w:t>尚未完成工商等各类登记注册。</w:t>
      </w:r>
    </w:p>
    <w:p w14:paraId="73232A2C">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（2）参赛申报人须为项目负责人，项目负责人及成员均须为普通高等学校全日制在校本专科生（不含在职教育）。</w:t>
      </w:r>
    </w:p>
    <w:p w14:paraId="5E262AFD">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（3）学校科技成果转化项目不能参加本组比赛（科技成果的完成人、所有人中参赛申报人排名第一的除外）。</w:t>
      </w:r>
    </w:p>
    <w:p w14:paraId="310A41B2">
      <w:pPr>
        <w:widowControl w:val="0"/>
        <w:spacing w:line="54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w:t>
      </w:r>
      <w:r>
        <w:rPr>
          <w:rFonts w:hint="eastAsia" w:ascii="Times New Roman" w:hAnsi="Times New Roman" w:eastAsia="仿宋_GB2312"/>
          <w:sz w:val="32"/>
          <w:szCs w:val="32"/>
        </w:rPr>
        <w:t>.创业组</w:t>
      </w:r>
    </w:p>
    <w:p w14:paraId="0E048680">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（1）参赛项目须已完成工商等各类登记注册（在大赛通知下发之日前注册）。</w:t>
      </w:r>
    </w:p>
    <w:p w14:paraId="4BE5D73E">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（2）参赛申报人须为项目负责人且为参赛企业法定代表人，须为普通高等学校全日制在校本专科生（不含在职教育），或毕业5年以内的全日制本专科学生（即202</w:t>
      </w: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年之后的毕业生，不含在职教育）。企业法定代表人在大赛通知发布之日后进行变更的不予认可。</w:t>
      </w:r>
    </w:p>
    <w:p w14:paraId="63CED307">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（3）项目的股权结构中，企业法定代表人的股权不得少于10%，参赛团队成员股权合计不得少于1/3。</w:t>
      </w:r>
    </w:p>
    <w:p w14:paraId="702ED356">
      <w:pPr>
        <w:widowControl w:val="0"/>
        <w:spacing w:line="540" w:lineRule="exact"/>
        <w:ind w:firstLine="640" w:firstLineChars="200"/>
        <w:rPr>
          <w:rFonts w:ascii="Times New Roman" w:hAnsi="Times New Roman" w:eastAsia="楷体_GB2312"/>
          <w:sz w:val="32"/>
          <w:szCs w:val="32"/>
        </w:rPr>
      </w:pPr>
      <w:r>
        <w:rPr>
          <w:rFonts w:hint="eastAsia" w:ascii="Times New Roman" w:hAnsi="Times New Roman" w:eastAsia="楷体_GB2312"/>
          <w:sz w:val="32"/>
          <w:szCs w:val="32"/>
        </w:rPr>
        <w:t>（二）研究生组</w:t>
      </w:r>
    </w:p>
    <w:p w14:paraId="3003DE15">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1.创意组</w:t>
      </w:r>
    </w:p>
    <w:p w14:paraId="00775517">
      <w:pPr>
        <w:widowControl w:val="0"/>
        <w:spacing w:line="540" w:lineRule="exact"/>
        <w:ind w:firstLine="640" w:firstLineChars="200"/>
        <w:rPr>
          <w:rFonts w:ascii="Times New Roman" w:hAnsi="Times New Roman" w:eastAsia="楷体_GB2312"/>
          <w:sz w:val="32"/>
          <w:szCs w:val="32"/>
        </w:rPr>
      </w:pPr>
      <w:r>
        <w:rPr>
          <w:rFonts w:hint="eastAsia" w:ascii="Times New Roman" w:hAnsi="Times New Roman" w:eastAsia="仿宋_GB2312"/>
          <w:sz w:val="32"/>
          <w:szCs w:val="32"/>
        </w:rPr>
        <w:t>（1）参赛项目具有较好的创意和较为成型的产品原型或服务模式，在大赛通知下发之日前尚未完成工商等各类登记注册。</w:t>
      </w:r>
    </w:p>
    <w:p w14:paraId="640C0810">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（2）参赛申报人须为项目负责人，须为普通高等学校全日制在校研究生。项目成员须为普通高等学校全日制在校研究生或本专科生（不含在职教育）。</w:t>
      </w:r>
    </w:p>
    <w:p w14:paraId="26DA639F">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（3）学校科技成果转化项目不能参加本组比赛（科技成果的完成人、所有人中参赛申报人排名第一的除外）。</w:t>
      </w:r>
    </w:p>
    <w:p w14:paraId="65777155">
      <w:pPr>
        <w:widowControl w:val="0"/>
        <w:spacing w:line="54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w:t>
      </w:r>
      <w:r>
        <w:rPr>
          <w:rFonts w:hint="eastAsia" w:ascii="Times New Roman" w:hAnsi="Times New Roman" w:eastAsia="仿宋_GB2312"/>
          <w:sz w:val="32"/>
          <w:szCs w:val="32"/>
        </w:rPr>
        <w:t>.创业组</w:t>
      </w:r>
    </w:p>
    <w:p w14:paraId="1973F9A9">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（1）参赛项目须已完成工商等各类登记注册（在大赛通知下发之日前注册）。</w:t>
      </w:r>
    </w:p>
    <w:p w14:paraId="400D1FC6">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（2）参赛申报人须为项目负责人且为参赛企业法定代表人，须为普通高等学校全日制在校研究生，或毕业5年以内的全日制研究生学历学生（即202</w:t>
      </w: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年之后的研究生学历毕业生）。企业法定代表人在大赛通知发布之日后进行变更的不予认可。</w:t>
      </w:r>
    </w:p>
    <w:p w14:paraId="6471F4F8">
      <w:pPr>
        <w:widowControl w:val="0"/>
        <w:spacing w:line="54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（3）项目的股权结构中，企业法定代表人的股权不得少于10%，参赛团队成员股权合计不得少于1/3。</w:t>
      </w:r>
      <w:bookmarkStart w:id="1" w:name="_GoBack"/>
      <w:bookmarkEnd w:id="1"/>
    </w:p>
    <w:sectPr>
      <w:footerReference r:id="rId4" w:type="first"/>
      <w:footerReference r:id="rId3"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5C97D">
    <w:pPr>
      <w:pStyle w:val="4"/>
      <w:jc w:val="cente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6D9A0">
                          <w:pPr>
                            <w:pStyle w:val="4"/>
                            <w:rPr>
                              <w:rFonts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xmbQ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hMmzLGz1&#10;zvIIHeXxdnUMkDOpHEXplEB34gGzl/rU70kc7j/PKerx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G8Zm0MQIAAGMEAAAOAAAAAAAAAAEAIAAAAB8BAABkcnMvZTJvRG9jLnhtbFBLBQYA&#10;AAAABgAGAFkBAADCBQAAAAA=&#10;">
              <v:fill on="f" focussize="0,0"/>
              <v:stroke on="f" weight="0.5pt"/>
              <v:imagedata o:title=""/>
              <o:lock v:ext="edit" aspectratio="f"/>
              <v:textbox inset="0mm,0mm,0mm,0mm" style="mso-fit-shape-to-text:t;">
                <w:txbxContent>
                  <w:p w14:paraId="61B6D9A0">
                    <w:pPr>
                      <w:pStyle w:val="4"/>
                      <w:rPr>
                        <w:rFonts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v:textbox>
            </v:shape>
          </w:pict>
        </mc:Fallback>
      </mc:AlternateContent>
    </w:r>
  </w:p>
  <w:p w14:paraId="63473327">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5AA96">
    <w:pPr>
      <w:pStyle w:val="4"/>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9434B7">
                          <w:pPr>
                            <w:pStyle w:val="4"/>
                            <w:rPr>
                              <w:rFonts w:ascii="宋体" w:hAnsi="宋体" w:eastAsia="宋体" w:cs="宋体"/>
                              <w:sz w:val="24"/>
                              <w:szCs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5B9434B7">
                    <w:pPr>
                      <w:pStyle w:val="4"/>
                      <w:rPr>
                        <w:rFonts w:ascii="宋体" w:hAnsi="宋体" w:eastAsia="宋体" w:cs="宋体"/>
                        <w:sz w:val="24"/>
                        <w:szCs w:val="24"/>
                      </w:rPr>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2MDI5YjgxZTE1NzQ1OTY0MTUwYThmMzRmNzZmOGIifQ=="/>
  </w:docVars>
  <w:rsids>
    <w:rsidRoot w:val="00E86ED6"/>
    <w:rsid w:val="000C0F6C"/>
    <w:rsid w:val="000E5A3E"/>
    <w:rsid w:val="005574FC"/>
    <w:rsid w:val="00594E1E"/>
    <w:rsid w:val="005B05E0"/>
    <w:rsid w:val="00670E92"/>
    <w:rsid w:val="006E5BC3"/>
    <w:rsid w:val="008E52A5"/>
    <w:rsid w:val="00B0137B"/>
    <w:rsid w:val="00E86ED6"/>
    <w:rsid w:val="00EE473F"/>
    <w:rsid w:val="01867C1A"/>
    <w:rsid w:val="01A85D51"/>
    <w:rsid w:val="023D4333"/>
    <w:rsid w:val="033E7B87"/>
    <w:rsid w:val="039C7326"/>
    <w:rsid w:val="03AF426B"/>
    <w:rsid w:val="04226146"/>
    <w:rsid w:val="04443A8F"/>
    <w:rsid w:val="05A82AC6"/>
    <w:rsid w:val="06062E3B"/>
    <w:rsid w:val="06362C5C"/>
    <w:rsid w:val="06F5518B"/>
    <w:rsid w:val="077C57C3"/>
    <w:rsid w:val="07817618"/>
    <w:rsid w:val="07B30533"/>
    <w:rsid w:val="07B73D57"/>
    <w:rsid w:val="08364BEB"/>
    <w:rsid w:val="096A04BC"/>
    <w:rsid w:val="09A939AD"/>
    <w:rsid w:val="09AD2078"/>
    <w:rsid w:val="09CC7E59"/>
    <w:rsid w:val="09EC2210"/>
    <w:rsid w:val="0A594B6C"/>
    <w:rsid w:val="0A730902"/>
    <w:rsid w:val="0A8D3D68"/>
    <w:rsid w:val="0AB84E0E"/>
    <w:rsid w:val="0B0205C1"/>
    <w:rsid w:val="0BD44453"/>
    <w:rsid w:val="0C367F91"/>
    <w:rsid w:val="0C797FE0"/>
    <w:rsid w:val="0CCF0636"/>
    <w:rsid w:val="0D993240"/>
    <w:rsid w:val="0DB74219"/>
    <w:rsid w:val="0E4A241F"/>
    <w:rsid w:val="0EBE0AFF"/>
    <w:rsid w:val="0EE734D6"/>
    <w:rsid w:val="0F0B1ECC"/>
    <w:rsid w:val="0F4946D1"/>
    <w:rsid w:val="0F57296C"/>
    <w:rsid w:val="0F680F79"/>
    <w:rsid w:val="0F827F00"/>
    <w:rsid w:val="0FA15118"/>
    <w:rsid w:val="0FDA4BAB"/>
    <w:rsid w:val="0FF17542"/>
    <w:rsid w:val="102A214B"/>
    <w:rsid w:val="10637942"/>
    <w:rsid w:val="108D7E56"/>
    <w:rsid w:val="111E4EFD"/>
    <w:rsid w:val="12137EBF"/>
    <w:rsid w:val="12911213"/>
    <w:rsid w:val="12A9108C"/>
    <w:rsid w:val="12C0114D"/>
    <w:rsid w:val="132773D8"/>
    <w:rsid w:val="135D6E2A"/>
    <w:rsid w:val="13FE7D6E"/>
    <w:rsid w:val="145913B3"/>
    <w:rsid w:val="14F45E69"/>
    <w:rsid w:val="152E6721"/>
    <w:rsid w:val="154C41C9"/>
    <w:rsid w:val="156E6427"/>
    <w:rsid w:val="15A67CDC"/>
    <w:rsid w:val="17112349"/>
    <w:rsid w:val="175C542D"/>
    <w:rsid w:val="175C5E1C"/>
    <w:rsid w:val="177E5325"/>
    <w:rsid w:val="17A609E9"/>
    <w:rsid w:val="17D04F0B"/>
    <w:rsid w:val="17E0590A"/>
    <w:rsid w:val="187018A8"/>
    <w:rsid w:val="18740E2C"/>
    <w:rsid w:val="19710317"/>
    <w:rsid w:val="1A1C1ED0"/>
    <w:rsid w:val="1B293607"/>
    <w:rsid w:val="1B6B4228"/>
    <w:rsid w:val="1BD54BC2"/>
    <w:rsid w:val="1BEB4480"/>
    <w:rsid w:val="1C576A9C"/>
    <w:rsid w:val="1CAE0268"/>
    <w:rsid w:val="1D0D31E0"/>
    <w:rsid w:val="1D445EF1"/>
    <w:rsid w:val="1D687642"/>
    <w:rsid w:val="1E1076F6"/>
    <w:rsid w:val="1E6E5265"/>
    <w:rsid w:val="1ED86F5C"/>
    <w:rsid w:val="1F021C01"/>
    <w:rsid w:val="1F1448E8"/>
    <w:rsid w:val="1F162F0F"/>
    <w:rsid w:val="1F1D2D51"/>
    <w:rsid w:val="1FE15F96"/>
    <w:rsid w:val="207A53E2"/>
    <w:rsid w:val="22BC3AE7"/>
    <w:rsid w:val="235337E9"/>
    <w:rsid w:val="2363379A"/>
    <w:rsid w:val="243F74B6"/>
    <w:rsid w:val="24C72960"/>
    <w:rsid w:val="24EC4C21"/>
    <w:rsid w:val="25EA4677"/>
    <w:rsid w:val="26732420"/>
    <w:rsid w:val="27807F4C"/>
    <w:rsid w:val="27EE6E31"/>
    <w:rsid w:val="283E7824"/>
    <w:rsid w:val="28C80903"/>
    <w:rsid w:val="28E618BB"/>
    <w:rsid w:val="29153EDA"/>
    <w:rsid w:val="292E4C0A"/>
    <w:rsid w:val="294A1318"/>
    <w:rsid w:val="29E50590"/>
    <w:rsid w:val="2A6B2C17"/>
    <w:rsid w:val="2B754BC3"/>
    <w:rsid w:val="2D0728D4"/>
    <w:rsid w:val="2D141108"/>
    <w:rsid w:val="2D754838"/>
    <w:rsid w:val="2D8415A3"/>
    <w:rsid w:val="2E9B6172"/>
    <w:rsid w:val="2EC66EA3"/>
    <w:rsid w:val="2EF82401"/>
    <w:rsid w:val="2F1B43F2"/>
    <w:rsid w:val="2F2D7470"/>
    <w:rsid w:val="2F514C0F"/>
    <w:rsid w:val="30B47004"/>
    <w:rsid w:val="30E26087"/>
    <w:rsid w:val="30F459C5"/>
    <w:rsid w:val="32E63BD5"/>
    <w:rsid w:val="338334F0"/>
    <w:rsid w:val="33BB0991"/>
    <w:rsid w:val="3442455A"/>
    <w:rsid w:val="34554030"/>
    <w:rsid w:val="34A8694F"/>
    <w:rsid w:val="34B32468"/>
    <w:rsid w:val="35070447"/>
    <w:rsid w:val="352C7621"/>
    <w:rsid w:val="36EF6E55"/>
    <w:rsid w:val="377D794C"/>
    <w:rsid w:val="38163439"/>
    <w:rsid w:val="389D0C7A"/>
    <w:rsid w:val="38F848ED"/>
    <w:rsid w:val="39866237"/>
    <w:rsid w:val="39AE76A2"/>
    <w:rsid w:val="3A0B6832"/>
    <w:rsid w:val="3A200218"/>
    <w:rsid w:val="3B2476B7"/>
    <w:rsid w:val="3B2B3384"/>
    <w:rsid w:val="3C4936B2"/>
    <w:rsid w:val="3CD82863"/>
    <w:rsid w:val="3D557D32"/>
    <w:rsid w:val="3D950FC0"/>
    <w:rsid w:val="3E0D6AAE"/>
    <w:rsid w:val="40796571"/>
    <w:rsid w:val="412344D1"/>
    <w:rsid w:val="417E3A1C"/>
    <w:rsid w:val="42AF4F06"/>
    <w:rsid w:val="42DB5999"/>
    <w:rsid w:val="42EA340D"/>
    <w:rsid w:val="430E5635"/>
    <w:rsid w:val="44136A7F"/>
    <w:rsid w:val="44FC31C0"/>
    <w:rsid w:val="45085482"/>
    <w:rsid w:val="450F0653"/>
    <w:rsid w:val="45995E72"/>
    <w:rsid w:val="45B55C3E"/>
    <w:rsid w:val="45CC34BF"/>
    <w:rsid w:val="46036549"/>
    <w:rsid w:val="46B05036"/>
    <w:rsid w:val="46BE410D"/>
    <w:rsid w:val="473E2065"/>
    <w:rsid w:val="475573AE"/>
    <w:rsid w:val="479F02A0"/>
    <w:rsid w:val="480330B5"/>
    <w:rsid w:val="484726E7"/>
    <w:rsid w:val="484C7E94"/>
    <w:rsid w:val="48A67279"/>
    <w:rsid w:val="48AB197C"/>
    <w:rsid w:val="49F73655"/>
    <w:rsid w:val="4A381043"/>
    <w:rsid w:val="4A4D789D"/>
    <w:rsid w:val="4B951AF7"/>
    <w:rsid w:val="4CB3169A"/>
    <w:rsid w:val="4CDF1BF4"/>
    <w:rsid w:val="4E293989"/>
    <w:rsid w:val="4ED90B67"/>
    <w:rsid w:val="4F1A1B6C"/>
    <w:rsid w:val="4F8627FB"/>
    <w:rsid w:val="4F890832"/>
    <w:rsid w:val="4FF82FCD"/>
    <w:rsid w:val="520D4383"/>
    <w:rsid w:val="522C63AF"/>
    <w:rsid w:val="52495C01"/>
    <w:rsid w:val="52BB1DD9"/>
    <w:rsid w:val="530A434B"/>
    <w:rsid w:val="53394028"/>
    <w:rsid w:val="548E541A"/>
    <w:rsid w:val="55786957"/>
    <w:rsid w:val="56271BFF"/>
    <w:rsid w:val="56472758"/>
    <w:rsid w:val="56643CB4"/>
    <w:rsid w:val="58D82C56"/>
    <w:rsid w:val="599A67BE"/>
    <w:rsid w:val="5A5B578B"/>
    <w:rsid w:val="5B597015"/>
    <w:rsid w:val="5B6A0175"/>
    <w:rsid w:val="5BBD40FE"/>
    <w:rsid w:val="5BE11CCD"/>
    <w:rsid w:val="5C1E0115"/>
    <w:rsid w:val="5D9B7C9B"/>
    <w:rsid w:val="5DC6220A"/>
    <w:rsid w:val="5DF00658"/>
    <w:rsid w:val="5E9E648B"/>
    <w:rsid w:val="5EB17168"/>
    <w:rsid w:val="5EC17F86"/>
    <w:rsid w:val="5EC200EC"/>
    <w:rsid w:val="5EE1080C"/>
    <w:rsid w:val="5FFE21EA"/>
    <w:rsid w:val="60E4391B"/>
    <w:rsid w:val="60FD009B"/>
    <w:rsid w:val="611739B5"/>
    <w:rsid w:val="615F2BCF"/>
    <w:rsid w:val="618935C6"/>
    <w:rsid w:val="627C2D05"/>
    <w:rsid w:val="62BA55E4"/>
    <w:rsid w:val="63A34D94"/>
    <w:rsid w:val="63DD33B9"/>
    <w:rsid w:val="63DF4B81"/>
    <w:rsid w:val="64176609"/>
    <w:rsid w:val="64364ED5"/>
    <w:rsid w:val="64A159A1"/>
    <w:rsid w:val="65547C7A"/>
    <w:rsid w:val="656F6929"/>
    <w:rsid w:val="6570600E"/>
    <w:rsid w:val="65B86063"/>
    <w:rsid w:val="65E70F67"/>
    <w:rsid w:val="661C78C8"/>
    <w:rsid w:val="662B0176"/>
    <w:rsid w:val="66F1769D"/>
    <w:rsid w:val="677117DE"/>
    <w:rsid w:val="67B755E8"/>
    <w:rsid w:val="682205DD"/>
    <w:rsid w:val="682F7A70"/>
    <w:rsid w:val="685C6530"/>
    <w:rsid w:val="68953F31"/>
    <w:rsid w:val="68D15B28"/>
    <w:rsid w:val="6A0955AD"/>
    <w:rsid w:val="6A10026E"/>
    <w:rsid w:val="6A5C030D"/>
    <w:rsid w:val="6AC1181E"/>
    <w:rsid w:val="6ADE7537"/>
    <w:rsid w:val="6B4B0F6B"/>
    <w:rsid w:val="6C826FB5"/>
    <w:rsid w:val="6D8A0DA2"/>
    <w:rsid w:val="6DF84D21"/>
    <w:rsid w:val="6E1F7C4B"/>
    <w:rsid w:val="6EC10F06"/>
    <w:rsid w:val="6F922733"/>
    <w:rsid w:val="70B710C4"/>
    <w:rsid w:val="72816C02"/>
    <w:rsid w:val="72C572D1"/>
    <w:rsid w:val="72F07E08"/>
    <w:rsid w:val="7405360D"/>
    <w:rsid w:val="7533222E"/>
    <w:rsid w:val="75371A2F"/>
    <w:rsid w:val="75AA2792"/>
    <w:rsid w:val="76061579"/>
    <w:rsid w:val="7647776C"/>
    <w:rsid w:val="765C68D8"/>
    <w:rsid w:val="767E7B13"/>
    <w:rsid w:val="773553C0"/>
    <w:rsid w:val="7811276D"/>
    <w:rsid w:val="781A4659"/>
    <w:rsid w:val="78BE186A"/>
    <w:rsid w:val="79017382"/>
    <w:rsid w:val="795A247F"/>
    <w:rsid w:val="7B24702F"/>
    <w:rsid w:val="7BA57D92"/>
    <w:rsid w:val="7C1A1F77"/>
    <w:rsid w:val="7CD507FE"/>
    <w:rsid w:val="7D0A2F96"/>
    <w:rsid w:val="7D163400"/>
    <w:rsid w:val="7D3F61BF"/>
    <w:rsid w:val="7D494CE4"/>
    <w:rsid w:val="7D6F446F"/>
    <w:rsid w:val="7D8B6A40"/>
    <w:rsid w:val="7E25257A"/>
    <w:rsid w:val="7F050083"/>
    <w:rsid w:val="7F264BB1"/>
    <w:rsid w:val="7F6313D7"/>
    <w:rsid w:val="7F682A51"/>
    <w:rsid w:val="7FEC1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99"/>
    <w:pPr>
      <w:jc w:val="left"/>
    </w:pPr>
    <w:rPr>
      <w:rFonts w:ascii="Times New Roman" w:hAnsi="Times New Roman" w:eastAsia="宋体" w:cs="Times New Roman"/>
    </w:rPr>
  </w:style>
  <w:style w:type="paragraph" w:styleId="3">
    <w:name w:val="Balloon Text"/>
    <w:basedOn w:val="1"/>
    <w:link w:val="8"/>
    <w:qFormat/>
    <w:uiPriority w:val="0"/>
    <w:rPr>
      <w:sz w:val="18"/>
      <w:szCs w:val="18"/>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qFormat/>
    <w:uiPriority w:val="0"/>
    <w:rPr>
      <w:rFonts w:ascii="Times New Roman" w:hAnsi="Times New Roman" w:eastAsia="宋体" w:cs="Times New Roman"/>
      <w:sz w:val="24"/>
      <w:szCs w:val="24"/>
    </w:rPr>
  </w:style>
  <w:style w:type="character" w:customStyle="1" w:styleId="8">
    <w:name w:val="批注框文本 Char"/>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2160</Words>
  <Characters>2196</Characters>
  <Lines>106</Lines>
  <Paragraphs>29</Paragraphs>
  <TotalTime>28</TotalTime>
  <ScaleCrop>false</ScaleCrop>
  <LinksUpToDate>false</LinksUpToDate>
  <CharactersWithSpaces>2197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2024-12-25T08:17:00Z</dcterms:created>
  <dc:creator>jwchj</dc:creator>
  <cp:lastModifiedBy>Administrator</cp:lastModifiedBy>
  <cp:lastPrinted>2025-04-08T00:18:00Z</cp:lastPrinted>
  <dcterms:modified xsi:type="dcterms:W3CDTF">2026-03-11T08:09:49Z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eyJoZGlkIjoiZGUzNThlYTc5ZmI2ZjU1ZDI4YjgxNjQyZTFkMjI4NGEiLCJ1c2VySWQiOiI0MzE5NDExMjkifQ==</vt:lpwstr>
  </property>
  <property fmtid="{D5CDD505-2E9C-101B-9397-08002B2CF9AE}" pid="4" name="ICV">
    <vt:lpwstr>89A4B96AFD85433090F659FB2AAC07BC_13</vt:lpwstr>
  </property>
</Properties>
</file>