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CAF7B" w14:textId="77777777" w:rsidR="00E93F80" w:rsidRDefault="00000000">
      <w:pPr>
        <w:pStyle w:val="1"/>
        <w:rPr>
          <w:rFonts w:hint="eastAsia"/>
        </w:rPr>
      </w:pPr>
      <w:r>
        <w:t>Colorful Melody (CM) 2026 Business Challenge — Commercial Analysis Report</w:t>
      </w:r>
    </w:p>
    <w:p w14:paraId="4234E650" w14:textId="77777777" w:rsidR="00E93F80" w:rsidRDefault="00E93F80">
      <w:pPr>
        <w:pStyle w:val="Seperate"/>
        <w:pBdr>
          <w:bottom w:val="single" w:sz="6" w:space="0" w:color="080F17"/>
        </w:pBdr>
        <w:rPr>
          <w:rFonts w:hint="eastAsia"/>
        </w:rPr>
      </w:pPr>
    </w:p>
    <w:p w14:paraId="027462BC" w14:textId="77777777" w:rsidR="00E93F80" w:rsidRDefault="00E93F80">
      <w:pPr>
        <w:pStyle w:val="Seperate"/>
        <w:rPr>
          <w:rFonts w:hint="eastAsia"/>
        </w:rPr>
      </w:pPr>
    </w:p>
    <w:p w14:paraId="45FC6757" w14:textId="77777777" w:rsidR="00E93F80" w:rsidRDefault="00000000">
      <w:pPr>
        <w:pStyle w:val="Blockquote"/>
        <w:rPr>
          <w:rFonts w:hint="eastAsia"/>
        </w:rPr>
      </w:pPr>
      <w:r>
        <w:rPr>
          <w:b/>
          <w:bCs/>
        </w:rPr>
        <w:t>Note to Reader:</w:t>
      </w:r>
      <w:r>
        <w:t xml:space="preserve"> The following report is structured as a complete 15-page business proposal aligned with PwC 24-Hour Business Challenge competition standards. All analysis is grounded in the case dataset and industry benchmarks provided. The report is written in English as required, with this Chinese-language preamble serving only as a structural guide for the generating context.</w:t>
      </w:r>
    </w:p>
    <w:p w14:paraId="7F15526A" w14:textId="77777777" w:rsidR="00E93F80" w:rsidRDefault="00E93F80">
      <w:pPr>
        <w:pStyle w:val="Seperate"/>
        <w:pBdr>
          <w:bottom w:val="single" w:sz="6" w:space="0" w:color="080F17"/>
        </w:pBdr>
        <w:rPr>
          <w:rFonts w:hint="eastAsia"/>
        </w:rPr>
      </w:pPr>
    </w:p>
    <w:p w14:paraId="7007AD3B" w14:textId="77777777" w:rsidR="00E93F80" w:rsidRDefault="00E93F80">
      <w:pPr>
        <w:pStyle w:val="Seperate"/>
        <w:rPr>
          <w:rFonts w:hint="eastAsia"/>
        </w:rPr>
      </w:pPr>
    </w:p>
    <w:p w14:paraId="718DB308" w14:textId="77777777" w:rsidR="00E93F80" w:rsidRDefault="00000000">
      <w:pPr>
        <w:pStyle w:val="1"/>
        <w:rPr>
          <w:rFonts w:hint="eastAsia"/>
        </w:rPr>
      </w:pPr>
      <w:r>
        <w:t>COLORFUL MELODY (CM)</w:t>
      </w:r>
    </w:p>
    <w:p w14:paraId="641A2AD2" w14:textId="77777777" w:rsidR="00E93F80" w:rsidRDefault="00000000">
      <w:pPr>
        <w:pStyle w:val="2"/>
        <w:rPr>
          <w:rFonts w:hint="eastAsia"/>
        </w:rPr>
      </w:pPr>
      <w:r>
        <w:t>Online Sales Growth &amp; AI-Enabled Strategy</w:t>
      </w:r>
    </w:p>
    <w:p w14:paraId="5AE9B04D" w14:textId="77777777" w:rsidR="00E93F80" w:rsidRDefault="00000000">
      <w:pPr>
        <w:pStyle w:val="3"/>
        <w:rPr>
          <w:rFonts w:hint="eastAsia"/>
        </w:rPr>
      </w:pPr>
      <w:r>
        <w:t>PwC 24-Hour Business Challenge 2026 — Preliminary Round Submission</w:t>
      </w:r>
    </w:p>
    <w:p w14:paraId="521D5708" w14:textId="77777777" w:rsidR="00E93F80" w:rsidRDefault="00E93F80">
      <w:pPr>
        <w:pStyle w:val="Seperate"/>
        <w:pBdr>
          <w:bottom w:val="single" w:sz="6" w:space="0" w:color="080F17"/>
        </w:pBdr>
        <w:rPr>
          <w:rFonts w:hint="eastAsia"/>
        </w:rPr>
      </w:pPr>
    </w:p>
    <w:p w14:paraId="4AA0BEAC" w14:textId="77777777" w:rsidR="00E93F80" w:rsidRDefault="00E93F80">
      <w:pPr>
        <w:pStyle w:val="Seperate"/>
        <w:rPr>
          <w:rFonts w:hint="eastAsia"/>
        </w:rPr>
      </w:pPr>
    </w:p>
    <w:p w14:paraId="13BFB47D" w14:textId="77777777" w:rsidR="00E93F80" w:rsidRDefault="00000000">
      <w:pPr>
        <w:rPr>
          <w:rFonts w:hint="eastAsia"/>
        </w:rPr>
      </w:pPr>
      <w:r>
        <w:rPr>
          <w:b/>
          <w:bCs/>
        </w:rPr>
        <w:t>Prepared by:</w:t>
      </w:r>
      <w:r>
        <w:t xml:space="preserve"> Strategic Advisory Team</w:t>
      </w:r>
    </w:p>
    <w:p w14:paraId="3C7BD762" w14:textId="77777777" w:rsidR="00E93F80" w:rsidRDefault="00000000">
      <w:pPr>
        <w:rPr>
          <w:rFonts w:hint="eastAsia"/>
        </w:rPr>
      </w:pPr>
      <w:r>
        <w:rPr>
          <w:b/>
          <w:bCs/>
        </w:rPr>
        <w:t>Date:</w:t>
      </w:r>
      <w:r>
        <w:t xml:space="preserve"> April 2026</w:t>
      </w:r>
    </w:p>
    <w:p w14:paraId="76029860" w14:textId="77777777" w:rsidR="00E93F80" w:rsidRDefault="00000000">
      <w:pPr>
        <w:rPr>
          <w:rFonts w:hint="eastAsia"/>
        </w:rPr>
      </w:pPr>
      <w:r>
        <w:rPr>
          <w:b/>
          <w:bCs/>
        </w:rPr>
        <w:t>Confidentiality:</w:t>
      </w:r>
      <w:r>
        <w:t xml:space="preserve"> Competition Submission — For Evaluation Purposes Only</w:t>
      </w:r>
    </w:p>
    <w:p w14:paraId="5C9C898B" w14:textId="77777777" w:rsidR="00E93F80" w:rsidRDefault="00E93F80">
      <w:pPr>
        <w:pStyle w:val="Seperate"/>
        <w:pBdr>
          <w:bottom w:val="single" w:sz="6" w:space="0" w:color="080F17"/>
        </w:pBdr>
        <w:rPr>
          <w:rFonts w:hint="eastAsia"/>
        </w:rPr>
      </w:pPr>
    </w:p>
    <w:p w14:paraId="7C557E45" w14:textId="77777777" w:rsidR="00E93F80" w:rsidRDefault="00E93F80">
      <w:pPr>
        <w:pStyle w:val="Seperate"/>
        <w:rPr>
          <w:rFonts w:hint="eastAsia"/>
        </w:rPr>
      </w:pPr>
    </w:p>
    <w:p w14:paraId="76DA2908" w14:textId="77777777" w:rsidR="00E93F80" w:rsidRDefault="00E93F80">
      <w:pPr>
        <w:pStyle w:val="Seperate"/>
        <w:pBdr>
          <w:bottom w:val="single" w:sz="6" w:space="0" w:color="080F17"/>
        </w:pBdr>
        <w:rPr>
          <w:rFonts w:hint="eastAsia"/>
        </w:rPr>
      </w:pPr>
    </w:p>
    <w:p w14:paraId="2A64FD70" w14:textId="77777777" w:rsidR="00E93F80" w:rsidRDefault="00E93F80">
      <w:pPr>
        <w:pStyle w:val="Seperate"/>
        <w:rPr>
          <w:rFonts w:hint="eastAsia"/>
        </w:rPr>
      </w:pPr>
    </w:p>
    <w:p w14:paraId="7F5B69F5" w14:textId="77777777" w:rsidR="00E93F80" w:rsidRDefault="00000000">
      <w:pPr>
        <w:pStyle w:val="1"/>
        <w:rPr>
          <w:rFonts w:hint="eastAsia"/>
        </w:rPr>
      </w:pPr>
      <w:r>
        <w:t>PAGE 1 — EXECUTIVE SUMMARY</w:t>
      </w:r>
    </w:p>
    <w:p w14:paraId="70FCC5A6" w14:textId="77777777" w:rsidR="00E93F80" w:rsidRDefault="00000000">
      <w:pPr>
        <w:pStyle w:val="2"/>
        <w:rPr>
          <w:rFonts w:hint="eastAsia"/>
        </w:rPr>
      </w:pPr>
      <w:r>
        <w:t>Executive Summary</w:t>
      </w:r>
    </w:p>
    <w:p w14:paraId="2C377601" w14:textId="77777777" w:rsidR="00E93F80" w:rsidRDefault="00000000">
      <w:pPr>
        <w:rPr>
          <w:rFonts w:hint="eastAsia"/>
        </w:rPr>
      </w:pPr>
      <w:r>
        <w:t xml:space="preserve">Colorful Melody (CM) stands at a critical strategic inflection point. Despite generating approximately </w:t>
      </w:r>
      <w:r>
        <w:rPr>
          <w:b/>
          <w:bCs/>
        </w:rPr>
        <w:t>RMB 2.84 billion in total revenue in 2025</w:t>
      </w:r>
      <w:r>
        <w:t xml:space="preserve">, the </w:t>
      </w:r>
      <w:r>
        <w:lastRenderedPageBreak/>
        <w:t xml:space="preserve">company faces a structural paradox: its flagship </w:t>
      </w:r>
      <w:r>
        <w:rPr>
          <w:b/>
          <w:bCs/>
        </w:rPr>
        <w:t>color cosmetics segment is in accelerating decline</w:t>
      </w:r>
      <w:r>
        <w:t xml:space="preserve"> (−12.3% YoY in 2025), while its </w:t>
      </w:r>
      <w:r>
        <w:rPr>
          <w:b/>
          <w:bCs/>
        </w:rPr>
        <w:t>skincare segment is delivering robust growth</w:t>
      </w:r>
      <w:r>
        <w:t xml:space="preserve"> (+18.7% YoY). Meanwhile, online channel revenue — now representing </w:t>
      </w:r>
      <w:r>
        <w:rPr>
          <w:b/>
          <w:bCs/>
        </w:rPr>
        <w:t>43% of total sales</w:t>
      </w:r>
      <w:r>
        <w:t xml:space="preserve"> — continues to expand, yet margin compression driven by rising customer acquisition costs (CAC up 34% over two years) is eroding profitability.</w:t>
      </w:r>
    </w:p>
    <w:p w14:paraId="66B6D236" w14:textId="77777777" w:rsidR="00E93F80" w:rsidRDefault="00000000">
      <w:pPr>
        <w:rPr>
          <w:rFonts w:hint="eastAsia"/>
        </w:rPr>
      </w:pPr>
      <w:r>
        <w:t>This report delivers three integrated solutions:</w:t>
      </w:r>
    </w:p>
    <w:p w14:paraId="0EAB5742" w14:textId="77777777" w:rsidR="00E93F80" w:rsidRDefault="00000000">
      <w:pPr>
        <w:rPr>
          <w:rFonts w:hint="eastAsia"/>
        </w:rPr>
      </w:pPr>
      <w:r>
        <w:rPr>
          <w:b/>
          <w:bCs/>
        </w:rPr>
        <w:t>① Business Diagnosis:</w:t>
      </w:r>
      <w:r>
        <w:t xml:space="preserve"> CM's core challenge is not a product quality deficit but a </w:t>
      </w:r>
      <w:r>
        <w:rPr>
          <w:b/>
          <w:bCs/>
        </w:rPr>
        <w:t>customer lifecycle management failure</w:t>
      </w:r>
      <w:r>
        <w:t xml:space="preserve"> — high acquisition </w:t>
      </w:r>
      <w:proofErr w:type="gramStart"/>
      <w:r>
        <w:t>spend</w:t>
      </w:r>
      <w:proofErr w:type="gramEnd"/>
      <w:r>
        <w:t xml:space="preserve"> with insufficient retention, particularly among the 19–30 age cohort that drives 61% of revenue. Color cosmetics suffer from brand perception dilution against domestic rivals; skincare benefits from functional credibility but lacks a cohesive DTC narrative.</w:t>
      </w:r>
    </w:p>
    <w:p w14:paraId="5E3F3932" w14:textId="77777777" w:rsidR="00E93F80" w:rsidRDefault="00000000">
      <w:pPr>
        <w:rPr>
          <w:rFonts w:hint="eastAsia"/>
        </w:rPr>
      </w:pPr>
      <w:r>
        <w:rPr>
          <w:b/>
          <w:bCs/>
        </w:rPr>
        <w:t>② Online Sales Strategy:</w:t>
      </w:r>
      <w:r>
        <w:t xml:space="preserve"> A three-horizon, </w:t>
      </w:r>
      <w:r>
        <w:rPr>
          <w:b/>
          <w:bCs/>
        </w:rPr>
        <w:t>customer-segment-driven online revenue growth roadmap</w:t>
      </w:r>
      <w:r>
        <w:t xml:space="preserve"> targeting a </w:t>
      </w:r>
      <w:r>
        <w:rPr>
          <w:b/>
          <w:bCs/>
        </w:rPr>
        <w:t>+28% online GMV uplift within 12 months</w:t>
      </w:r>
      <w:r>
        <w:t>, anchored on four differentiated customer segments (Gen-Z Explorers, Millennial Professionals, Mature Wellness Seekers, Silver Beauty Newcomers), platform concentration optimization, and a structured private domain (</w:t>
      </w:r>
      <w:proofErr w:type="gramStart"/>
      <w:r>
        <w:t>私域</w:t>
      </w:r>
      <w:proofErr w:type="gramEnd"/>
      <w:r>
        <w:t>) ecosystem.</w:t>
      </w:r>
    </w:p>
    <w:p w14:paraId="3A82122C" w14:textId="77777777" w:rsidR="00E93F80" w:rsidRDefault="00000000">
      <w:pPr>
        <w:rPr>
          <w:rFonts w:hint="eastAsia"/>
        </w:rPr>
      </w:pPr>
      <w:r>
        <w:rPr>
          <w:b/>
          <w:bCs/>
        </w:rPr>
        <w:t>③ AI Technology Enablement:</w:t>
      </w:r>
      <w:r>
        <w:t xml:space="preserve"> Twelve discrete AI tools and technologies mapped across five operational domains — from predictive customer segmentation and AIGC content production to virtual try-on, intelligent private domain triggers, and real-time attribution dashboards — creating a </w:t>
      </w:r>
      <w:r>
        <w:rPr>
          <w:b/>
          <w:bCs/>
        </w:rPr>
        <w:t>measurable efficiency multiplier</w:t>
      </w:r>
      <w:r>
        <w:t xml:space="preserve"> across the full funnel.</w:t>
      </w:r>
    </w:p>
    <w:p w14:paraId="2B00081D" w14:textId="77777777" w:rsidR="00E93F80" w:rsidRDefault="00000000">
      <w:pPr>
        <w:rPr>
          <w:rFonts w:hint="eastAsia"/>
        </w:rPr>
      </w:pPr>
      <w:r>
        <w:rPr>
          <w:b/>
          <w:bCs/>
        </w:rPr>
        <w:t>Projected Impact (12-month horizon):</w:t>
      </w:r>
      <w:r>
        <w:t xml:space="preserve"> Online GMV +28% | CAC reduction −18% | Customer LTV +22% | Repeat purchase rate +9 percentage points</w:t>
      </w:r>
    </w:p>
    <w:p w14:paraId="3B440A1E" w14:textId="77777777" w:rsidR="00E93F80" w:rsidRDefault="00E93F80">
      <w:pPr>
        <w:pStyle w:val="Seperate"/>
        <w:pBdr>
          <w:bottom w:val="single" w:sz="6" w:space="0" w:color="080F17"/>
        </w:pBdr>
        <w:rPr>
          <w:rFonts w:hint="eastAsia"/>
        </w:rPr>
      </w:pPr>
    </w:p>
    <w:p w14:paraId="3C44E29C" w14:textId="77777777" w:rsidR="00E93F80" w:rsidRDefault="00E93F80">
      <w:pPr>
        <w:pStyle w:val="Seperate"/>
        <w:rPr>
          <w:rFonts w:hint="eastAsia"/>
        </w:rPr>
      </w:pPr>
    </w:p>
    <w:p w14:paraId="39B65FFA" w14:textId="77777777" w:rsidR="00E93F80" w:rsidRDefault="00E93F80">
      <w:pPr>
        <w:pStyle w:val="Seperate"/>
        <w:pBdr>
          <w:bottom w:val="single" w:sz="6" w:space="0" w:color="080F17"/>
        </w:pBdr>
        <w:rPr>
          <w:rFonts w:hint="eastAsia"/>
        </w:rPr>
      </w:pPr>
    </w:p>
    <w:p w14:paraId="248CC37A" w14:textId="77777777" w:rsidR="00E93F80" w:rsidRDefault="00E93F80">
      <w:pPr>
        <w:pStyle w:val="Seperate"/>
        <w:rPr>
          <w:rFonts w:hint="eastAsia"/>
        </w:rPr>
      </w:pPr>
    </w:p>
    <w:p w14:paraId="4733E800" w14:textId="77777777" w:rsidR="00E93F80" w:rsidRDefault="00000000">
      <w:pPr>
        <w:pStyle w:val="1"/>
        <w:rPr>
          <w:rFonts w:hint="eastAsia"/>
        </w:rPr>
      </w:pPr>
      <w:r>
        <w:t>PAGE 2 — TABLE OF CONTENTS</w:t>
      </w:r>
    </w:p>
    <w:p w14:paraId="2D58292F" w14:textId="77777777" w:rsidR="00E93F80" w:rsidRDefault="00000000">
      <w:pPr>
        <w:pStyle w:val="2"/>
        <w:rPr>
          <w:rFonts w:hint="eastAsia"/>
        </w:rPr>
      </w:pPr>
      <w:r>
        <w:t>Contents</w:t>
      </w:r>
    </w:p>
    <w:tbl>
      <w:tblPr>
        <w:tblStyle w:val="a3"/>
        <w:tblW w:w="10560" w:type="dxa"/>
        <w:tblLayout w:type="fixed"/>
        <w:tblCellMar>
          <w:top w:w="30" w:type="dxa"/>
          <w:left w:w="180" w:type="dxa"/>
          <w:bottom w:w="30" w:type="dxa"/>
          <w:right w:w="180" w:type="dxa"/>
        </w:tblCellMar>
        <w:tblLook w:val="04A0" w:firstRow="1" w:lastRow="0" w:firstColumn="1" w:lastColumn="0" w:noHBand="0" w:noVBand="1"/>
      </w:tblPr>
      <w:tblGrid>
        <w:gridCol w:w="2829"/>
        <w:gridCol w:w="4903"/>
        <w:gridCol w:w="2828"/>
      </w:tblGrid>
      <w:tr w:rsidR="00E93F80" w14:paraId="72D7E262" w14:textId="77777777">
        <w:trPr>
          <w:trHeight w:val="396"/>
        </w:trPr>
        <w:tc>
          <w:tcPr>
            <w:tcW w:w="2828" w:type="dxa"/>
          </w:tcPr>
          <w:p w14:paraId="2A30BA1B" w14:textId="77777777" w:rsidR="00E93F80" w:rsidRDefault="00000000">
            <w:pPr>
              <w:rPr>
                <w:rFonts w:hint="eastAsia"/>
              </w:rPr>
            </w:pPr>
            <w:r>
              <w:rPr>
                <w:b/>
                <w:bCs/>
              </w:rPr>
              <w:t>Section</w:t>
            </w:r>
          </w:p>
        </w:tc>
        <w:tc>
          <w:tcPr>
            <w:tcW w:w="4903" w:type="dxa"/>
          </w:tcPr>
          <w:p w14:paraId="2A6062F8" w14:textId="77777777" w:rsidR="00E93F80" w:rsidRDefault="00000000">
            <w:pPr>
              <w:rPr>
                <w:rFonts w:hint="eastAsia"/>
              </w:rPr>
            </w:pPr>
            <w:r>
              <w:rPr>
                <w:b/>
                <w:bCs/>
              </w:rPr>
              <w:t>Title</w:t>
            </w:r>
          </w:p>
        </w:tc>
        <w:tc>
          <w:tcPr>
            <w:tcW w:w="2828" w:type="dxa"/>
          </w:tcPr>
          <w:p w14:paraId="4EC190AB" w14:textId="77777777" w:rsidR="00E93F80" w:rsidRDefault="00000000">
            <w:pPr>
              <w:rPr>
                <w:rFonts w:hint="eastAsia"/>
              </w:rPr>
            </w:pPr>
            <w:r>
              <w:rPr>
                <w:b/>
                <w:bCs/>
              </w:rPr>
              <w:t>Page</w:t>
            </w:r>
          </w:p>
        </w:tc>
      </w:tr>
      <w:tr w:rsidR="00E93F80" w14:paraId="6F546CD3" w14:textId="77777777">
        <w:trPr>
          <w:trHeight w:val="396"/>
        </w:trPr>
        <w:tc>
          <w:tcPr>
            <w:tcW w:w="2828" w:type="dxa"/>
          </w:tcPr>
          <w:p w14:paraId="5F14C9E1" w14:textId="77777777" w:rsidR="00E93F80" w:rsidRDefault="00000000">
            <w:pPr>
              <w:rPr>
                <w:rFonts w:hint="eastAsia"/>
              </w:rPr>
            </w:pPr>
            <w:r>
              <w:t>1</w:t>
            </w:r>
          </w:p>
        </w:tc>
        <w:tc>
          <w:tcPr>
            <w:tcW w:w="4903" w:type="dxa"/>
          </w:tcPr>
          <w:p w14:paraId="3B919561" w14:textId="77777777" w:rsidR="00E93F80" w:rsidRDefault="00000000">
            <w:pPr>
              <w:rPr>
                <w:rFonts w:hint="eastAsia"/>
              </w:rPr>
            </w:pPr>
            <w:r>
              <w:t>Executive Summary</w:t>
            </w:r>
          </w:p>
        </w:tc>
        <w:tc>
          <w:tcPr>
            <w:tcW w:w="2828" w:type="dxa"/>
          </w:tcPr>
          <w:p w14:paraId="5B1C7F81" w14:textId="77777777" w:rsidR="00E93F80" w:rsidRDefault="00000000">
            <w:pPr>
              <w:rPr>
                <w:rFonts w:hint="eastAsia"/>
              </w:rPr>
            </w:pPr>
            <w:r>
              <w:t>1</w:t>
            </w:r>
          </w:p>
        </w:tc>
      </w:tr>
      <w:tr w:rsidR="00E93F80" w14:paraId="40FAFA3A" w14:textId="77777777">
        <w:trPr>
          <w:trHeight w:val="396"/>
        </w:trPr>
        <w:tc>
          <w:tcPr>
            <w:tcW w:w="2828" w:type="dxa"/>
          </w:tcPr>
          <w:p w14:paraId="14DFC940" w14:textId="77777777" w:rsidR="00E93F80" w:rsidRDefault="00000000">
            <w:pPr>
              <w:rPr>
                <w:rFonts w:hint="eastAsia"/>
              </w:rPr>
            </w:pPr>
            <w:r>
              <w:t>2</w:t>
            </w:r>
          </w:p>
        </w:tc>
        <w:tc>
          <w:tcPr>
            <w:tcW w:w="4903" w:type="dxa"/>
          </w:tcPr>
          <w:p w14:paraId="6838539F" w14:textId="77777777" w:rsidR="00E93F80" w:rsidRDefault="00000000">
            <w:pPr>
              <w:rPr>
                <w:rFonts w:hint="eastAsia"/>
              </w:rPr>
            </w:pPr>
            <w:r>
              <w:t>Table of Contents</w:t>
            </w:r>
          </w:p>
        </w:tc>
        <w:tc>
          <w:tcPr>
            <w:tcW w:w="2828" w:type="dxa"/>
          </w:tcPr>
          <w:p w14:paraId="53ECDD84" w14:textId="77777777" w:rsidR="00E93F80" w:rsidRDefault="00000000">
            <w:pPr>
              <w:rPr>
                <w:rFonts w:hint="eastAsia"/>
              </w:rPr>
            </w:pPr>
            <w:r>
              <w:t>2</w:t>
            </w:r>
          </w:p>
        </w:tc>
      </w:tr>
      <w:tr w:rsidR="00E93F80" w14:paraId="3DF5D963" w14:textId="77777777">
        <w:trPr>
          <w:trHeight w:val="396"/>
        </w:trPr>
        <w:tc>
          <w:tcPr>
            <w:tcW w:w="2828" w:type="dxa"/>
          </w:tcPr>
          <w:p w14:paraId="775E64C6" w14:textId="77777777" w:rsidR="00E93F80" w:rsidRDefault="00000000">
            <w:pPr>
              <w:rPr>
                <w:rFonts w:hint="eastAsia"/>
              </w:rPr>
            </w:pPr>
            <w:r>
              <w:t>3</w:t>
            </w:r>
          </w:p>
        </w:tc>
        <w:tc>
          <w:tcPr>
            <w:tcW w:w="4903" w:type="dxa"/>
          </w:tcPr>
          <w:p w14:paraId="7B4CFABC" w14:textId="77777777" w:rsidR="00E93F80" w:rsidRDefault="00000000">
            <w:pPr>
              <w:rPr>
                <w:rFonts w:hint="eastAsia"/>
              </w:rPr>
            </w:pPr>
            <w:r>
              <w:t>Company &amp; Market Context</w:t>
            </w:r>
          </w:p>
        </w:tc>
        <w:tc>
          <w:tcPr>
            <w:tcW w:w="2828" w:type="dxa"/>
          </w:tcPr>
          <w:p w14:paraId="533BF369" w14:textId="77777777" w:rsidR="00E93F80" w:rsidRDefault="00000000">
            <w:pPr>
              <w:rPr>
                <w:rFonts w:hint="eastAsia"/>
              </w:rPr>
            </w:pPr>
            <w:r>
              <w:t>3</w:t>
            </w:r>
          </w:p>
        </w:tc>
      </w:tr>
      <w:tr w:rsidR="00E93F80" w14:paraId="214EBAB9" w14:textId="77777777">
        <w:trPr>
          <w:trHeight w:val="396"/>
        </w:trPr>
        <w:tc>
          <w:tcPr>
            <w:tcW w:w="2828" w:type="dxa"/>
          </w:tcPr>
          <w:p w14:paraId="1BA1876E" w14:textId="77777777" w:rsidR="00E93F80" w:rsidRDefault="00000000">
            <w:pPr>
              <w:rPr>
                <w:rFonts w:hint="eastAsia"/>
              </w:rPr>
            </w:pPr>
            <w:r>
              <w:t>4</w:t>
            </w:r>
          </w:p>
        </w:tc>
        <w:tc>
          <w:tcPr>
            <w:tcW w:w="4903" w:type="dxa"/>
          </w:tcPr>
          <w:p w14:paraId="1ED53FFC" w14:textId="77777777" w:rsidR="00E93F80" w:rsidRDefault="00000000">
            <w:pPr>
              <w:rPr>
                <w:rFonts w:hint="eastAsia"/>
              </w:rPr>
            </w:pPr>
            <w:r>
              <w:rPr>
                <w:b/>
                <w:bCs/>
              </w:rPr>
              <w:t>Module I:</w:t>
            </w:r>
            <w:r>
              <w:t xml:space="preserve"> Business Performance Deep Dive</w:t>
            </w:r>
          </w:p>
        </w:tc>
        <w:tc>
          <w:tcPr>
            <w:tcW w:w="2828" w:type="dxa"/>
          </w:tcPr>
          <w:p w14:paraId="760462C9" w14:textId="77777777" w:rsidR="00E93F80" w:rsidRDefault="00000000">
            <w:pPr>
              <w:rPr>
                <w:rFonts w:hint="eastAsia"/>
              </w:rPr>
            </w:pPr>
            <w:r>
              <w:t>4–6</w:t>
            </w:r>
          </w:p>
        </w:tc>
      </w:tr>
      <w:tr w:rsidR="00E93F80" w14:paraId="219C98D1" w14:textId="77777777">
        <w:trPr>
          <w:trHeight w:val="396"/>
        </w:trPr>
        <w:tc>
          <w:tcPr>
            <w:tcW w:w="2828" w:type="dxa"/>
          </w:tcPr>
          <w:p w14:paraId="645E0EDE" w14:textId="77777777" w:rsidR="00E93F80" w:rsidRDefault="00000000">
            <w:pPr>
              <w:rPr>
                <w:rFonts w:hint="eastAsia"/>
              </w:rPr>
            </w:pPr>
            <w:r>
              <w:t>5</w:t>
            </w:r>
          </w:p>
        </w:tc>
        <w:tc>
          <w:tcPr>
            <w:tcW w:w="4903" w:type="dxa"/>
          </w:tcPr>
          <w:p w14:paraId="076D3551" w14:textId="77777777" w:rsidR="00E93F80" w:rsidRDefault="00000000">
            <w:pPr>
              <w:rPr>
                <w:rFonts w:hint="eastAsia"/>
              </w:rPr>
            </w:pPr>
            <w:r>
              <w:rPr>
                <w:b/>
                <w:bCs/>
              </w:rPr>
              <w:t>Module II:</w:t>
            </w:r>
            <w:r>
              <w:t xml:space="preserve"> Customer Segmentation &amp; Online Sales Strategy</w:t>
            </w:r>
          </w:p>
        </w:tc>
        <w:tc>
          <w:tcPr>
            <w:tcW w:w="2828" w:type="dxa"/>
          </w:tcPr>
          <w:p w14:paraId="03A30FAA" w14:textId="77777777" w:rsidR="00E93F80" w:rsidRDefault="00000000">
            <w:pPr>
              <w:rPr>
                <w:rFonts w:hint="eastAsia"/>
              </w:rPr>
            </w:pPr>
            <w:r>
              <w:t>7–10</w:t>
            </w:r>
          </w:p>
        </w:tc>
      </w:tr>
      <w:tr w:rsidR="00E93F80" w14:paraId="4AF7FA3A" w14:textId="77777777">
        <w:trPr>
          <w:trHeight w:val="396"/>
        </w:trPr>
        <w:tc>
          <w:tcPr>
            <w:tcW w:w="2828" w:type="dxa"/>
          </w:tcPr>
          <w:p w14:paraId="0F9F5C46" w14:textId="77777777" w:rsidR="00E93F80" w:rsidRDefault="00000000">
            <w:pPr>
              <w:rPr>
                <w:rFonts w:hint="eastAsia"/>
              </w:rPr>
            </w:pPr>
            <w:r>
              <w:t>6</w:t>
            </w:r>
          </w:p>
        </w:tc>
        <w:tc>
          <w:tcPr>
            <w:tcW w:w="4903" w:type="dxa"/>
          </w:tcPr>
          <w:p w14:paraId="6FA3B4CE" w14:textId="77777777" w:rsidR="00E93F80" w:rsidRDefault="00000000">
            <w:pPr>
              <w:rPr>
                <w:rFonts w:hint="eastAsia"/>
              </w:rPr>
            </w:pPr>
            <w:r>
              <w:rPr>
                <w:b/>
                <w:bCs/>
              </w:rPr>
              <w:t>Module III:</w:t>
            </w:r>
            <w:r>
              <w:t xml:space="preserve"> AI Technology Applications</w:t>
            </w:r>
          </w:p>
        </w:tc>
        <w:tc>
          <w:tcPr>
            <w:tcW w:w="2828" w:type="dxa"/>
          </w:tcPr>
          <w:p w14:paraId="765C38B2" w14:textId="77777777" w:rsidR="00E93F80" w:rsidRDefault="00000000">
            <w:pPr>
              <w:rPr>
                <w:rFonts w:hint="eastAsia"/>
              </w:rPr>
            </w:pPr>
            <w:r>
              <w:t>11–13</w:t>
            </w:r>
          </w:p>
        </w:tc>
      </w:tr>
      <w:tr w:rsidR="00E93F80" w14:paraId="4F9A73BF" w14:textId="77777777">
        <w:trPr>
          <w:trHeight w:val="396"/>
        </w:trPr>
        <w:tc>
          <w:tcPr>
            <w:tcW w:w="2828" w:type="dxa"/>
          </w:tcPr>
          <w:p w14:paraId="26475CC3" w14:textId="77777777" w:rsidR="00E93F80" w:rsidRDefault="00000000">
            <w:pPr>
              <w:rPr>
                <w:rFonts w:hint="eastAsia"/>
              </w:rPr>
            </w:pPr>
            <w:r>
              <w:t>7</w:t>
            </w:r>
          </w:p>
        </w:tc>
        <w:tc>
          <w:tcPr>
            <w:tcW w:w="4903" w:type="dxa"/>
          </w:tcPr>
          <w:p w14:paraId="1ABE6894" w14:textId="77777777" w:rsidR="00E93F80" w:rsidRDefault="00000000">
            <w:pPr>
              <w:rPr>
                <w:rFonts w:hint="eastAsia"/>
              </w:rPr>
            </w:pPr>
            <w:r>
              <w:t>Risk Management &amp; Governance</w:t>
            </w:r>
          </w:p>
        </w:tc>
        <w:tc>
          <w:tcPr>
            <w:tcW w:w="2828" w:type="dxa"/>
          </w:tcPr>
          <w:p w14:paraId="15BEB109" w14:textId="77777777" w:rsidR="00E93F80" w:rsidRDefault="00000000">
            <w:pPr>
              <w:rPr>
                <w:rFonts w:hint="eastAsia"/>
              </w:rPr>
            </w:pPr>
            <w:r>
              <w:t>14</w:t>
            </w:r>
          </w:p>
        </w:tc>
      </w:tr>
      <w:tr w:rsidR="00E93F80" w14:paraId="32D759C0" w14:textId="77777777">
        <w:trPr>
          <w:trHeight w:val="396"/>
        </w:trPr>
        <w:tc>
          <w:tcPr>
            <w:tcW w:w="2828" w:type="dxa"/>
          </w:tcPr>
          <w:p w14:paraId="7357392E" w14:textId="77777777" w:rsidR="00E93F80" w:rsidRDefault="00000000">
            <w:pPr>
              <w:rPr>
                <w:rFonts w:hint="eastAsia"/>
              </w:rPr>
            </w:pPr>
            <w:r>
              <w:t>8</w:t>
            </w:r>
          </w:p>
        </w:tc>
        <w:tc>
          <w:tcPr>
            <w:tcW w:w="4903" w:type="dxa"/>
          </w:tcPr>
          <w:p w14:paraId="74398EE5" w14:textId="77777777" w:rsidR="00E93F80" w:rsidRDefault="00000000">
            <w:pPr>
              <w:rPr>
                <w:rFonts w:hint="eastAsia"/>
              </w:rPr>
            </w:pPr>
            <w:r>
              <w:t>Appendix — Financial Data Tables &amp; Framework References</w:t>
            </w:r>
          </w:p>
        </w:tc>
        <w:tc>
          <w:tcPr>
            <w:tcW w:w="2828" w:type="dxa"/>
          </w:tcPr>
          <w:p w14:paraId="5F2BEAB0" w14:textId="77777777" w:rsidR="00E93F80" w:rsidRDefault="00000000">
            <w:pPr>
              <w:rPr>
                <w:rFonts w:hint="eastAsia"/>
              </w:rPr>
            </w:pPr>
            <w:r>
              <w:t>15</w:t>
            </w:r>
          </w:p>
        </w:tc>
      </w:tr>
    </w:tbl>
    <w:p w14:paraId="0A9ADF3D" w14:textId="77777777" w:rsidR="00E93F80" w:rsidRDefault="00E93F80">
      <w:pPr>
        <w:pStyle w:val="Seperate"/>
        <w:pBdr>
          <w:bottom w:val="single" w:sz="6" w:space="0" w:color="080F17"/>
        </w:pBdr>
        <w:rPr>
          <w:rFonts w:hint="eastAsia"/>
        </w:rPr>
      </w:pPr>
    </w:p>
    <w:p w14:paraId="7272DB62" w14:textId="77777777" w:rsidR="00E93F80" w:rsidRDefault="00E93F80">
      <w:pPr>
        <w:pStyle w:val="Seperate"/>
        <w:rPr>
          <w:rFonts w:hint="eastAsia"/>
        </w:rPr>
      </w:pPr>
    </w:p>
    <w:p w14:paraId="3B572F98" w14:textId="77777777" w:rsidR="00E93F80" w:rsidRDefault="00E93F80">
      <w:pPr>
        <w:pStyle w:val="Seperate"/>
        <w:pBdr>
          <w:bottom w:val="single" w:sz="6" w:space="0" w:color="080F17"/>
        </w:pBdr>
        <w:rPr>
          <w:rFonts w:hint="eastAsia"/>
        </w:rPr>
      </w:pPr>
    </w:p>
    <w:p w14:paraId="1AC9B0C3" w14:textId="77777777" w:rsidR="00E93F80" w:rsidRDefault="00E93F80">
      <w:pPr>
        <w:pStyle w:val="Seperate"/>
        <w:rPr>
          <w:rFonts w:hint="eastAsia"/>
        </w:rPr>
      </w:pPr>
    </w:p>
    <w:p w14:paraId="468EFAD0" w14:textId="77777777" w:rsidR="00E93F80" w:rsidRDefault="00000000">
      <w:pPr>
        <w:pStyle w:val="1"/>
        <w:rPr>
          <w:rFonts w:hint="eastAsia"/>
        </w:rPr>
      </w:pPr>
      <w:r>
        <w:t>PAGE 3 — COMPANY &amp; MARKET CONTEXT</w:t>
      </w:r>
    </w:p>
    <w:p w14:paraId="7638CC76" w14:textId="77777777" w:rsidR="00E93F80" w:rsidRDefault="00000000">
      <w:pPr>
        <w:pStyle w:val="2"/>
        <w:rPr>
          <w:rFonts w:hint="eastAsia"/>
        </w:rPr>
      </w:pPr>
      <w:r>
        <w:t>3. Company &amp; Market Context</w:t>
      </w:r>
    </w:p>
    <w:p w14:paraId="7C08AEF8" w14:textId="77777777" w:rsidR="00E93F80" w:rsidRDefault="00000000">
      <w:pPr>
        <w:pStyle w:val="3"/>
        <w:rPr>
          <w:rFonts w:hint="eastAsia"/>
        </w:rPr>
      </w:pPr>
      <w:r>
        <w:t>3.1 Company Profile</w:t>
      </w:r>
    </w:p>
    <w:p w14:paraId="742D53B5" w14:textId="77777777" w:rsidR="00E93F80" w:rsidRDefault="00000000">
      <w:pPr>
        <w:rPr>
          <w:rFonts w:hint="eastAsia"/>
        </w:rPr>
      </w:pPr>
      <w:r>
        <w:t xml:space="preserve">Colorful Melody (彩韵美妆) was established in 2011 as a mid-to-mass domestic beauty brand. By 2023, </w:t>
      </w:r>
      <w:proofErr w:type="spellStart"/>
      <w:r>
        <w:t>recognising</w:t>
      </w:r>
      <w:proofErr w:type="spellEnd"/>
      <w:r>
        <w:t xml:space="preserve"> structural headwinds in traditional retail, the company launched a </w:t>
      </w:r>
      <w:r>
        <w:rPr>
          <w:b/>
          <w:bCs/>
        </w:rPr>
        <w:t>Five-Year Strategic Transformation Plan</w:t>
      </w:r>
      <w:r>
        <w:t xml:space="preserve"> </w:t>
      </w:r>
      <w:proofErr w:type="spellStart"/>
      <w:r>
        <w:t>centred</w:t>
      </w:r>
      <w:proofErr w:type="spellEnd"/>
      <w:r>
        <w:t xml:space="preserve"> on:</w:t>
      </w:r>
    </w:p>
    <w:p w14:paraId="09F12B16" w14:textId="77777777" w:rsidR="00E93F80" w:rsidRDefault="00000000">
      <w:pPr>
        <w:numPr>
          <w:ilvl w:val="0"/>
          <w:numId w:val="2"/>
        </w:numPr>
        <w:rPr>
          <w:rFonts w:hint="eastAsia"/>
        </w:rPr>
      </w:pPr>
      <w:r>
        <w:t xml:space="preserve">Accelerating </w:t>
      </w:r>
      <w:r>
        <w:rPr>
          <w:b/>
          <w:bCs/>
        </w:rPr>
        <w:t>DTC (Direct-to-Consumer) online channel</w:t>
      </w:r>
      <w:r>
        <w:t xml:space="preserve"> development</w:t>
      </w:r>
    </w:p>
    <w:p w14:paraId="040EA6DD" w14:textId="77777777" w:rsidR="00E93F80" w:rsidRDefault="00000000">
      <w:pPr>
        <w:numPr>
          <w:ilvl w:val="0"/>
          <w:numId w:val="2"/>
        </w:numPr>
        <w:rPr>
          <w:rFonts w:hint="eastAsia"/>
        </w:rPr>
      </w:pPr>
      <w:r>
        <w:t xml:space="preserve">Expanding from color cosmetics into </w:t>
      </w:r>
      <w:r>
        <w:rPr>
          <w:b/>
          <w:bCs/>
        </w:rPr>
        <w:t>high-growth skincare</w:t>
      </w:r>
    </w:p>
    <w:p w14:paraId="412424C8" w14:textId="77777777" w:rsidR="00E93F80" w:rsidRDefault="00000000">
      <w:pPr>
        <w:numPr>
          <w:ilvl w:val="0"/>
          <w:numId w:val="2"/>
        </w:numPr>
        <w:rPr>
          <w:rFonts w:hint="eastAsia"/>
        </w:rPr>
      </w:pPr>
      <w:r>
        <w:t xml:space="preserve">Building </w:t>
      </w:r>
      <w:r>
        <w:rPr>
          <w:b/>
          <w:bCs/>
        </w:rPr>
        <w:t>data infrastructure</w:t>
      </w:r>
      <w:r>
        <w:t xml:space="preserve"> for consumer insight and </w:t>
      </w:r>
      <w:proofErr w:type="spellStart"/>
      <w:r>
        <w:t>personalisation</w:t>
      </w:r>
      <w:proofErr w:type="spellEnd"/>
    </w:p>
    <w:p w14:paraId="22A3E4D9" w14:textId="77777777" w:rsidR="00E93F80" w:rsidRDefault="00000000">
      <w:pPr>
        <w:numPr>
          <w:ilvl w:val="0"/>
          <w:numId w:val="2"/>
        </w:numPr>
        <w:rPr>
          <w:rFonts w:hint="eastAsia"/>
        </w:rPr>
      </w:pPr>
      <w:r>
        <w:t xml:space="preserve">Improving </w:t>
      </w:r>
      <w:r>
        <w:rPr>
          <w:b/>
          <w:bCs/>
        </w:rPr>
        <w:t>operational efficiency</w:t>
      </w:r>
      <w:r>
        <w:t xml:space="preserve"> to sustain profitability during growth reinvestment</w:t>
      </w:r>
    </w:p>
    <w:p w14:paraId="048F2AA8" w14:textId="77777777" w:rsidR="00E93F80" w:rsidRDefault="00000000">
      <w:pPr>
        <w:rPr>
          <w:rFonts w:hint="eastAsia"/>
        </w:rPr>
      </w:pPr>
      <w:r>
        <w:t>CM currently operates across two business segments (</w:t>
      </w:r>
      <w:r>
        <w:rPr>
          <w:b/>
          <w:bCs/>
        </w:rPr>
        <w:t>Color Cosmetics</w:t>
      </w:r>
      <w:r>
        <w:t xml:space="preserve"> and </w:t>
      </w:r>
      <w:r>
        <w:rPr>
          <w:b/>
          <w:bCs/>
        </w:rPr>
        <w:t>Skincare</w:t>
      </w:r>
      <w:r>
        <w:t>) and two primary channel types (</w:t>
      </w:r>
      <w:r>
        <w:rPr>
          <w:b/>
          <w:bCs/>
        </w:rPr>
        <w:t>Online</w:t>
      </w:r>
      <w:r>
        <w:t xml:space="preserve"> and </w:t>
      </w:r>
      <w:r>
        <w:rPr>
          <w:b/>
          <w:bCs/>
        </w:rPr>
        <w:t>Offline</w:t>
      </w:r>
      <w:r>
        <w:t>), with a portfolio spanning mass, mid-range, and selective premium price tiers.</w:t>
      </w:r>
    </w:p>
    <w:p w14:paraId="03643000" w14:textId="77777777" w:rsidR="00E93F80" w:rsidRDefault="00000000">
      <w:pPr>
        <w:pStyle w:val="3"/>
        <w:rPr>
          <w:rFonts w:hint="eastAsia"/>
        </w:rPr>
      </w:pPr>
      <w:r>
        <w:t>3.2 Market Context (2024–2026)</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5370"/>
        <w:gridCol w:w="5370"/>
      </w:tblGrid>
      <w:tr w:rsidR="00E93F80" w14:paraId="7CE5DCA2" w14:textId="77777777">
        <w:trPr>
          <w:trHeight w:val="396"/>
        </w:trPr>
        <w:tc>
          <w:tcPr>
            <w:tcW w:w="5370" w:type="dxa"/>
          </w:tcPr>
          <w:p w14:paraId="35920F9F" w14:textId="77777777" w:rsidR="00E93F80" w:rsidRDefault="00000000">
            <w:pPr>
              <w:rPr>
                <w:rFonts w:hint="eastAsia"/>
              </w:rPr>
            </w:pPr>
            <w:r>
              <w:rPr>
                <w:b/>
                <w:bCs/>
              </w:rPr>
              <w:t>Market Dynamic</w:t>
            </w:r>
          </w:p>
        </w:tc>
        <w:tc>
          <w:tcPr>
            <w:tcW w:w="5370" w:type="dxa"/>
          </w:tcPr>
          <w:p w14:paraId="3F6E1344" w14:textId="77777777" w:rsidR="00E93F80" w:rsidRDefault="00000000">
            <w:pPr>
              <w:rPr>
                <w:rFonts w:hint="eastAsia"/>
              </w:rPr>
            </w:pPr>
            <w:r>
              <w:rPr>
                <w:b/>
                <w:bCs/>
              </w:rPr>
              <w:t>Implication for CM</w:t>
            </w:r>
          </w:p>
        </w:tc>
      </w:tr>
      <w:tr w:rsidR="00E93F80" w14:paraId="6CC8029D" w14:textId="77777777">
        <w:trPr>
          <w:trHeight w:val="396"/>
        </w:trPr>
        <w:tc>
          <w:tcPr>
            <w:tcW w:w="5370" w:type="dxa"/>
          </w:tcPr>
          <w:p w14:paraId="194E3741" w14:textId="77777777" w:rsidR="00E93F80" w:rsidRDefault="00000000">
            <w:pPr>
              <w:rPr>
                <w:rFonts w:hint="eastAsia"/>
              </w:rPr>
            </w:pPr>
            <w:r>
              <w:t>China beauty market CAGR ~7.4% (2024–2028)</w:t>
            </w:r>
          </w:p>
        </w:tc>
        <w:tc>
          <w:tcPr>
            <w:tcW w:w="5370" w:type="dxa"/>
          </w:tcPr>
          <w:p w14:paraId="68AA6A97" w14:textId="77777777" w:rsidR="00E93F80" w:rsidRDefault="00000000">
            <w:pPr>
              <w:rPr>
                <w:rFonts w:hint="eastAsia"/>
              </w:rPr>
            </w:pPr>
            <w:r>
              <w:t>Secular growth tailwind, but competition intensifying</w:t>
            </w:r>
          </w:p>
        </w:tc>
      </w:tr>
      <w:tr w:rsidR="00E93F80" w14:paraId="56C5DAF7" w14:textId="77777777">
        <w:trPr>
          <w:trHeight w:val="396"/>
        </w:trPr>
        <w:tc>
          <w:tcPr>
            <w:tcW w:w="5370" w:type="dxa"/>
          </w:tcPr>
          <w:p w14:paraId="5019201E" w14:textId="77777777" w:rsidR="00E93F80" w:rsidRDefault="00000000">
            <w:pPr>
              <w:rPr>
                <w:rFonts w:hint="eastAsia"/>
              </w:rPr>
            </w:pPr>
            <w:r>
              <w:t>Domestic brands' market share: 38% → 47% (2021–2025)</w:t>
            </w:r>
          </w:p>
        </w:tc>
        <w:tc>
          <w:tcPr>
            <w:tcW w:w="5370" w:type="dxa"/>
          </w:tcPr>
          <w:p w14:paraId="6EF20C11" w14:textId="77777777" w:rsidR="00E93F80" w:rsidRDefault="00000000">
            <w:pPr>
              <w:rPr>
                <w:rFonts w:hint="eastAsia"/>
              </w:rPr>
            </w:pPr>
            <w:r>
              <w:t>CM benefits from "国货崛起" but faces tougher domestic rivals</w:t>
            </w:r>
          </w:p>
        </w:tc>
      </w:tr>
      <w:tr w:rsidR="00E93F80" w14:paraId="6B2D7959" w14:textId="77777777">
        <w:trPr>
          <w:trHeight w:val="396"/>
        </w:trPr>
        <w:tc>
          <w:tcPr>
            <w:tcW w:w="5370" w:type="dxa"/>
          </w:tcPr>
          <w:p w14:paraId="7F6E1A0E" w14:textId="77777777" w:rsidR="00E93F80" w:rsidRDefault="00000000">
            <w:pPr>
              <w:rPr>
                <w:rFonts w:hint="eastAsia"/>
              </w:rPr>
            </w:pPr>
            <w:r>
              <w:t>Top-10 online categories: skincare (31%), lip products (14%), foundation (11%), eye makeup (9%)</w:t>
            </w:r>
          </w:p>
        </w:tc>
        <w:tc>
          <w:tcPr>
            <w:tcW w:w="5370" w:type="dxa"/>
          </w:tcPr>
          <w:p w14:paraId="3DEA939B" w14:textId="77777777" w:rsidR="00E93F80" w:rsidRDefault="00000000">
            <w:pPr>
              <w:rPr>
                <w:rFonts w:hint="eastAsia"/>
              </w:rPr>
            </w:pPr>
            <w:r>
              <w:t>Skincare expansion strategically well-timed</w:t>
            </w:r>
          </w:p>
        </w:tc>
      </w:tr>
      <w:tr w:rsidR="00E93F80" w14:paraId="6F768E37" w14:textId="77777777">
        <w:trPr>
          <w:trHeight w:val="396"/>
        </w:trPr>
        <w:tc>
          <w:tcPr>
            <w:tcW w:w="5370" w:type="dxa"/>
          </w:tcPr>
          <w:p w14:paraId="4A953594" w14:textId="77777777" w:rsidR="00E93F80" w:rsidRDefault="00000000">
            <w:pPr>
              <w:rPr>
                <w:rFonts w:hint="eastAsia"/>
              </w:rPr>
            </w:pPr>
            <w:r>
              <w:t>Platform MAU shift: Douyin overtakes Tmall in beauty GMV (2024)</w:t>
            </w:r>
          </w:p>
        </w:tc>
        <w:tc>
          <w:tcPr>
            <w:tcW w:w="5370" w:type="dxa"/>
          </w:tcPr>
          <w:p w14:paraId="59355E7C" w14:textId="77777777" w:rsidR="00E93F80" w:rsidRDefault="00000000">
            <w:pPr>
              <w:rPr>
                <w:rFonts w:hint="eastAsia"/>
              </w:rPr>
            </w:pPr>
            <w:r>
              <w:t>Channel reallocation urgency</w:t>
            </w:r>
          </w:p>
        </w:tc>
      </w:tr>
      <w:tr w:rsidR="00E93F80" w14:paraId="5D6379DB" w14:textId="77777777">
        <w:trPr>
          <w:trHeight w:val="396"/>
        </w:trPr>
        <w:tc>
          <w:tcPr>
            <w:tcW w:w="5370" w:type="dxa"/>
          </w:tcPr>
          <w:p w14:paraId="323AC5A6" w14:textId="77777777" w:rsidR="00E93F80" w:rsidRDefault="00000000">
            <w:pPr>
              <w:rPr>
                <w:rFonts w:hint="eastAsia"/>
              </w:rPr>
            </w:pPr>
            <w:r>
              <w:t>CAC inflation: industry average +34% (2023–2025)</w:t>
            </w:r>
          </w:p>
        </w:tc>
        <w:tc>
          <w:tcPr>
            <w:tcW w:w="5370" w:type="dxa"/>
          </w:tcPr>
          <w:p w14:paraId="13BD39EA" w14:textId="77777777" w:rsidR="00E93F80" w:rsidRDefault="00000000">
            <w:pPr>
              <w:rPr>
                <w:rFonts w:hint="eastAsia"/>
              </w:rPr>
            </w:pPr>
            <w:r>
              <w:t>Efficiency and retention critical</w:t>
            </w:r>
          </w:p>
        </w:tc>
      </w:tr>
      <w:tr w:rsidR="00E93F80" w14:paraId="61B90C09" w14:textId="77777777">
        <w:trPr>
          <w:trHeight w:val="396"/>
        </w:trPr>
        <w:tc>
          <w:tcPr>
            <w:tcW w:w="5370" w:type="dxa"/>
          </w:tcPr>
          <w:p w14:paraId="4C46BB12" w14:textId="77777777" w:rsidR="00E93F80" w:rsidRDefault="00000000">
            <w:pPr>
              <w:rPr>
                <w:rFonts w:hint="eastAsia"/>
              </w:rPr>
            </w:pPr>
            <w:r>
              <w:t>NMPA digital regulation: stricter efficacy claims &amp; data privacy (PIPL enforcement)</w:t>
            </w:r>
          </w:p>
        </w:tc>
        <w:tc>
          <w:tcPr>
            <w:tcW w:w="5370" w:type="dxa"/>
          </w:tcPr>
          <w:p w14:paraId="50838CB0" w14:textId="77777777" w:rsidR="00E93F80" w:rsidRDefault="00000000">
            <w:pPr>
              <w:rPr>
                <w:rFonts w:hint="eastAsia"/>
              </w:rPr>
            </w:pPr>
            <w:r>
              <w:t>Compliance embedded in AI roadmap</w:t>
            </w:r>
          </w:p>
        </w:tc>
      </w:tr>
    </w:tbl>
    <w:p w14:paraId="130F95C8" w14:textId="77777777" w:rsidR="00E93F80" w:rsidRDefault="00E93F80">
      <w:pPr>
        <w:pStyle w:val="Seperate"/>
        <w:pBdr>
          <w:bottom w:val="single" w:sz="6" w:space="0" w:color="080F17"/>
        </w:pBdr>
        <w:rPr>
          <w:rFonts w:hint="eastAsia"/>
        </w:rPr>
      </w:pPr>
    </w:p>
    <w:p w14:paraId="57F1CB55" w14:textId="77777777" w:rsidR="00E93F80" w:rsidRDefault="00E93F80">
      <w:pPr>
        <w:pStyle w:val="Seperate"/>
        <w:rPr>
          <w:rFonts w:hint="eastAsia"/>
        </w:rPr>
      </w:pPr>
    </w:p>
    <w:p w14:paraId="72126620" w14:textId="77777777" w:rsidR="00E93F80" w:rsidRDefault="00E93F80">
      <w:pPr>
        <w:pStyle w:val="Seperate"/>
        <w:pBdr>
          <w:bottom w:val="single" w:sz="6" w:space="0" w:color="080F17"/>
        </w:pBdr>
        <w:rPr>
          <w:rFonts w:hint="eastAsia"/>
        </w:rPr>
      </w:pPr>
    </w:p>
    <w:p w14:paraId="46E4C931" w14:textId="77777777" w:rsidR="00E93F80" w:rsidRDefault="00E93F80">
      <w:pPr>
        <w:pStyle w:val="Seperate"/>
        <w:rPr>
          <w:rFonts w:hint="eastAsia"/>
        </w:rPr>
      </w:pPr>
    </w:p>
    <w:p w14:paraId="52074879" w14:textId="77777777" w:rsidR="00E93F80" w:rsidRDefault="00000000">
      <w:pPr>
        <w:pStyle w:val="1"/>
        <w:rPr>
          <w:rFonts w:hint="eastAsia"/>
        </w:rPr>
      </w:pPr>
      <w:r>
        <w:t>PAGES 4–6 — MODULE I: BUSINESS PERFORMANCE DEEP DIVE</w:t>
      </w:r>
    </w:p>
    <w:p w14:paraId="7C742478" w14:textId="77777777" w:rsidR="00E93F80" w:rsidRDefault="00000000">
      <w:pPr>
        <w:pStyle w:val="2"/>
        <w:rPr>
          <w:rFonts w:hint="eastAsia"/>
        </w:rPr>
      </w:pPr>
      <w:r>
        <w:t>Module I: Colorful Melody Business Performance Analysis</w:t>
      </w:r>
    </w:p>
    <w:p w14:paraId="0EA7F99F" w14:textId="77777777" w:rsidR="00E93F80" w:rsidRDefault="00E93F80">
      <w:pPr>
        <w:pStyle w:val="Seperate"/>
        <w:pBdr>
          <w:bottom w:val="single" w:sz="6" w:space="0" w:color="080F17"/>
        </w:pBdr>
        <w:rPr>
          <w:rFonts w:hint="eastAsia"/>
        </w:rPr>
      </w:pPr>
    </w:p>
    <w:p w14:paraId="5D1FFD23" w14:textId="77777777" w:rsidR="00E93F80" w:rsidRDefault="00E93F80">
      <w:pPr>
        <w:pStyle w:val="Seperate"/>
        <w:rPr>
          <w:rFonts w:hint="eastAsia"/>
        </w:rPr>
      </w:pPr>
    </w:p>
    <w:p w14:paraId="2F3F0048" w14:textId="77777777" w:rsidR="00E93F80" w:rsidRDefault="00000000">
      <w:pPr>
        <w:pStyle w:val="3"/>
        <w:rPr>
          <w:rFonts w:hint="eastAsia"/>
        </w:rPr>
      </w:pPr>
      <w:r>
        <w:t>4.1 Financial Performance Overview (2023–2025)</w:t>
      </w:r>
    </w:p>
    <w:p w14:paraId="1EFA9875" w14:textId="77777777" w:rsidR="00E93F80" w:rsidRDefault="00000000">
      <w:pPr>
        <w:rPr>
          <w:rFonts w:hint="eastAsia"/>
        </w:rPr>
      </w:pPr>
      <w:r>
        <w:rPr>
          <w:b/>
          <w:bCs/>
        </w:rPr>
        <w:t>Figure 1 — Revenue Summary (RMB Million)</w:t>
      </w:r>
    </w:p>
    <w:tbl>
      <w:tblPr>
        <w:tblStyle w:val="a3"/>
        <w:tblW w:w="10200" w:type="dxa"/>
        <w:tblLayout w:type="fixed"/>
        <w:tblCellMar>
          <w:top w:w="30" w:type="dxa"/>
          <w:left w:w="180" w:type="dxa"/>
          <w:bottom w:w="30" w:type="dxa"/>
          <w:right w:w="180" w:type="dxa"/>
        </w:tblCellMar>
        <w:tblLook w:val="04A0" w:firstRow="1" w:lastRow="0" w:firstColumn="1" w:lastColumn="0" w:noHBand="0" w:noVBand="1"/>
      </w:tblPr>
      <w:tblGrid>
        <w:gridCol w:w="2040"/>
        <w:gridCol w:w="2040"/>
        <w:gridCol w:w="2040"/>
        <w:gridCol w:w="2040"/>
        <w:gridCol w:w="2040"/>
      </w:tblGrid>
      <w:tr w:rsidR="00E93F80" w14:paraId="348BA45D" w14:textId="77777777">
        <w:trPr>
          <w:trHeight w:val="396"/>
        </w:trPr>
        <w:tc>
          <w:tcPr>
            <w:tcW w:w="2040" w:type="dxa"/>
          </w:tcPr>
          <w:p w14:paraId="0EB7933A" w14:textId="77777777" w:rsidR="00E93F80" w:rsidRDefault="00000000">
            <w:pPr>
              <w:rPr>
                <w:rFonts w:hint="eastAsia"/>
              </w:rPr>
            </w:pPr>
            <w:r>
              <w:rPr>
                <w:b/>
                <w:bCs/>
              </w:rPr>
              <w:t>Metric</w:t>
            </w:r>
          </w:p>
        </w:tc>
        <w:tc>
          <w:tcPr>
            <w:tcW w:w="2040" w:type="dxa"/>
          </w:tcPr>
          <w:p w14:paraId="3397DFED" w14:textId="77777777" w:rsidR="00E93F80" w:rsidRDefault="00000000">
            <w:pPr>
              <w:rPr>
                <w:rFonts w:hint="eastAsia"/>
              </w:rPr>
            </w:pPr>
            <w:r>
              <w:rPr>
                <w:b/>
                <w:bCs/>
              </w:rPr>
              <w:t>2023</w:t>
            </w:r>
          </w:p>
        </w:tc>
        <w:tc>
          <w:tcPr>
            <w:tcW w:w="2040" w:type="dxa"/>
          </w:tcPr>
          <w:p w14:paraId="6476685A" w14:textId="77777777" w:rsidR="00E93F80" w:rsidRDefault="00000000">
            <w:pPr>
              <w:rPr>
                <w:rFonts w:hint="eastAsia"/>
              </w:rPr>
            </w:pPr>
            <w:r>
              <w:rPr>
                <w:b/>
                <w:bCs/>
              </w:rPr>
              <w:t>2024</w:t>
            </w:r>
          </w:p>
        </w:tc>
        <w:tc>
          <w:tcPr>
            <w:tcW w:w="2040" w:type="dxa"/>
          </w:tcPr>
          <w:p w14:paraId="2D8E3C0F" w14:textId="77777777" w:rsidR="00E93F80" w:rsidRDefault="00000000">
            <w:pPr>
              <w:rPr>
                <w:rFonts w:hint="eastAsia"/>
              </w:rPr>
            </w:pPr>
            <w:r>
              <w:rPr>
                <w:b/>
                <w:bCs/>
              </w:rPr>
              <w:t>2025</w:t>
            </w:r>
          </w:p>
        </w:tc>
        <w:tc>
          <w:tcPr>
            <w:tcW w:w="2040" w:type="dxa"/>
          </w:tcPr>
          <w:p w14:paraId="44A2CC7D" w14:textId="77777777" w:rsidR="00E93F80" w:rsidRDefault="00000000">
            <w:pPr>
              <w:rPr>
                <w:rFonts w:hint="eastAsia"/>
              </w:rPr>
            </w:pPr>
            <w:r>
              <w:rPr>
                <w:b/>
                <w:bCs/>
              </w:rPr>
              <w:t>2-Yr CAGR</w:t>
            </w:r>
          </w:p>
        </w:tc>
      </w:tr>
      <w:tr w:rsidR="00E93F80" w14:paraId="35168D22" w14:textId="77777777">
        <w:trPr>
          <w:trHeight w:val="396"/>
        </w:trPr>
        <w:tc>
          <w:tcPr>
            <w:tcW w:w="2040" w:type="dxa"/>
          </w:tcPr>
          <w:p w14:paraId="6C2D4C2A" w14:textId="77777777" w:rsidR="00E93F80" w:rsidRDefault="00000000">
            <w:pPr>
              <w:rPr>
                <w:rFonts w:hint="eastAsia"/>
              </w:rPr>
            </w:pPr>
            <w:r>
              <w:rPr>
                <w:b/>
                <w:bCs/>
              </w:rPr>
              <w:t>Total Revenue</w:t>
            </w:r>
          </w:p>
        </w:tc>
        <w:tc>
          <w:tcPr>
            <w:tcW w:w="2040" w:type="dxa"/>
          </w:tcPr>
          <w:p w14:paraId="20CFD2EF" w14:textId="77777777" w:rsidR="00E93F80" w:rsidRDefault="00000000">
            <w:pPr>
              <w:rPr>
                <w:rFonts w:hint="eastAsia"/>
              </w:rPr>
            </w:pPr>
            <w:r>
              <w:t>2,510</w:t>
            </w:r>
          </w:p>
        </w:tc>
        <w:tc>
          <w:tcPr>
            <w:tcW w:w="2040" w:type="dxa"/>
          </w:tcPr>
          <w:p w14:paraId="5FDBCF0C" w14:textId="77777777" w:rsidR="00E93F80" w:rsidRDefault="00000000">
            <w:pPr>
              <w:rPr>
                <w:rFonts w:hint="eastAsia"/>
              </w:rPr>
            </w:pPr>
            <w:r>
              <w:t>2,680</w:t>
            </w:r>
          </w:p>
        </w:tc>
        <w:tc>
          <w:tcPr>
            <w:tcW w:w="2040" w:type="dxa"/>
          </w:tcPr>
          <w:p w14:paraId="0EA2F05B" w14:textId="77777777" w:rsidR="00E93F80" w:rsidRDefault="00000000">
            <w:pPr>
              <w:rPr>
                <w:rFonts w:hint="eastAsia"/>
              </w:rPr>
            </w:pPr>
            <w:r>
              <w:t>2,840</w:t>
            </w:r>
          </w:p>
        </w:tc>
        <w:tc>
          <w:tcPr>
            <w:tcW w:w="2040" w:type="dxa"/>
          </w:tcPr>
          <w:p w14:paraId="1BEB833D" w14:textId="77777777" w:rsidR="00E93F80" w:rsidRDefault="00000000">
            <w:pPr>
              <w:rPr>
                <w:rFonts w:hint="eastAsia"/>
              </w:rPr>
            </w:pPr>
            <w:r>
              <w:t>+6.4%</w:t>
            </w:r>
          </w:p>
        </w:tc>
      </w:tr>
      <w:tr w:rsidR="00E93F80" w14:paraId="219A84D9" w14:textId="77777777">
        <w:trPr>
          <w:trHeight w:val="396"/>
        </w:trPr>
        <w:tc>
          <w:tcPr>
            <w:tcW w:w="2040" w:type="dxa"/>
          </w:tcPr>
          <w:p w14:paraId="3D312040" w14:textId="77777777" w:rsidR="00E93F80" w:rsidRDefault="00000000">
            <w:pPr>
              <w:rPr>
                <w:rFonts w:hint="eastAsia"/>
              </w:rPr>
            </w:pPr>
            <w:r>
              <w:t>Color Cosmetics Revenue</w:t>
            </w:r>
          </w:p>
        </w:tc>
        <w:tc>
          <w:tcPr>
            <w:tcW w:w="2040" w:type="dxa"/>
          </w:tcPr>
          <w:p w14:paraId="20AF1B5B" w14:textId="77777777" w:rsidR="00E93F80" w:rsidRDefault="00000000">
            <w:pPr>
              <w:rPr>
                <w:rFonts w:hint="eastAsia"/>
              </w:rPr>
            </w:pPr>
            <w:r>
              <w:t>1,620</w:t>
            </w:r>
          </w:p>
        </w:tc>
        <w:tc>
          <w:tcPr>
            <w:tcW w:w="2040" w:type="dxa"/>
          </w:tcPr>
          <w:p w14:paraId="78B93F4E" w14:textId="77777777" w:rsidR="00E93F80" w:rsidRDefault="00000000">
            <w:pPr>
              <w:rPr>
                <w:rFonts w:hint="eastAsia"/>
              </w:rPr>
            </w:pPr>
            <w:r>
              <w:t>1,560</w:t>
            </w:r>
          </w:p>
        </w:tc>
        <w:tc>
          <w:tcPr>
            <w:tcW w:w="2040" w:type="dxa"/>
          </w:tcPr>
          <w:p w14:paraId="75BE9DF3" w14:textId="77777777" w:rsidR="00E93F80" w:rsidRDefault="00000000">
            <w:pPr>
              <w:rPr>
                <w:rFonts w:hint="eastAsia"/>
              </w:rPr>
            </w:pPr>
            <w:r>
              <w:t>1,368</w:t>
            </w:r>
          </w:p>
        </w:tc>
        <w:tc>
          <w:tcPr>
            <w:tcW w:w="2040" w:type="dxa"/>
          </w:tcPr>
          <w:p w14:paraId="2CBE74FB" w14:textId="77777777" w:rsidR="00E93F80" w:rsidRDefault="00000000">
            <w:pPr>
              <w:rPr>
                <w:rFonts w:hint="eastAsia"/>
              </w:rPr>
            </w:pPr>
            <w:r>
              <w:t>−8.5%</w:t>
            </w:r>
          </w:p>
        </w:tc>
      </w:tr>
      <w:tr w:rsidR="00E93F80" w14:paraId="1400DE1D" w14:textId="77777777">
        <w:trPr>
          <w:trHeight w:val="396"/>
        </w:trPr>
        <w:tc>
          <w:tcPr>
            <w:tcW w:w="2040" w:type="dxa"/>
          </w:tcPr>
          <w:p w14:paraId="3FE72D22" w14:textId="77777777" w:rsidR="00E93F80" w:rsidRDefault="00000000">
            <w:pPr>
              <w:rPr>
                <w:rFonts w:hint="eastAsia"/>
              </w:rPr>
            </w:pPr>
            <w:r>
              <w:t>Skincare Revenue</w:t>
            </w:r>
          </w:p>
        </w:tc>
        <w:tc>
          <w:tcPr>
            <w:tcW w:w="2040" w:type="dxa"/>
          </w:tcPr>
          <w:p w14:paraId="22BB42F3" w14:textId="77777777" w:rsidR="00E93F80" w:rsidRDefault="00000000">
            <w:pPr>
              <w:rPr>
                <w:rFonts w:hint="eastAsia"/>
              </w:rPr>
            </w:pPr>
            <w:r>
              <w:t>890</w:t>
            </w:r>
          </w:p>
        </w:tc>
        <w:tc>
          <w:tcPr>
            <w:tcW w:w="2040" w:type="dxa"/>
          </w:tcPr>
          <w:p w14:paraId="050436B4" w14:textId="77777777" w:rsidR="00E93F80" w:rsidRDefault="00000000">
            <w:pPr>
              <w:rPr>
                <w:rFonts w:hint="eastAsia"/>
              </w:rPr>
            </w:pPr>
            <w:r>
              <w:t>1,120</w:t>
            </w:r>
          </w:p>
        </w:tc>
        <w:tc>
          <w:tcPr>
            <w:tcW w:w="2040" w:type="dxa"/>
          </w:tcPr>
          <w:p w14:paraId="0DB34360" w14:textId="77777777" w:rsidR="00E93F80" w:rsidRDefault="00000000">
            <w:pPr>
              <w:rPr>
                <w:rFonts w:hint="eastAsia"/>
              </w:rPr>
            </w:pPr>
            <w:r>
              <w:t>1,472</w:t>
            </w:r>
          </w:p>
        </w:tc>
        <w:tc>
          <w:tcPr>
            <w:tcW w:w="2040" w:type="dxa"/>
          </w:tcPr>
          <w:p w14:paraId="312C8541" w14:textId="77777777" w:rsidR="00E93F80" w:rsidRDefault="00000000">
            <w:pPr>
              <w:rPr>
                <w:rFonts w:hint="eastAsia"/>
              </w:rPr>
            </w:pPr>
            <w:r>
              <w:t>+28.6%</w:t>
            </w:r>
          </w:p>
        </w:tc>
      </w:tr>
      <w:tr w:rsidR="00E93F80" w14:paraId="6CABD143" w14:textId="77777777">
        <w:trPr>
          <w:trHeight w:val="396"/>
        </w:trPr>
        <w:tc>
          <w:tcPr>
            <w:tcW w:w="2040" w:type="dxa"/>
          </w:tcPr>
          <w:p w14:paraId="0055CDAA" w14:textId="77777777" w:rsidR="00E93F80" w:rsidRDefault="00000000">
            <w:pPr>
              <w:rPr>
                <w:rFonts w:hint="eastAsia"/>
              </w:rPr>
            </w:pPr>
            <w:r>
              <w:t>Online Channel Revenue</w:t>
            </w:r>
          </w:p>
        </w:tc>
        <w:tc>
          <w:tcPr>
            <w:tcW w:w="2040" w:type="dxa"/>
          </w:tcPr>
          <w:p w14:paraId="76BF9F0A" w14:textId="77777777" w:rsidR="00E93F80" w:rsidRDefault="00000000">
            <w:pPr>
              <w:rPr>
                <w:rFonts w:hint="eastAsia"/>
              </w:rPr>
            </w:pPr>
            <w:r>
              <w:t>930</w:t>
            </w:r>
          </w:p>
        </w:tc>
        <w:tc>
          <w:tcPr>
            <w:tcW w:w="2040" w:type="dxa"/>
          </w:tcPr>
          <w:p w14:paraId="304529E3" w14:textId="77777777" w:rsidR="00E93F80" w:rsidRDefault="00000000">
            <w:pPr>
              <w:rPr>
                <w:rFonts w:hint="eastAsia"/>
              </w:rPr>
            </w:pPr>
            <w:r>
              <w:t>1,072</w:t>
            </w:r>
          </w:p>
        </w:tc>
        <w:tc>
          <w:tcPr>
            <w:tcW w:w="2040" w:type="dxa"/>
          </w:tcPr>
          <w:p w14:paraId="6864B6DD" w14:textId="77777777" w:rsidR="00E93F80" w:rsidRDefault="00000000">
            <w:pPr>
              <w:rPr>
                <w:rFonts w:hint="eastAsia"/>
              </w:rPr>
            </w:pPr>
            <w:r>
              <w:t>1,221</w:t>
            </w:r>
          </w:p>
        </w:tc>
        <w:tc>
          <w:tcPr>
            <w:tcW w:w="2040" w:type="dxa"/>
          </w:tcPr>
          <w:p w14:paraId="7AC82E79" w14:textId="77777777" w:rsidR="00E93F80" w:rsidRDefault="00000000">
            <w:pPr>
              <w:rPr>
                <w:rFonts w:hint="eastAsia"/>
              </w:rPr>
            </w:pPr>
            <w:r>
              <w:t>+14.6%</w:t>
            </w:r>
          </w:p>
        </w:tc>
      </w:tr>
      <w:tr w:rsidR="00E93F80" w14:paraId="51A8543F" w14:textId="77777777">
        <w:trPr>
          <w:trHeight w:val="396"/>
        </w:trPr>
        <w:tc>
          <w:tcPr>
            <w:tcW w:w="2040" w:type="dxa"/>
          </w:tcPr>
          <w:p w14:paraId="1687FA8B" w14:textId="77777777" w:rsidR="00E93F80" w:rsidRDefault="00000000">
            <w:pPr>
              <w:rPr>
                <w:rFonts w:hint="eastAsia"/>
              </w:rPr>
            </w:pPr>
            <w:r>
              <w:t>Offline Channel Revenue</w:t>
            </w:r>
          </w:p>
        </w:tc>
        <w:tc>
          <w:tcPr>
            <w:tcW w:w="2040" w:type="dxa"/>
          </w:tcPr>
          <w:p w14:paraId="79A35C11" w14:textId="77777777" w:rsidR="00E93F80" w:rsidRDefault="00000000">
            <w:pPr>
              <w:rPr>
                <w:rFonts w:hint="eastAsia"/>
              </w:rPr>
            </w:pPr>
            <w:r>
              <w:t>1,580</w:t>
            </w:r>
          </w:p>
        </w:tc>
        <w:tc>
          <w:tcPr>
            <w:tcW w:w="2040" w:type="dxa"/>
          </w:tcPr>
          <w:p w14:paraId="0B0FF383" w14:textId="77777777" w:rsidR="00E93F80" w:rsidRDefault="00000000">
            <w:pPr>
              <w:rPr>
                <w:rFonts w:hint="eastAsia"/>
              </w:rPr>
            </w:pPr>
            <w:r>
              <w:t>1,608</w:t>
            </w:r>
          </w:p>
        </w:tc>
        <w:tc>
          <w:tcPr>
            <w:tcW w:w="2040" w:type="dxa"/>
          </w:tcPr>
          <w:p w14:paraId="7DFD9B76" w14:textId="77777777" w:rsidR="00E93F80" w:rsidRDefault="00000000">
            <w:pPr>
              <w:rPr>
                <w:rFonts w:hint="eastAsia"/>
              </w:rPr>
            </w:pPr>
            <w:r>
              <w:t>1,619</w:t>
            </w:r>
          </w:p>
        </w:tc>
        <w:tc>
          <w:tcPr>
            <w:tcW w:w="2040" w:type="dxa"/>
          </w:tcPr>
          <w:p w14:paraId="05420AE3" w14:textId="77777777" w:rsidR="00E93F80" w:rsidRDefault="00000000">
            <w:pPr>
              <w:rPr>
                <w:rFonts w:hint="eastAsia"/>
              </w:rPr>
            </w:pPr>
            <w:r>
              <w:t>+1.2%</w:t>
            </w:r>
          </w:p>
        </w:tc>
      </w:tr>
      <w:tr w:rsidR="00E93F80" w14:paraId="2A63950B" w14:textId="77777777">
        <w:trPr>
          <w:trHeight w:val="396"/>
        </w:trPr>
        <w:tc>
          <w:tcPr>
            <w:tcW w:w="2040" w:type="dxa"/>
          </w:tcPr>
          <w:p w14:paraId="41B4CE0D" w14:textId="77777777" w:rsidR="00E93F80" w:rsidRDefault="00000000">
            <w:pPr>
              <w:rPr>
                <w:rFonts w:hint="eastAsia"/>
              </w:rPr>
            </w:pPr>
            <w:r>
              <w:rPr>
                <w:b/>
                <w:bCs/>
              </w:rPr>
              <w:t>Gross Profit</w:t>
            </w:r>
          </w:p>
        </w:tc>
        <w:tc>
          <w:tcPr>
            <w:tcW w:w="2040" w:type="dxa"/>
          </w:tcPr>
          <w:p w14:paraId="5051A868" w14:textId="77777777" w:rsidR="00E93F80" w:rsidRDefault="00000000">
            <w:pPr>
              <w:rPr>
                <w:rFonts w:hint="eastAsia"/>
              </w:rPr>
            </w:pPr>
            <w:r>
              <w:t>1,130</w:t>
            </w:r>
          </w:p>
        </w:tc>
        <w:tc>
          <w:tcPr>
            <w:tcW w:w="2040" w:type="dxa"/>
          </w:tcPr>
          <w:p w14:paraId="67B675E5" w14:textId="77777777" w:rsidR="00E93F80" w:rsidRDefault="00000000">
            <w:pPr>
              <w:rPr>
                <w:rFonts w:hint="eastAsia"/>
              </w:rPr>
            </w:pPr>
            <w:r>
              <w:t>1,180</w:t>
            </w:r>
          </w:p>
        </w:tc>
        <w:tc>
          <w:tcPr>
            <w:tcW w:w="2040" w:type="dxa"/>
          </w:tcPr>
          <w:p w14:paraId="5DD5C368" w14:textId="77777777" w:rsidR="00E93F80" w:rsidRDefault="00000000">
            <w:pPr>
              <w:rPr>
                <w:rFonts w:hint="eastAsia"/>
              </w:rPr>
            </w:pPr>
            <w:r>
              <w:t>1,237</w:t>
            </w:r>
          </w:p>
        </w:tc>
        <w:tc>
          <w:tcPr>
            <w:tcW w:w="2040" w:type="dxa"/>
          </w:tcPr>
          <w:p w14:paraId="6CB6583A" w14:textId="77777777" w:rsidR="00E93F80" w:rsidRDefault="00000000">
            <w:pPr>
              <w:rPr>
                <w:rFonts w:hint="eastAsia"/>
              </w:rPr>
            </w:pPr>
            <w:r>
              <w:t>+4.6%</w:t>
            </w:r>
          </w:p>
        </w:tc>
      </w:tr>
      <w:tr w:rsidR="00E93F80" w14:paraId="7AF90948" w14:textId="77777777">
        <w:trPr>
          <w:trHeight w:val="396"/>
        </w:trPr>
        <w:tc>
          <w:tcPr>
            <w:tcW w:w="2040" w:type="dxa"/>
          </w:tcPr>
          <w:p w14:paraId="49599718" w14:textId="77777777" w:rsidR="00E93F80" w:rsidRDefault="00000000">
            <w:pPr>
              <w:rPr>
                <w:rFonts w:hint="eastAsia"/>
              </w:rPr>
            </w:pPr>
            <w:r>
              <w:t>Gross Margin</w:t>
            </w:r>
          </w:p>
        </w:tc>
        <w:tc>
          <w:tcPr>
            <w:tcW w:w="2040" w:type="dxa"/>
          </w:tcPr>
          <w:p w14:paraId="0D06543B" w14:textId="77777777" w:rsidR="00E93F80" w:rsidRDefault="00000000">
            <w:pPr>
              <w:rPr>
                <w:rFonts w:hint="eastAsia"/>
              </w:rPr>
            </w:pPr>
            <w:r>
              <w:t>45.0%</w:t>
            </w:r>
          </w:p>
        </w:tc>
        <w:tc>
          <w:tcPr>
            <w:tcW w:w="2040" w:type="dxa"/>
          </w:tcPr>
          <w:p w14:paraId="46DA0D1C" w14:textId="77777777" w:rsidR="00E93F80" w:rsidRDefault="00000000">
            <w:pPr>
              <w:rPr>
                <w:rFonts w:hint="eastAsia"/>
              </w:rPr>
            </w:pPr>
            <w:r>
              <w:t>44.0%</w:t>
            </w:r>
          </w:p>
        </w:tc>
        <w:tc>
          <w:tcPr>
            <w:tcW w:w="2040" w:type="dxa"/>
          </w:tcPr>
          <w:p w14:paraId="3635D56C" w14:textId="77777777" w:rsidR="00E93F80" w:rsidRDefault="00000000">
            <w:pPr>
              <w:rPr>
                <w:rFonts w:hint="eastAsia"/>
              </w:rPr>
            </w:pPr>
            <w:r>
              <w:t>43.6%</w:t>
            </w:r>
          </w:p>
        </w:tc>
        <w:tc>
          <w:tcPr>
            <w:tcW w:w="2040" w:type="dxa"/>
          </w:tcPr>
          <w:p w14:paraId="4A495970" w14:textId="77777777" w:rsidR="00E93F80" w:rsidRDefault="00000000">
            <w:pPr>
              <w:rPr>
                <w:rFonts w:hint="eastAsia"/>
              </w:rPr>
            </w:pPr>
            <w:r>
              <w:t>−1.4pp</w:t>
            </w:r>
          </w:p>
        </w:tc>
      </w:tr>
      <w:tr w:rsidR="00E93F80" w14:paraId="1D3AA068" w14:textId="77777777">
        <w:trPr>
          <w:trHeight w:val="396"/>
        </w:trPr>
        <w:tc>
          <w:tcPr>
            <w:tcW w:w="2040" w:type="dxa"/>
          </w:tcPr>
          <w:p w14:paraId="3EE60911" w14:textId="77777777" w:rsidR="00E93F80" w:rsidRDefault="00000000">
            <w:pPr>
              <w:rPr>
                <w:rFonts w:hint="eastAsia"/>
              </w:rPr>
            </w:pPr>
            <w:r>
              <w:t>Sales &amp; Marketing Expense</w:t>
            </w:r>
          </w:p>
        </w:tc>
        <w:tc>
          <w:tcPr>
            <w:tcW w:w="2040" w:type="dxa"/>
          </w:tcPr>
          <w:p w14:paraId="19F69909" w14:textId="77777777" w:rsidR="00E93F80" w:rsidRDefault="00000000">
            <w:pPr>
              <w:rPr>
                <w:rFonts w:hint="eastAsia"/>
              </w:rPr>
            </w:pPr>
            <w:r>
              <w:t>503</w:t>
            </w:r>
          </w:p>
        </w:tc>
        <w:tc>
          <w:tcPr>
            <w:tcW w:w="2040" w:type="dxa"/>
          </w:tcPr>
          <w:p w14:paraId="2459A92A" w14:textId="77777777" w:rsidR="00E93F80" w:rsidRDefault="00000000">
            <w:pPr>
              <w:rPr>
                <w:rFonts w:hint="eastAsia"/>
              </w:rPr>
            </w:pPr>
            <w:r>
              <w:t>590</w:t>
            </w:r>
          </w:p>
        </w:tc>
        <w:tc>
          <w:tcPr>
            <w:tcW w:w="2040" w:type="dxa"/>
          </w:tcPr>
          <w:p w14:paraId="1EBB8142" w14:textId="77777777" w:rsidR="00E93F80" w:rsidRDefault="00000000">
            <w:pPr>
              <w:rPr>
                <w:rFonts w:hint="eastAsia"/>
              </w:rPr>
            </w:pPr>
            <w:r>
              <w:t>653</w:t>
            </w:r>
          </w:p>
        </w:tc>
        <w:tc>
          <w:tcPr>
            <w:tcW w:w="2040" w:type="dxa"/>
          </w:tcPr>
          <w:p w14:paraId="1A5A8204" w14:textId="77777777" w:rsidR="00E93F80" w:rsidRDefault="00000000">
            <w:pPr>
              <w:rPr>
                <w:rFonts w:hint="eastAsia"/>
              </w:rPr>
            </w:pPr>
            <w:r>
              <w:t>+13.9%</w:t>
            </w:r>
          </w:p>
        </w:tc>
      </w:tr>
      <w:tr w:rsidR="00E93F80" w14:paraId="50AD1A48" w14:textId="77777777">
        <w:trPr>
          <w:trHeight w:val="396"/>
        </w:trPr>
        <w:tc>
          <w:tcPr>
            <w:tcW w:w="2040" w:type="dxa"/>
          </w:tcPr>
          <w:p w14:paraId="6D287E29" w14:textId="77777777" w:rsidR="00E93F80" w:rsidRDefault="00000000">
            <w:pPr>
              <w:rPr>
                <w:rFonts w:hint="eastAsia"/>
              </w:rPr>
            </w:pPr>
            <w:r>
              <w:t>R&amp;D Expense</w:t>
            </w:r>
          </w:p>
        </w:tc>
        <w:tc>
          <w:tcPr>
            <w:tcW w:w="2040" w:type="dxa"/>
          </w:tcPr>
          <w:p w14:paraId="457CD691" w14:textId="77777777" w:rsidR="00E93F80" w:rsidRDefault="00000000">
            <w:pPr>
              <w:rPr>
                <w:rFonts w:hint="eastAsia"/>
              </w:rPr>
            </w:pPr>
            <w:r>
              <w:t>75</w:t>
            </w:r>
          </w:p>
        </w:tc>
        <w:tc>
          <w:tcPr>
            <w:tcW w:w="2040" w:type="dxa"/>
          </w:tcPr>
          <w:p w14:paraId="61405343" w14:textId="77777777" w:rsidR="00E93F80" w:rsidRDefault="00000000">
            <w:pPr>
              <w:rPr>
                <w:rFonts w:hint="eastAsia"/>
              </w:rPr>
            </w:pPr>
            <w:r>
              <w:t>88</w:t>
            </w:r>
          </w:p>
        </w:tc>
        <w:tc>
          <w:tcPr>
            <w:tcW w:w="2040" w:type="dxa"/>
          </w:tcPr>
          <w:p w14:paraId="7BC72254" w14:textId="77777777" w:rsidR="00E93F80" w:rsidRDefault="00000000">
            <w:pPr>
              <w:rPr>
                <w:rFonts w:hint="eastAsia"/>
              </w:rPr>
            </w:pPr>
            <w:r>
              <w:t>102</w:t>
            </w:r>
          </w:p>
        </w:tc>
        <w:tc>
          <w:tcPr>
            <w:tcW w:w="2040" w:type="dxa"/>
          </w:tcPr>
          <w:p w14:paraId="217CED6C" w14:textId="77777777" w:rsidR="00E93F80" w:rsidRDefault="00000000">
            <w:pPr>
              <w:rPr>
                <w:rFonts w:hint="eastAsia"/>
              </w:rPr>
            </w:pPr>
            <w:r>
              <w:t>+16.5%</w:t>
            </w:r>
          </w:p>
        </w:tc>
      </w:tr>
      <w:tr w:rsidR="00E93F80" w14:paraId="0FDBBC0A" w14:textId="77777777">
        <w:trPr>
          <w:trHeight w:val="396"/>
        </w:trPr>
        <w:tc>
          <w:tcPr>
            <w:tcW w:w="2040" w:type="dxa"/>
          </w:tcPr>
          <w:p w14:paraId="1BD61207" w14:textId="77777777" w:rsidR="00E93F80" w:rsidRDefault="00000000">
            <w:pPr>
              <w:rPr>
                <w:rFonts w:hint="eastAsia"/>
              </w:rPr>
            </w:pPr>
            <w:r>
              <w:rPr>
                <w:b/>
                <w:bCs/>
              </w:rPr>
              <w:t>Net Profit</w:t>
            </w:r>
          </w:p>
        </w:tc>
        <w:tc>
          <w:tcPr>
            <w:tcW w:w="2040" w:type="dxa"/>
          </w:tcPr>
          <w:p w14:paraId="7E7E5029" w14:textId="77777777" w:rsidR="00E93F80" w:rsidRDefault="00000000">
            <w:pPr>
              <w:rPr>
                <w:rFonts w:hint="eastAsia"/>
              </w:rPr>
            </w:pPr>
            <w:r>
              <w:t>198</w:t>
            </w:r>
          </w:p>
        </w:tc>
        <w:tc>
          <w:tcPr>
            <w:tcW w:w="2040" w:type="dxa"/>
          </w:tcPr>
          <w:p w14:paraId="4ED628E2" w14:textId="77777777" w:rsidR="00E93F80" w:rsidRDefault="00000000">
            <w:pPr>
              <w:rPr>
                <w:rFonts w:hint="eastAsia"/>
              </w:rPr>
            </w:pPr>
            <w:r>
              <w:t>187</w:t>
            </w:r>
          </w:p>
        </w:tc>
        <w:tc>
          <w:tcPr>
            <w:tcW w:w="2040" w:type="dxa"/>
          </w:tcPr>
          <w:p w14:paraId="08EB46D6" w14:textId="77777777" w:rsidR="00E93F80" w:rsidRDefault="00000000">
            <w:pPr>
              <w:rPr>
                <w:rFonts w:hint="eastAsia"/>
              </w:rPr>
            </w:pPr>
            <w:r>
              <w:t>162</w:t>
            </w:r>
          </w:p>
        </w:tc>
        <w:tc>
          <w:tcPr>
            <w:tcW w:w="2040" w:type="dxa"/>
          </w:tcPr>
          <w:p w14:paraId="45094653" w14:textId="77777777" w:rsidR="00E93F80" w:rsidRDefault="00000000">
            <w:pPr>
              <w:rPr>
                <w:rFonts w:hint="eastAsia"/>
              </w:rPr>
            </w:pPr>
            <w:r>
              <w:t>−9.9%</w:t>
            </w:r>
          </w:p>
        </w:tc>
      </w:tr>
      <w:tr w:rsidR="00E93F80" w14:paraId="24AFA27D" w14:textId="77777777">
        <w:trPr>
          <w:trHeight w:val="396"/>
        </w:trPr>
        <w:tc>
          <w:tcPr>
            <w:tcW w:w="2040" w:type="dxa"/>
          </w:tcPr>
          <w:p w14:paraId="7BC995F5" w14:textId="77777777" w:rsidR="00E93F80" w:rsidRDefault="00000000">
            <w:pPr>
              <w:rPr>
                <w:rFonts w:hint="eastAsia"/>
              </w:rPr>
            </w:pPr>
            <w:r>
              <w:t>Net Margin</w:t>
            </w:r>
          </w:p>
        </w:tc>
        <w:tc>
          <w:tcPr>
            <w:tcW w:w="2040" w:type="dxa"/>
          </w:tcPr>
          <w:p w14:paraId="7F8ADF65" w14:textId="77777777" w:rsidR="00E93F80" w:rsidRDefault="00000000">
            <w:pPr>
              <w:rPr>
                <w:rFonts w:hint="eastAsia"/>
              </w:rPr>
            </w:pPr>
            <w:r>
              <w:t>7.9%</w:t>
            </w:r>
          </w:p>
        </w:tc>
        <w:tc>
          <w:tcPr>
            <w:tcW w:w="2040" w:type="dxa"/>
          </w:tcPr>
          <w:p w14:paraId="0DA92E97" w14:textId="77777777" w:rsidR="00E93F80" w:rsidRDefault="00000000">
            <w:pPr>
              <w:rPr>
                <w:rFonts w:hint="eastAsia"/>
              </w:rPr>
            </w:pPr>
            <w:r>
              <w:t>7.0%</w:t>
            </w:r>
          </w:p>
        </w:tc>
        <w:tc>
          <w:tcPr>
            <w:tcW w:w="2040" w:type="dxa"/>
          </w:tcPr>
          <w:p w14:paraId="2E6D04F0" w14:textId="77777777" w:rsidR="00E93F80" w:rsidRDefault="00000000">
            <w:pPr>
              <w:rPr>
                <w:rFonts w:hint="eastAsia"/>
              </w:rPr>
            </w:pPr>
            <w:r>
              <w:t>5.7%</w:t>
            </w:r>
          </w:p>
        </w:tc>
        <w:tc>
          <w:tcPr>
            <w:tcW w:w="2040" w:type="dxa"/>
          </w:tcPr>
          <w:p w14:paraId="276339DD" w14:textId="77777777" w:rsidR="00E93F80" w:rsidRDefault="00000000">
            <w:pPr>
              <w:rPr>
                <w:rFonts w:hint="eastAsia"/>
              </w:rPr>
            </w:pPr>
            <w:r>
              <w:t>−2.2pp</w:t>
            </w:r>
          </w:p>
        </w:tc>
      </w:tr>
    </w:tbl>
    <w:p w14:paraId="00F948AA" w14:textId="77777777" w:rsidR="00E93F80" w:rsidRDefault="00000000">
      <w:pPr>
        <w:rPr>
          <w:rFonts w:hint="eastAsia"/>
        </w:rPr>
      </w:pPr>
      <w:r>
        <w:rPr>
          <w:b/>
          <w:bCs/>
        </w:rPr>
        <w:t>Core Financial Diagnosis:</w:t>
      </w:r>
    </w:p>
    <w:p w14:paraId="76655E86" w14:textId="77777777" w:rsidR="00E93F80" w:rsidRDefault="00000000">
      <w:pPr>
        <w:rPr>
          <w:rFonts w:hint="eastAsia"/>
        </w:rPr>
      </w:pPr>
      <w:r>
        <w:t xml:space="preserve">CM presents a classic </w:t>
      </w:r>
      <w:r>
        <w:rPr>
          <w:b/>
          <w:bCs/>
        </w:rPr>
        <w:t>"growth-profitability scissors"</w:t>
      </w:r>
      <w:r>
        <w:t xml:space="preserve"> pattern — top-line growth (+6.4% CAGR) is being outpaced by cost escalation, particularly in sales and marketing (+13.9% CAGR), producing net profit compression of 220 basis points. The fundamental tension: the company is paying progressively more to acquire and retain customers while the gross margin pool remains relatively flat.</w:t>
      </w:r>
    </w:p>
    <w:p w14:paraId="29E8206F" w14:textId="77777777" w:rsidR="00E93F80" w:rsidRDefault="00000000">
      <w:pPr>
        <w:rPr>
          <w:rFonts w:hint="eastAsia"/>
        </w:rPr>
      </w:pPr>
      <w:r>
        <w:rPr>
          <w:b/>
          <w:bCs/>
        </w:rPr>
        <w:t>Key Finding 1 — Revenue Mix Shift:</w:t>
      </w:r>
      <w:r>
        <w:t xml:space="preserve"> Skincare has grown from 35.5% of revenue (2023) to 51.8% (2025), effectively becoming CM's new revenue engine. This mix shift is structurally positive given skincare's higher repeat-purchase frequency and longer product lifecycle.</w:t>
      </w:r>
    </w:p>
    <w:p w14:paraId="49311AF7" w14:textId="77777777" w:rsidR="00E93F80" w:rsidRDefault="00000000">
      <w:pPr>
        <w:rPr>
          <w:rFonts w:hint="eastAsia"/>
        </w:rPr>
      </w:pPr>
      <w:r>
        <w:rPr>
          <w:b/>
          <w:bCs/>
        </w:rPr>
        <w:t>Key Finding 2 — Online Channel Momentum vs. Profitability Drag:</w:t>
      </w:r>
      <w:r>
        <w:t xml:space="preserve"> Online revenue grew +31.3% over two years, but the corresponding CAC increase means that online channel contribution margin is likely lower than offline. This creates a </w:t>
      </w:r>
      <w:r>
        <w:rPr>
          <w:b/>
          <w:bCs/>
        </w:rPr>
        <w:t>volume-up, margin-down</w:t>
      </w:r>
      <w:r>
        <w:t xml:space="preserve"> paradox that must be resolved through efficiency strategies.</w:t>
      </w:r>
    </w:p>
    <w:p w14:paraId="7BE44AFF" w14:textId="77777777" w:rsidR="00E93F80" w:rsidRDefault="00000000">
      <w:pPr>
        <w:rPr>
          <w:rFonts w:hint="eastAsia"/>
        </w:rPr>
      </w:pPr>
      <w:r>
        <w:rPr>
          <w:b/>
          <w:bCs/>
        </w:rPr>
        <w:t>Key Finding 3 — Marketing ROI Deterioration:</w:t>
      </w:r>
      <w:r>
        <w:t xml:space="preserve"> Sales &amp; marketing spend grew 2.2x faster than revenue. Every incremental RMB of marketing investment is generating diminishing returns — the core operational pain point driving strategy design in Module II.</w:t>
      </w:r>
    </w:p>
    <w:p w14:paraId="001E0D9B" w14:textId="77777777" w:rsidR="00E93F80" w:rsidRDefault="00E93F80">
      <w:pPr>
        <w:pStyle w:val="Seperate"/>
        <w:pBdr>
          <w:bottom w:val="single" w:sz="6" w:space="0" w:color="080F17"/>
        </w:pBdr>
        <w:rPr>
          <w:rFonts w:hint="eastAsia"/>
        </w:rPr>
      </w:pPr>
    </w:p>
    <w:p w14:paraId="1BFC9541" w14:textId="77777777" w:rsidR="00E93F80" w:rsidRDefault="00E93F80">
      <w:pPr>
        <w:pStyle w:val="Seperate"/>
        <w:rPr>
          <w:rFonts w:hint="eastAsia"/>
        </w:rPr>
      </w:pPr>
    </w:p>
    <w:p w14:paraId="43F69CF5" w14:textId="77777777" w:rsidR="00E93F80" w:rsidRDefault="00000000">
      <w:pPr>
        <w:pStyle w:val="3"/>
        <w:rPr>
          <w:rFonts w:hint="eastAsia"/>
        </w:rPr>
      </w:pPr>
      <w:r>
        <w:t>4.2 Color Cosmetics Decline — Root Cause Attribution</w:t>
      </w:r>
    </w:p>
    <w:p w14:paraId="66F029A9" w14:textId="77777777" w:rsidR="00E93F80" w:rsidRDefault="00000000">
      <w:pPr>
        <w:rPr>
          <w:rFonts w:hint="eastAsia"/>
        </w:rPr>
      </w:pPr>
      <w:r>
        <w:rPr>
          <w:b/>
          <w:bCs/>
        </w:rPr>
        <w:t>Figure 2 — Color Cosmetics Revenue Decline Attribution (2023→2025)</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6793"/>
        <w:gridCol w:w="3947"/>
      </w:tblGrid>
      <w:tr w:rsidR="00E93F80" w14:paraId="021EF7EA" w14:textId="77777777">
        <w:trPr>
          <w:trHeight w:val="396"/>
        </w:trPr>
        <w:tc>
          <w:tcPr>
            <w:tcW w:w="6793" w:type="dxa"/>
          </w:tcPr>
          <w:p w14:paraId="267B1D40" w14:textId="77777777" w:rsidR="00E93F80" w:rsidRDefault="00000000">
            <w:pPr>
              <w:rPr>
                <w:rFonts w:hint="eastAsia"/>
              </w:rPr>
            </w:pPr>
            <w:r>
              <w:rPr>
                <w:b/>
                <w:bCs/>
              </w:rPr>
              <w:t>Factor</w:t>
            </w:r>
          </w:p>
        </w:tc>
        <w:tc>
          <w:tcPr>
            <w:tcW w:w="3947" w:type="dxa"/>
          </w:tcPr>
          <w:p w14:paraId="5C1DE675" w14:textId="77777777" w:rsidR="00E93F80" w:rsidRDefault="00000000">
            <w:pPr>
              <w:rPr>
                <w:rFonts w:hint="eastAsia"/>
              </w:rPr>
            </w:pPr>
            <w:r>
              <w:rPr>
                <w:b/>
                <w:bCs/>
              </w:rPr>
              <w:t>Estimated Contribution to Decline</w:t>
            </w:r>
          </w:p>
        </w:tc>
      </w:tr>
      <w:tr w:rsidR="00E93F80" w14:paraId="123068E1" w14:textId="77777777">
        <w:trPr>
          <w:trHeight w:val="396"/>
        </w:trPr>
        <w:tc>
          <w:tcPr>
            <w:tcW w:w="6793" w:type="dxa"/>
          </w:tcPr>
          <w:p w14:paraId="79198493" w14:textId="77777777" w:rsidR="00E93F80" w:rsidRDefault="00000000">
            <w:pPr>
              <w:rPr>
                <w:rFonts w:hint="eastAsia"/>
              </w:rPr>
            </w:pPr>
            <w:r>
              <w:t xml:space="preserve">Increased domestic competitor penetration (Perfect Diary, </w:t>
            </w:r>
            <w:proofErr w:type="spellStart"/>
            <w:r>
              <w:t>Florasis</w:t>
            </w:r>
            <w:proofErr w:type="spellEnd"/>
            <w:r>
              <w:t>, etc.)</w:t>
            </w:r>
          </w:p>
        </w:tc>
        <w:tc>
          <w:tcPr>
            <w:tcW w:w="3947" w:type="dxa"/>
          </w:tcPr>
          <w:p w14:paraId="630000ED" w14:textId="77777777" w:rsidR="00E93F80" w:rsidRDefault="00000000">
            <w:pPr>
              <w:rPr>
                <w:rFonts w:hint="eastAsia"/>
              </w:rPr>
            </w:pPr>
            <w:r>
              <w:t>~38%</w:t>
            </w:r>
          </w:p>
        </w:tc>
      </w:tr>
      <w:tr w:rsidR="00E93F80" w14:paraId="08D84EE5" w14:textId="77777777">
        <w:trPr>
          <w:trHeight w:val="396"/>
        </w:trPr>
        <w:tc>
          <w:tcPr>
            <w:tcW w:w="6793" w:type="dxa"/>
          </w:tcPr>
          <w:p w14:paraId="66343EFA" w14:textId="77777777" w:rsidR="00E93F80" w:rsidRDefault="00000000">
            <w:pPr>
              <w:rPr>
                <w:rFonts w:hint="eastAsia"/>
              </w:rPr>
            </w:pPr>
            <w:r>
              <w:t>Product line aging — insufficient SKU refreshment</w:t>
            </w:r>
          </w:p>
        </w:tc>
        <w:tc>
          <w:tcPr>
            <w:tcW w:w="3947" w:type="dxa"/>
          </w:tcPr>
          <w:p w14:paraId="7D60E258" w14:textId="77777777" w:rsidR="00E93F80" w:rsidRDefault="00000000">
            <w:pPr>
              <w:rPr>
                <w:rFonts w:hint="eastAsia"/>
              </w:rPr>
            </w:pPr>
            <w:r>
              <w:t>~25%</w:t>
            </w:r>
          </w:p>
        </w:tc>
      </w:tr>
      <w:tr w:rsidR="00E93F80" w14:paraId="5AF19F2A" w14:textId="77777777">
        <w:trPr>
          <w:trHeight w:val="396"/>
        </w:trPr>
        <w:tc>
          <w:tcPr>
            <w:tcW w:w="6793" w:type="dxa"/>
          </w:tcPr>
          <w:p w14:paraId="6D5763A8" w14:textId="77777777" w:rsidR="00E93F80" w:rsidRDefault="00000000">
            <w:pPr>
              <w:rPr>
                <w:rFonts w:hint="eastAsia"/>
              </w:rPr>
            </w:pPr>
            <w:r>
              <w:t>Online marketing spend reallocation toward skincare</w:t>
            </w:r>
          </w:p>
        </w:tc>
        <w:tc>
          <w:tcPr>
            <w:tcW w:w="3947" w:type="dxa"/>
          </w:tcPr>
          <w:p w14:paraId="4C971446" w14:textId="77777777" w:rsidR="00E93F80" w:rsidRDefault="00000000">
            <w:pPr>
              <w:rPr>
                <w:rFonts w:hint="eastAsia"/>
              </w:rPr>
            </w:pPr>
            <w:r>
              <w:t>~19%</w:t>
            </w:r>
          </w:p>
        </w:tc>
      </w:tr>
      <w:tr w:rsidR="00E93F80" w14:paraId="3F92767F" w14:textId="77777777">
        <w:trPr>
          <w:trHeight w:val="396"/>
        </w:trPr>
        <w:tc>
          <w:tcPr>
            <w:tcW w:w="6793" w:type="dxa"/>
          </w:tcPr>
          <w:p w14:paraId="0273F104" w14:textId="77777777" w:rsidR="00E93F80" w:rsidRDefault="00000000">
            <w:pPr>
              <w:rPr>
                <w:rFonts w:hint="eastAsia"/>
              </w:rPr>
            </w:pPr>
            <w:r>
              <w:t>Channel mix shift (offline traffic decline, online not compensating)</w:t>
            </w:r>
          </w:p>
        </w:tc>
        <w:tc>
          <w:tcPr>
            <w:tcW w:w="3947" w:type="dxa"/>
          </w:tcPr>
          <w:p w14:paraId="34F1E95D" w14:textId="77777777" w:rsidR="00E93F80" w:rsidRDefault="00000000">
            <w:pPr>
              <w:rPr>
                <w:rFonts w:hint="eastAsia"/>
              </w:rPr>
            </w:pPr>
            <w:r>
              <w:t>~12%</w:t>
            </w:r>
          </w:p>
        </w:tc>
      </w:tr>
      <w:tr w:rsidR="00E93F80" w14:paraId="41144686" w14:textId="77777777">
        <w:trPr>
          <w:trHeight w:val="396"/>
        </w:trPr>
        <w:tc>
          <w:tcPr>
            <w:tcW w:w="6793" w:type="dxa"/>
          </w:tcPr>
          <w:p w14:paraId="70D8AB38" w14:textId="77777777" w:rsidR="00E93F80" w:rsidRDefault="00000000">
            <w:pPr>
              <w:rPr>
                <w:rFonts w:hint="eastAsia"/>
              </w:rPr>
            </w:pPr>
            <w:r>
              <w:t>Macro discretionary spending sensitivity (color cosmetics more elastic)</w:t>
            </w:r>
          </w:p>
        </w:tc>
        <w:tc>
          <w:tcPr>
            <w:tcW w:w="3947" w:type="dxa"/>
          </w:tcPr>
          <w:p w14:paraId="432D6F51" w14:textId="77777777" w:rsidR="00E93F80" w:rsidRDefault="00000000">
            <w:pPr>
              <w:rPr>
                <w:rFonts w:hint="eastAsia"/>
              </w:rPr>
            </w:pPr>
            <w:r>
              <w:t>~6%</w:t>
            </w:r>
          </w:p>
        </w:tc>
      </w:tr>
    </w:tbl>
    <w:p w14:paraId="41E26330" w14:textId="77777777" w:rsidR="00E93F80" w:rsidRDefault="00000000">
      <w:pPr>
        <w:rPr>
          <w:rFonts w:hint="eastAsia"/>
        </w:rPr>
      </w:pPr>
      <w:r>
        <w:t xml:space="preserve">The color cosmetics decline is </w:t>
      </w:r>
      <w:r>
        <w:rPr>
          <w:b/>
          <w:bCs/>
        </w:rPr>
        <w:t>not a demand destruction story</w:t>
      </w:r>
      <w:r>
        <w:t xml:space="preserve"> — the category itself grew at the industry level. CM's share loss is driven by competitive repositioning failure and insufficient product innovation cadence relative to rivals that release new collections at 4–</w:t>
      </w:r>
      <w:proofErr w:type="gramStart"/>
      <w:r>
        <w:t>6 week</w:t>
      </w:r>
      <w:proofErr w:type="gramEnd"/>
      <w:r>
        <w:t xml:space="preserve"> intervals. CM's average new SKU introduction cycle is estimated at 12–16 weeks.</w:t>
      </w:r>
    </w:p>
    <w:p w14:paraId="2504007B" w14:textId="77777777" w:rsidR="00E93F80" w:rsidRDefault="00E93F80">
      <w:pPr>
        <w:pStyle w:val="Seperate"/>
        <w:pBdr>
          <w:bottom w:val="single" w:sz="6" w:space="0" w:color="080F17"/>
        </w:pBdr>
        <w:rPr>
          <w:rFonts w:hint="eastAsia"/>
        </w:rPr>
      </w:pPr>
    </w:p>
    <w:p w14:paraId="25933292" w14:textId="77777777" w:rsidR="00E93F80" w:rsidRDefault="00E93F80">
      <w:pPr>
        <w:pStyle w:val="Seperate"/>
        <w:rPr>
          <w:rFonts w:hint="eastAsia"/>
        </w:rPr>
      </w:pPr>
    </w:p>
    <w:p w14:paraId="1B07D43F" w14:textId="77777777" w:rsidR="00E93F80" w:rsidRDefault="00000000">
      <w:pPr>
        <w:pStyle w:val="3"/>
        <w:rPr>
          <w:rFonts w:hint="eastAsia"/>
        </w:rPr>
      </w:pPr>
      <w:r>
        <w:t>4.3 Skincare Growth — Sustainability Assessment</w:t>
      </w:r>
    </w:p>
    <w:p w14:paraId="16663A20" w14:textId="77777777" w:rsidR="00E93F80" w:rsidRDefault="00000000">
      <w:pPr>
        <w:rPr>
          <w:rFonts w:hint="eastAsia"/>
        </w:rPr>
      </w:pPr>
      <w:r>
        <w:t>Skincare's 28.6% revenue CAGR reflects three structural advantages:</w:t>
      </w:r>
    </w:p>
    <w:p w14:paraId="6AD08ACE" w14:textId="77777777" w:rsidR="00E93F80" w:rsidRDefault="00000000">
      <w:pPr>
        <w:numPr>
          <w:ilvl w:val="0"/>
          <w:numId w:val="3"/>
        </w:numPr>
        <w:rPr>
          <w:rFonts w:hint="eastAsia"/>
        </w:rPr>
      </w:pPr>
      <w:r>
        <w:rPr>
          <w:b/>
          <w:bCs/>
        </w:rPr>
        <w:t>Functional credibility:</w:t>
      </w:r>
      <w:r>
        <w:t xml:space="preserve"> CM's skincare line has invested in evidence-based ingredient positioning (e.g., ceramide repair, niacinamide brightening), resonating with increasingly ingredient-literate Chinese consumers</w:t>
      </w:r>
    </w:p>
    <w:p w14:paraId="5D69EEFB" w14:textId="77777777" w:rsidR="00E93F80" w:rsidRDefault="00000000">
      <w:pPr>
        <w:numPr>
          <w:ilvl w:val="0"/>
          <w:numId w:val="3"/>
        </w:numPr>
        <w:rPr>
          <w:rFonts w:hint="eastAsia"/>
        </w:rPr>
      </w:pPr>
      <w:r>
        <w:rPr>
          <w:b/>
          <w:bCs/>
        </w:rPr>
        <w:t>Higher repurchase frequency:</w:t>
      </w:r>
      <w:r>
        <w:t xml:space="preserve"> Skincare consumables (serums, </w:t>
      </w:r>
      <w:proofErr w:type="spellStart"/>
      <w:r>
        <w:t>moisturisers</w:t>
      </w:r>
      <w:proofErr w:type="spellEnd"/>
      <w:r>
        <w:t>) generate 3–5x higher repurchase rates than color cosmetics</w:t>
      </w:r>
    </w:p>
    <w:p w14:paraId="4401ED9F" w14:textId="77777777" w:rsidR="00E93F80" w:rsidRDefault="00000000">
      <w:pPr>
        <w:numPr>
          <w:ilvl w:val="0"/>
          <w:numId w:val="3"/>
        </w:numPr>
        <w:rPr>
          <w:rFonts w:hint="eastAsia"/>
        </w:rPr>
      </w:pPr>
      <w:r>
        <w:rPr>
          <w:b/>
          <w:bCs/>
        </w:rPr>
        <w:t>31–40 age cohort affinity:</w:t>
      </w:r>
      <w:r>
        <w:t xml:space="preserve"> This demographic, increasingly </w:t>
      </w:r>
      <w:proofErr w:type="spellStart"/>
      <w:r>
        <w:t>prioritising</w:t>
      </w:r>
      <w:proofErr w:type="spellEnd"/>
      <w:r>
        <w:t xml:space="preserve"> skincare over makeup, is growing in purchasing power and aligning with CM's skincare value proposition</w:t>
      </w:r>
    </w:p>
    <w:p w14:paraId="1905CFD2" w14:textId="77777777" w:rsidR="00E93F80" w:rsidRDefault="00000000">
      <w:pPr>
        <w:rPr>
          <w:rFonts w:hint="eastAsia"/>
        </w:rPr>
      </w:pPr>
      <w:r>
        <w:rPr>
          <w:b/>
          <w:bCs/>
        </w:rPr>
        <w:t>Risk:</w:t>
      </w:r>
      <w:r>
        <w:t xml:space="preserve"> Current skincare growth is partially driven by newness/novelty premium — without robust loyalty infrastructure, retention rates may decline as the category matures.</w:t>
      </w:r>
    </w:p>
    <w:p w14:paraId="0F0263B7" w14:textId="77777777" w:rsidR="00E93F80" w:rsidRDefault="00E93F80">
      <w:pPr>
        <w:pStyle w:val="Seperate"/>
        <w:pBdr>
          <w:bottom w:val="single" w:sz="6" w:space="0" w:color="080F17"/>
        </w:pBdr>
        <w:rPr>
          <w:rFonts w:hint="eastAsia"/>
        </w:rPr>
      </w:pPr>
    </w:p>
    <w:p w14:paraId="69B80E56" w14:textId="77777777" w:rsidR="00E93F80" w:rsidRDefault="00E93F80">
      <w:pPr>
        <w:pStyle w:val="Seperate"/>
        <w:rPr>
          <w:rFonts w:hint="eastAsia"/>
        </w:rPr>
      </w:pPr>
    </w:p>
    <w:p w14:paraId="550AF58C" w14:textId="77777777" w:rsidR="00E93F80" w:rsidRDefault="00000000">
      <w:pPr>
        <w:pStyle w:val="3"/>
        <w:rPr>
          <w:rFonts w:hint="eastAsia"/>
        </w:rPr>
      </w:pPr>
      <w:r>
        <w:t>4.4 Consumer Profile &amp; Cohort Value Analysis</w:t>
      </w:r>
    </w:p>
    <w:p w14:paraId="207AE2D0" w14:textId="77777777" w:rsidR="00E93F80" w:rsidRDefault="00000000">
      <w:pPr>
        <w:rPr>
          <w:rFonts w:hint="eastAsia"/>
        </w:rPr>
      </w:pPr>
      <w:r>
        <w:rPr>
          <w:b/>
          <w:bCs/>
        </w:rPr>
        <w:t>Figure 3 — Revenue Contribution by Age Cohort (2025)</w:t>
      </w:r>
    </w:p>
    <w:tbl>
      <w:tblPr>
        <w:tblStyle w:val="a3"/>
        <w:tblW w:w="10020" w:type="dxa"/>
        <w:tblLayout w:type="fixed"/>
        <w:tblCellMar>
          <w:top w:w="30" w:type="dxa"/>
          <w:left w:w="180" w:type="dxa"/>
          <w:bottom w:w="30" w:type="dxa"/>
          <w:right w:w="180" w:type="dxa"/>
        </w:tblCellMar>
        <w:tblLook w:val="04A0" w:firstRow="1" w:lastRow="0" w:firstColumn="1" w:lastColumn="0" w:noHBand="0" w:noVBand="1"/>
      </w:tblPr>
      <w:tblGrid>
        <w:gridCol w:w="1670"/>
        <w:gridCol w:w="1670"/>
        <w:gridCol w:w="1670"/>
        <w:gridCol w:w="1670"/>
        <w:gridCol w:w="1670"/>
        <w:gridCol w:w="1670"/>
      </w:tblGrid>
      <w:tr w:rsidR="00E93F80" w14:paraId="40300781" w14:textId="77777777">
        <w:trPr>
          <w:trHeight w:val="396"/>
        </w:trPr>
        <w:tc>
          <w:tcPr>
            <w:tcW w:w="1670" w:type="dxa"/>
          </w:tcPr>
          <w:p w14:paraId="255C0F12" w14:textId="77777777" w:rsidR="00E93F80" w:rsidRDefault="00000000">
            <w:pPr>
              <w:rPr>
                <w:rFonts w:hint="eastAsia"/>
              </w:rPr>
            </w:pPr>
            <w:r>
              <w:rPr>
                <w:b/>
                <w:bCs/>
              </w:rPr>
              <w:t>Age Group</w:t>
            </w:r>
          </w:p>
        </w:tc>
        <w:tc>
          <w:tcPr>
            <w:tcW w:w="1670" w:type="dxa"/>
          </w:tcPr>
          <w:p w14:paraId="57BAE048" w14:textId="77777777" w:rsidR="00E93F80" w:rsidRDefault="00000000">
            <w:pPr>
              <w:rPr>
                <w:rFonts w:hint="eastAsia"/>
              </w:rPr>
            </w:pPr>
            <w:r>
              <w:rPr>
                <w:b/>
                <w:bCs/>
              </w:rPr>
              <w:t>Revenue Share</w:t>
            </w:r>
          </w:p>
        </w:tc>
        <w:tc>
          <w:tcPr>
            <w:tcW w:w="1670" w:type="dxa"/>
          </w:tcPr>
          <w:p w14:paraId="373B1395" w14:textId="77777777" w:rsidR="00E93F80" w:rsidRDefault="00000000">
            <w:pPr>
              <w:rPr>
                <w:rFonts w:hint="eastAsia"/>
              </w:rPr>
            </w:pPr>
            <w:r>
              <w:rPr>
                <w:b/>
                <w:bCs/>
              </w:rPr>
              <w:t>YoY Growth</w:t>
            </w:r>
          </w:p>
        </w:tc>
        <w:tc>
          <w:tcPr>
            <w:tcW w:w="1670" w:type="dxa"/>
          </w:tcPr>
          <w:p w14:paraId="706B0468" w14:textId="77777777" w:rsidR="00E93F80" w:rsidRDefault="00000000">
            <w:pPr>
              <w:rPr>
                <w:rFonts w:hint="eastAsia"/>
              </w:rPr>
            </w:pPr>
            <w:r>
              <w:rPr>
                <w:b/>
                <w:bCs/>
              </w:rPr>
              <w:t>Avg. Order Value</w:t>
            </w:r>
          </w:p>
        </w:tc>
        <w:tc>
          <w:tcPr>
            <w:tcW w:w="1670" w:type="dxa"/>
          </w:tcPr>
          <w:p w14:paraId="5494FC58" w14:textId="77777777" w:rsidR="00E93F80" w:rsidRDefault="00000000">
            <w:pPr>
              <w:rPr>
                <w:rFonts w:hint="eastAsia"/>
              </w:rPr>
            </w:pPr>
            <w:r>
              <w:rPr>
                <w:b/>
                <w:bCs/>
              </w:rPr>
              <w:t>Repurchase Rate</w:t>
            </w:r>
          </w:p>
        </w:tc>
        <w:tc>
          <w:tcPr>
            <w:tcW w:w="1670" w:type="dxa"/>
          </w:tcPr>
          <w:p w14:paraId="72A1B1D4" w14:textId="77777777" w:rsidR="00E93F80" w:rsidRDefault="00000000">
            <w:pPr>
              <w:rPr>
                <w:rFonts w:hint="eastAsia"/>
              </w:rPr>
            </w:pPr>
            <w:r>
              <w:rPr>
                <w:b/>
                <w:bCs/>
              </w:rPr>
              <w:t>Channel Preference</w:t>
            </w:r>
          </w:p>
        </w:tc>
      </w:tr>
      <w:tr w:rsidR="00E93F80" w14:paraId="19BF5C00" w14:textId="77777777">
        <w:trPr>
          <w:trHeight w:val="396"/>
        </w:trPr>
        <w:tc>
          <w:tcPr>
            <w:tcW w:w="1670" w:type="dxa"/>
          </w:tcPr>
          <w:p w14:paraId="0D9CB283" w14:textId="77777777" w:rsidR="00E93F80" w:rsidRDefault="00000000">
            <w:pPr>
              <w:rPr>
                <w:rFonts w:hint="eastAsia"/>
              </w:rPr>
            </w:pPr>
            <w:r>
              <w:t>19–24 (Gen-Z)</w:t>
            </w:r>
          </w:p>
        </w:tc>
        <w:tc>
          <w:tcPr>
            <w:tcW w:w="1670" w:type="dxa"/>
          </w:tcPr>
          <w:p w14:paraId="4F790C7A" w14:textId="77777777" w:rsidR="00E93F80" w:rsidRDefault="00000000">
            <w:pPr>
              <w:rPr>
                <w:rFonts w:hint="eastAsia"/>
              </w:rPr>
            </w:pPr>
            <w:r>
              <w:t>28%</w:t>
            </w:r>
          </w:p>
        </w:tc>
        <w:tc>
          <w:tcPr>
            <w:tcW w:w="1670" w:type="dxa"/>
          </w:tcPr>
          <w:p w14:paraId="71E089B2" w14:textId="77777777" w:rsidR="00E93F80" w:rsidRDefault="00000000">
            <w:pPr>
              <w:rPr>
                <w:rFonts w:hint="eastAsia"/>
              </w:rPr>
            </w:pPr>
            <w:r>
              <w:t>+4.2%</w:t>
            </w:r>
          </w:p>
        </w:tc>
        <w:tc>
          <w:tcPr>
            <w:tcW w:w="1670" w:type="dxa"/>
          </w:tcPr>
          <w:p w14:paraId="4E0F68A6" w14:textId="77777777" w:rsidR="00E93F80" w:rsidRDefault="00000000">
            <w:pPr>
              <w:rPr>
                <w:rFonts w:hint="eastAsia"/>
              </w:rPr>
            </w:pPr>
            <w:r>
              <w:t>RMB 186</w:t>
            </w:r>
          </w:p>
        </w:tc>
        <w:tc>
          <w:tcPr>
            <w:tcW w:w="1670" w:type="dxa"/>
          </w:tcPr>
          <w:p w14:paraId="402E933A" w14:textId="77777777" w:rsidR="00E93F80" w:rsidRDefault="00000000">
            <w:pPr>
              <w:rPr>
                <w:rFonts w:hint="eastAsia"/>
              </w:rPr>
            </w:pPr>
            <w:r>
              <w:t>34%</w:t>
            </w:r>
          </w:p>
        </w:tc>
        <w:tc>
          <w:tcPr>
            <w:tcW w:w="1670" w:type="dxa"/>
          </w:tcPr>
          <w:p w14:paraId="55D2F9A0" w14:textId="77777777" w:rsidR="00E93F80" w:rsidRDefault="00000000">
            <w:pPr>
              <w:rPr>
                <w:rFonts w:hint="eastAsia"/>
              </w:rPr>
            </w:pPr>
            <w:r>
              <w:t xml:space="preserve">Douyin, </w:t>
            </w:r>
            <w:proofErr w:type="spellStart"/>
            <w:r>
              <w:t>Xiaohongshu</w:t>
            </w:r>
            <w:proofErr w:type="spellEnd"/>
          </w:p>
        </w:tc>
      </w:tr>
      <w:tr w:rsidR="00E93F80" w14:paraId="08D15549" w14:textId="77777777">
        <w:trPr>
          <w:trHeight w:val="396"/>
        </w:trPr>
        <w:tc>
          <w:tcPr>
            <w:tcW w:w="1670" w:type="dxa"/>
          </w:tcPr>
          <w:p w14:paraId="5D391C8D" w14:textId="77777777" w:rsidR="00E93F80" w:rsidRDefault="00000000">
            <w:pPr>
              <w:rPr>
                <w:rFonts w:hint="eastAsia"/>
              </w:rPr>
            </w:pPr>
            <w:r>
              <w:t>25–30 (Young Millennial)</w:t>
            </w:r>
          </w:p>
        </w:tc>
        <w:tc>
          <w:tcPr>
            <w:tcW w:w="1670" w:type="dxa"/>
          </w:tcPr>
          <w:p w14:paraId="73094208" w14:textId="77777777" w:rsidR="00E93F80" w:rsidRDefault="00000000">
            <w:pPr>
              <w:rPr>
                <w:rFonts w:hint="eastAsia"/>
              </w:rPr>
            </w:pPr>
            <w:r>
              <w:t>33%</w:t>
            </w:r>
          </w:p>
        </w:tc>
        <w:tc>
          <w:tcPr>
            <w:tcW w:w="1670" w:type="dxa"/>
          </w:tcPr>
          <w:p w14:paraId="453733ED" w14:textId="77777777" w:rsidR="00E93F80" w:rsidRDefault="00000000">
            <w:pPr>
              <w:rPr>
                <w:rFonts w:hint="eastAsia"/>
              </w:rPr>
            </w:pPr>
            <w:r>
              <w:t>+6.8%</w:t>
            </w:r>
          </w:p>
        </w:tc>
        <w:tc>
          <w:tcPr>
            <w:tcW w:w="1670" w:type="dxa"/>
          </w:tcPr>
          <w:p w14:paraId="71CFF139" w14:textId="77777777" w:rsidR="00E93F80" w:rsidRDefault="00000000">
            <w:pPr>
              <w:rPr>
                <w:rFonts w:hint="eastAsia"/>
              </w:rPr>
            </w:pPr>
            <w:r>
              <w:t>RMB 264</w:t>
            </w:r>
          </w:p>
        </w:tc>
        <w:tc>
          <w:tcPr>
            <w:tcW w:w="1670" w:type="dxa"/>
          </w:tcPr>
          <w:p w14:paraId="516607A6" w14:textId="77777777" w:rsidR="00E93F80" w:rsidRDefault="00000000">
            <w:pPr>
              <w:rPr>
                <w:rFonts w:hint="eastAsia"/>
              </w:rPr>
            </w:pPr>
            <w:r>
              <w:t>47%</w:t>
            </w:r>
          </w:p>
        </w:tc>
        <w:tc>
          <w:tcPr>
            <w:tcW w:w="1670" w:type="dxa"/>
          </w:tcPr>
          <w:p w14:paraId="52405387" w14:textId="77777777" w:rsidR="00E93F80" w:rsidRDefault="00000000">
            <w:pPr>
              <w:rPr>
                <w:rFonts w:hint="eastAsia"/>
              </w:rPr>
            </w:pPr>
            <w:r>
              <w:t>Tmall, WeChat</w:t>
            </w:r>
          </w:p>
        </w:tc>
      </w:tr>
      <w:tr w:rsidR="00E93F80" w14:paraId="2D56D1E1" w14:textId="77777777">
        <w:trPr>
          <w:trHeight w:val="396"/>
        </w:trPr>
        <w:tc>
          <w:tcPr>
            <w:tcW w:w="1670" w:type="dxa"/>
          </w:tcPr>
          <w:p w14:paraId="61C192EE" w14:textId="77777777" w:rsidR="00E93F80" w:rsidRDefault="00000000">
            <w:pPr>
              <w:rPr>
                <w:rFonts w:hint="eastAsia"/>
              </w:rPr>
            </w:pPr>
            <w:r>
              <w:t>31–40 (Mature Professional)</w:t>
            </w:r>
          </w:p>
        </w:tc>
        <w:tc>
          <w:tcPr>
            <w:tcW w:w="1670" w:type="dxa"/>
          </w:tcPr>
          <w:p w14:paraId="5A2EA441" w14:textId="77777777" w:rsidR="00E93F80" w:rsidRDefault="00000000">
            <w:pPr>
              <w:rPr>
                <w:rFonts w:hint="eastAsia"/>
              </w:rPr>
            </w:pPr>
            <w:r>
              <w:t>24%</w:t>
            </w:r>
          </w:p>
        </w:tc>
        <w:tc>
          <w:tcPr>
            <w:tcW w:w="1670" w:type="dxa"/>
          </w:tcPr>
          <w:p w14:paraId="4A602BC0" w14:textId="77777777" w:rsidR="00E93F80" w:rsidRDefault="00000000">
            <w:pPr>
              <w:rPr>
                <w:rFonts w:hint="eastAsia"/>
              </w:rPr>
            </w:pPr>
            <w:r>
              <w:t>+12.1%</w:t>
            </w:r>
          </w:p>
        </w:tc>
        <w:tc>
          <w:tcPr>
            <w:tcW w:w="1670" w:type="dxa"/>
          </w:tcPr>
          <w:p w14:paraId="667B524B" w14:textId="77777777" w:rsidR="00E93F80" w:rsidRDefault="00000000">
            <w:pPr>
              <w:rPr>
                <w:rFonts w:hint="eastAsia"/>
              </w:rPr>
            </w:pPr>
            <w:r>
              <w:t>RMB 318</w:t>
            </w:r>
          </w:p>
        </w:tc>
        <w:tc>
          <w:tcPr>
            <w:tcW w:w="1670" w:type="dxa"/>
          </w:tcPr>
          <w:p w14:paraId="2410F684" w14:textId="77777777" w:rsidR="00E93F80" w:rsidRDefault="00000000">
            <w:pPr>
              <w:rPr>
                <w:rFonts w:hint="eastAsia"/>
              </w:rPr>
            </w:pPr>
            <w:r>
              <w:t>52%</w:t>
            </w:r>
          </w:p>
        </w:tc>
        <w:tc>
          <w:tcPr>
            <w:tcW w:w="1670" w:type="dxa"/>
          </w:tcPr>
          <w:p w14:paraId="39CDF5AD" w14:textId="77777777" w:rsidR="00E93F80" w:rsidRDefault="00000000">
            <w:pPr>
              <w:rPr>
                <w:rFonts w:hint="eastAsia"/>
              </w:rPr>
            </w:pPr>
            <w:r>
              <w:t>Tmall, WeChat Mini Program</w:t>
            </w:r>
          </w:p>
        </w:tc>
      </w:tr>
      <w:tr w:rsidR="00E93F80" w14:paraId="07139031" w14:textId="77777777">
        <w:trPr>
          <w:trHeight w:val="396"/>
        </w:trPr>
        <w:tc>
          <w:tcPr>
            <w:tcW w:w="1670" w:type="dxa"/>
          </w:tcPr>
          <w:p w14:paraId="76BE6B05" w14:textId="77777777" w:rsidR="00E93F80" w:rsidRDefault="00000000">
            <w:pPr>
              <w:rPr>
                <w:rFonts w:hint="eastAsia"/>
              </w:rPr>
            </w:pPr>
            <w:r>
              <w:t>40+ (Silver Beauty)</w:t>
            </w:r>
          </w:p>
        </w:tc>
        <w:tc>
          <w:tcPr>
            <w:tcW w:w="1670" w:type="dxa"/>
          </w:tcPr>
          <w:p w14:paraId="021C8732" w14:textId="77777777" w:rsidR="00E93F80" w:rsidRDefault="00000000">
            <w:pPr>
              <w:rPr>
                <w:rFonts w:hint="eastAsia"/>
              </w:rPr>
            </w:pPr>
            <w:r>
              <w:t>15%</w:t>
            </w:r>
          </w:p>
        </w:tc>
        <w:tc>
          <w:tcPr>
            <w:tcW w:w="1670" w:type="dxa"/>
          </w:tcPr>
          <w:p w14:paraId="1B7B3DB1" w14:textId="77777777" w:rsidR="00E93F80" w:rsidRDefault="00000000">
            <w:pPr>
              <w:rPr>
                <w:rFonts w:hint="eastAsia"/>
              </w:rPr>
            </w:pPr>
            <w:r>
              <w:t>+21.3%</w:t>
            </w:r>
          </w:p>
        </w:tc>
        <w:tc>
          <w:tcPr>
            <w:tcW w:w="1670" w:type="dxa"/>
          </w:tcPr>
          <w:p w14:paraId="61FA6F71" w14:textId="77777777" w:rsidR="00E93F80" w:rsidRDefault="00000000">
            <w:pPr>
              <w:rPr>
                <w:rFonts w:hint="eastAsia"/>
              </w:rPr>
            </w:pPr>
            <w:r>
              <w:t>RMB 287</w:t>
            </w:r>
          </w:p>
        </w:tc>
        <w:tc>
          <w:tcPr>
            <w:tcW w:w="1670" w:type="dxa"/>
          </w:tcPr>
          <w:p w14:paraId="5F921F1C" w14:textId="77777777" w:rsidR="00E93F80" w:rsidRDefault="00000000">
            <w:pPr>
              <w:rPr>
                <w:rFonts w:hint="eastAsia"/>
              </w:rPr>
            </w:pPr>
            <w:r>
              <w:t>41%</w:t>
            </w:r>
          </w:p>
        </w:tc>
        <w:tc>
          <w:tcPr>
            <w:tcW w:w="1670" w:type="dxa"/>
          </w:tcPr>
          <w:p w14:paraId="03C065F1" w14:textId="77777777" w:rsidR="00E93F80" w:rsidRDefault="00000000">
            <w:pPr>
              <w:rPr>
                <w:rFonts w:hint="eastAsia"/>
              </w:rPr>
            </w:pPr>
            <w:r>
              <w:t>WeChat, offline</w:t>
            </w:r>
          </w:p>
        </w:tc>
      </w:tr>
    </w:tbl>
    <w:p w14:paraId="148F5FC6" w14:textId="77777777" w:rsidR="00E93F80" w:rsidRDefault="00000000">
      <w:pPr>
        <w:rPr>
          <w:rFonts w:hint="eastAsia"/>
        </w:rPr>
      </w:pPr>
      <w:r>
        <w:rPr>
          <w:b/>
          <w:bCs/>
        </w:rPr>
        <w:t>Critical Insight:</w:t>
      </w:r>
      <w:r>
        <w:t xml:space="preserve"> The 31–40 and 40+ cohorts, while lower in volume share, are exhibiting the </w:t>
      </w:r>
      <w:r>
        <w:rPr>
          <w:b/>
          <w:bCs/>
        </w:rPr>
        <w:t xml:space="preserve">highest growth rates and superior repurchase </w:t>
      </w:r>
      <w:proofErr w:type="spellStart"/>
      <w:r>
        <w:rPr>
          <w:b/>
          <w:bCs/>
        </w:rPr>
        <w:t>behaviour</w:t>
      </w:r>
      <w:proofErr w:type="spellEnd"/>
      <w:r>
        <w:t>. CM's marketing investment, historically skewed toward 19–30 demographics, is misaligned with the highest-LTV customer segments. Correcting this allocation represents a significant untapped revenue opportunity.</w:t>
      </w:r>
    </w:p>
    <w:p w14:paraId="5B59FCB4" w14:textId="77777777" w:rsidR="00E93F80" w:rsidRDefault="00E93F80">
      <w:pPr>
        <w:pStyle w:val="Seperate"/>
        <w:pBdr>
          <w:bottom w:val="single" w:sz="6" w:space="0" w:color="080F17"/>
        </w:pBdr>
        <w:rPr>
          <w:rFonts w:hint="eastAsia"/>
        </w:rPr>
      </w:pPr>
    </w:p>
    <w:p w14:paraId="26407410" w14:textId="77777777" w:rsidR="00E93F80" w:rsidRDefault="00E93F80">
      <w:pPr>
        <w:pStyle w:val="Seperate"/>
        <w:rPr>
          <w:rFonts w:hint="eastAsia"/>
        </w:rPr>
      </w:pPr>
    </w:p>
    <w:p w14:paraId="11B14828" w14:textId="77777777" w:rsidR="00E93F80" w:rsidRDefault="00000000">
      <w:pPr>
        <w:pStyle w:val="3"/>
        <w:rPr>
          <w:rFonts w:hint="eastAsia"/>
        </w:rPr>
      </w:pPr>
      <w:r>
        <w:t>4.5 Competitive &amp; External Environment</w:t>
      </w:r>
    </w:p>
    <w:p w14:paraId="5929DECD" w14:textId="77777777" w:rsidR="00E93F80" w:rsidRDefault="00000000">
      <w:pPr>
        <w:rPr>
          <w:rFonts w:hint="eastAsia"/>
        </w:rPr>
      </w:pPr>
      <w:r>
        <w:rPr>
          <w:b/>
          <w:bCs/>
        </w:rPr>
        <w:t>Figure 4 — SWOT Summary</w:t>
      </w:r>
    </w:p>
    <w:tbl>
      <w:tblPr>
        <w:tblStyle w:val="a3"/>
        <w:tblW w:w="10560" w:type="dxa"/>
        <w:tblLayout w:type="fixed"/>
        <w:tblCellMar>
          <w:top w:w="30" w:type="dxa"/>
          <w:left w:w="180" w:type="dxa"/>
          <w:bottom w:w="30" w:type="dxa"/>
          <w:right w:w="180" w:type="dxa"/>
        </w:tblCellMar>
        <w:tblLook w:val="04A0" w:firstRow="1" w:lastRow="0" w:firstColumn="1" w:lastColumn="0" w:noHBand="0" w:noVBand="1"/>
      </w:tblPr>
      <w:tblGrid>
        <w:gridCol w:w="3520"/>
        <w:gridCol w:w="3520"/>
        <w:gridCol w:w="3520"/>
      </w:tblGrid>
      <w:tr w:rsidR="00E93F80" w14:paraId="5BABEFF2" w14:textId="77777777">
        <w:trPr>
          <w:trHeight w:val="396"/>
        </w:trPr>
        <w:tc>
          <w:tcPr>
            <w:tcW w:w="3520" w:type="dxa"/>
          </w:tcPr>
          <w:p w14:paraId="3655481F" w14:textId="77777777" w:rsidR="00E93F80" w:rsidRDefault="00E93F80">
            <w:pPr>
              <w:rPr>
                <w:rFonts w:hint="eastAsia"/>
              </w:rPr>
            </w:pPr>
          </w:p>
        </w:tc>
        <w:tc>
          <w:tcPr>
            <w:tcW w:w="3520" w:type="dxa"/>
          </w:tcPr>
          <w:p w14:paraId="00BCAB73" w14:textId="77777777" w:rsidR="00E93F80" w:rsidRDefault="00000000">
            <w:pPr>
              <w:rPr>
                <w:rFonts w:hint="eastAsia"/>
              </w:rPr>
            </w:pPr>
            <w:r>
              <w:rPr>
                <w:b/>
                <w:bCs/>
              </w:rPr>
              <w:t>Strengths</w:t>
            </w:r>
          </w:p>
        </w:tc>
        <w:tc>
          <w:tcPr>
            <w:tcW w:w="3520" w:type="dxa"/>
          </w:tcPr>
          <w:p w14:paraId="610A1A9D" w14:textId="77777777" w:rsidR="00E93F80" w:rsidRDefault="00000000">
            <w:pPr>
              <w:rPr>
                <w:rFonts w:hint="eastAsia"/>
              </w:rPr>
            </w:pPr>
            <w:r>
              <w:rPr>
                <w:b/>
                <w:bCs/>
              </w:rPr>
              <w:t>Weaknesses</w:t>
            </w:r>
          </w:p>
        </w:tc>
      </w:tr>
      <w:tr w:rsidR="00E93F80" w14:paraId="69DBB181" w14:textId="77777777">
        <w:trPr>
          <w:trHeight w:val="396"/>
        </w:trPr>
        <w:tc>
          <w:tcPr>
            <w:tcW w:w="3520" w:type="dxa"/>
          </w:tcPr>
          <w:p w14:paraId="6E210654" w14:textId="77777777" w:rsidR="00E93F80" w:rsidRDefault="00000000">
            <w:pPr>
              <w:rPr>
                <w:rFonts w:hint="eastAsia"/>
              </w:rPr>
            </w:pPr>
            <w:r>
              <w:rPr>
                <w:b/>
                <w:bCs/>
              </w:rPr>
              <w:t>Internal</w:t>
            </w:r>
          </w:p>
        </w:tc>
        <w:tc>
          <w:tcPr>
            <w:tcW w:w="3520" w:type="dxa"/>
          </w:tcPr>
          <w:p w14:paraId="03FCC88B" w14:textId="77777777" w:rsidR="00E93F80" w:rsidRDefault="00000000">
            <w:pPr>
              <w:rPr>
                <w:rFonts w:hint="eastAsia"/>
              </w:rPr>
            </w:pPr>
            <w:r>
              <w:t>• 15-year brand heritage &amp; trust equity</w:t>
            </w:r>
          </w:p>
        </w:tc>
        <w:tc>
          <w:tcPr>
            <w:tcW w:w="3520" w:type="dxa"/>
          </w:tcPr>
          <w:p w14:paraId="13A63213" w14:textId="77777777" w:rsidR="00E93F80" w:rsidRDefault="00000000">
            <w:pPr>
              <w:rPr>
                <w:rFonts w:hint="eastAsia"/>
              </w:rPr>
            </w:pPr>
            <w:r>
              <w:t>• Color cosmetics innovation lag</w:t>
            </w:r>
          </w:p>
        </w:tc>
      </w:tr>
      <w:tr w:rsidR="00E93F80" w14:paraId="58DE8BE7" w14:textId="77777777">
        <w:trPr>
          <w:trHeight w:val="396"/>
        </w:trPr>
        <w:tc>
          <w:tcPr>
            <w:tcW w:w="3520" w:type="dxa"/>
          </w:tcPr>
          <w:p w14:paraId="2C35A151" w14:textId="77777777" w:rsidR="00E93F80" w:rsidRDefault="00E93F80">
            <w:pPr>
              <w:rPr>
                <w:rFonts w:hint="eastAsia"/>
              </w:rPr>
            </w:pPr>
          </w:p>
        </w:tc>
        <w:tc>
          <w:tcPr>
            <w:tcW w:w="3520" w:type="dxa"/>
          </w:tcPr>
          <w:p w14:paraId="207A7925" w14:textId="77777777" w:rsidR="00E93F80" w:rsidRDefault="00000000">
            <w:pPr>
              <w:rPr>
                <w:rFonts w:hint="eastAsia"/>
              </w:rPr>
            </w:pPr>
            <w:r>
              <w:t>• Skincare R&amp;D capability</w:t>
            </w:r>
          </w:p>
        </w:tc>
        <w:tc>
          <w:tcPr>
            <w:tcW w:w="3520" w:type="dxa"/>
          </w:tcPr>
          <w:p w14:paraId="15863651" w14:textId="77777777" w:rsidR="00E93F80" w:rsidRDefault="00000000">
            <w:pPr>
              <w:rPr>
                <w:rFonts w:hint="eastAsia"/>
              </w:rPr>
            </w:pPr>
            <w:r>
              <w:t>• CAC increasing, retention systems immature</w:t>
            </w:r>
          </w:p>
        </w:tc>
      </w:tr>
      <w:tr w:rsidR="00E93F80" w14:paraId="5A3CF691" w14:textId="77777777">
        <w:trPr>
          <w:trHeight w:val="396"/>
        </w:trPr>
        <w:tc>
          <w:tcPr>
            <w:tcW w:w="3520" w:type="dxa"/>
          </w:tcPr>
          <w:p w14:paraId="6CAA0BE2" w14:textId="77777777" w:rsidR="00E93F80" w:rsidRDefault="00E93F80">
            <w:pPr>
              <w:rPr>
                <w:rFonts w:hint="eastAsia"/>
              </w:rPr>
            </w:pPr>
          </w:p>
        </w:tc>
        <w:tc>
          <w:tcPr>
            <w:tcW w:w="3520" w:type="dxa"/>
          </w:tcPr>
          <w:p w14:paraId="5296DDAD" w14:textId="77777777" w:rsidR="00E93F80" w:rsidRDefault="00000000">
            <w:pPr>
              <w:rPr>
                <w:rFonts w:hint="eastAsia"/>
              </w:rPr>
            </w:pPr>
            <w:r>
              <w:t>• Growing DTC data infrastructure</w:t>
            </w:r>
          </w:p>
        </w:tc>
        <w:tc>
          <w:tcPr>
            <w:tcW w:w="3520" w:type="dxa"/>
          </w:tcPr>
          <w:p w14:paraId="00C32A5E" w14:textId="77777777" w:rsidR="00E93F80" w:rsidRDefault="00000000">
            <w:pPr>
              <w:rPr>
                <w:rFonts w:hint="eastAsia"/>
              </w:rPr>
            </w:pPr>
            <w:r>
              <w:t>• Offline-centric historical DNA slows digital pivot</w:t>
            </w:r>
          </w:p>
        </w:tc>
      </w:tr>
      <w:tr w:rsidR="00E93F80" w14:paraId="4163EEC8" w14:textId="77777777">
        <w:trPr>
          <w:trHeight w:val="396"/>
        </w:trPr>
        <w:tc>
          <w:tcPr>
            <w:tcW w:w="3520" w:type="dxa"/>
          </w:tcPr>
          <w:p w14:paraId="6FCC0F23" w14:textId="77777777" w:rsidR="00E93F80" w:rsidRDefault="00000000">
            <w:pPr>
              <w:rPr>
                <w:rFonts w:hint="eastAsia"/>
              </w:rPr>
            </w:pPr>
            <w:r>
              <w:rPr>
                <w:b/>
                <w:bCs/>
              </w:rPr>
              <w:t>External</w:t>
            </w:r>
          </w:p>
        </w:tc>
        <w:tc>
          <w:tcPr>
            <w:tcW w:w="3520" w:type="dxa"/>
          </w:tcPr>
          <w:p w14:paraId="026D9DB1" w14:textId="77777777" w:rsidR="00E93F80" w:rsidRDefault="00000000">
            <w:pPr>
              <w:rPr>
                <w:rFonts w:hint="eastAsia"/>
              </w:rPr>
            </w:pPr>
            <w:r>
              <w:rPr>
                <w:b/>
                <w:bCs/>
              </w:rPr>
              <w:t>Opportunities</w:t>
            </w:r>
          </w:p>
        </w:tc>
        <w:tc>
          <w:tcPr>
            <w:tcW w:w="3520" w:type="dxa"/>
          </w:tcPr>
          <w:p w14:paraId="42473909" w14:textId="77777777" w:rsidR="00E93F80" w:rsidRDefault="00000000">
            <w:pPr>
              <w:rPr>
                <w:rFonts w:hint="eastAsia"/>
              </w:rPr>
            </w:pPr>
            <w:r>
              <w:rPr>
                <w:b/>
                <w:bCs/>
              </w:rPr>
              <w:t>Threats</w:t>
            </w:r>
          </w:p>
        </w:tc>
      </w:tr>
      <w:tr w:rsidR="00E93F80" w14:paraId="29371FA7" w14:textId="77777777">
        <w:trPr>
          <w:trHeight w:val="396"/>
        </w:trPr>
        <w:tc>
          <w:tcPr>
            <w:tcW w:w="3520" w:type="dxa"/>
          </w:tcPr>
          <w:p w14:paraId="31CC3756" w14:textId="77777777" w:rsidR="00E93F80" w:rsidRDefault="00E93F80">
            <w:pPr>
              <w:rPr>
                <w:rFonts w:hint="eastAsia"/>
              </w:rPr>
            </w:pPr>
          </w:p>
        </w:tc>
        <w:tc>
          <w:tcPr>
            <w:tcW w:w="3520" w:type="dxa"/>
          </w:tcPr>
          <w:p w14:paraId="0273BF6E" w14:textId="77777777" w:rsidR="00E93F80" w:rsidRDefault="00000000">
            <w:pPr>
              <w:rPr>
                <w:rFonts w:hint="eastAsia"/>
              </w:rPr>
            </w:pPr>
            <w:r>
              <w:t>• 31–40, 40+ cohort spending power rising</w:t>
            </w:r>
          </w:p>
        </w:tc>
        <w:tc>
          <w:tcPr>
            <w:tcW w:w="3520" w:type="dxa"/>
          </w:tcPr>
          <w:p w14:paraId="2D8382A1" w14:textId="77777777" w:rsidR="00E93F80" w:rsidRDefault="00000000">
            <w:pPr>
              <w:rPr>
                <w:rFonts w:hint="eastAsia"/>
              </w:rPr>
            </w:pPr>
            <w:r>
              <w:t>• Domestic competitor intensification</w:t>
            </w:r>
          </w:p>
        </w:tc>
      </w:tr>
      <w:tr w:rsidR="00E93F80" w14:paraId="600FCFAE" w14:textId="77777777">
        <w:trPr>
          <w:trHeight w:val="396"/>
        </w:trPr>
        <w:tc>
          <w:tcPr>
            <w:tcW w:w="3520" w:type="dxa"/>
          </w:tcPr>
          <w:p w14:paraId="42C606E2" w14:textId="77777777" w:rsidR="00E93F80" w:rsidRDefault="00E93F80">
            <w:pPr>
              <w:rPr>
                <w:rFonts w:hint="eastAsia"/>
              </w:rPr>
            </w:pPr>
          </w:p>
        </w:tc>
        <w:tc>
          <w:tcPr>
            <w:tcW w:w="3520" w:type="dxa"/>
          </w:tcPr>
          <w:p w14:paraId="4202F54D" w14:textId="77777777" w:rsidR="00E93F80" w:rsidRDefault="00000000">
            <w:pPr>
              <w:rPr>
                <w:rFonts w:hint="eastAsia"/>
              </w:rPr>
            </w:pPr>
            <w:r>
              <w:t>• Douyin/</w:t>
            </w:r>
            <w:proofErr w:type="spellStart"/>
            <w:r>
              <w:t>Xiaohongshu</w:t>
            </w:r>
            <w:proofErr w:type="spellEnd"/>
            <w:r>
              <w:t xml:space="preserve"> commerce maturation</w:t>
            </w:r>
          </w:p>
        </w:tc>
        <w:tc>
          <w:tcPr>
            <w:tcW w:w="3520" w:type="dxa"/>
          </w:tcPr>
          <w:p w14:paraId="068965B7" w14:textId="77777777" w:rsidR="00E93F80" w:rsidRDefault="00000000">
            <w:pPr>
              <w:rPr>
                <w:rFonts w:hint="eastAsia"/>
              </w:rPr>
            </w:pPr>
            <w:r>
              <w:t>• Platform algorithm dependence risk</w:t>
            </w:r>
          </w:p>
        </w:tc>
      </w:tr>
      <w:tr w:rsidR="00E93F80" w14:paraId="0AC22C73" w14:textId="77777777">
        <w:trPr>
          <w:trHeight w:val="396"/>
        </w:trPr>
        <w:tc>
          <w:tcPr>
            <w:tcW w:w="3520" w:type="dxa"/>
          </w:tcPr>
          <w:p w14:paraId="599F3AE0" w14:textId="77777777" w:rsidR="00E93F80" w:rsidRDefault="00E93F80">
            <w:pPr>
              <w:rPr>
                <w:rFonts w:hint="eastAsia"/>
              </w:rPr>
            </w:pPr>
          </w:p>
        </w:tc>
        <w:tc>
          <w:tcPr>
            <w:tcW w:w="3520" w:type="dxa"/>
          </w:tcPr>
          <w:p w14:paraId="4CA27618" w14:textId="77777777" w:rsidR="00E93F80" w:rsidRDefault="00000000">
            <w:pPr>
              <w:rPr>
                <w:rFonts w:hint="eastAsia"/>
              </w:rPr>
            </w:pPr>
            <w:r>
              <w:t xml:space="preserve">• AI-enabled </w:t>
            </w:r>
            <w:proofErr w:type="spellStart"/>
            <w:r>
              <w:t>personalisation</w:t>
            </w:r>
            <w:proofErr w:type="spellEnd"/>
            <w:r>
              <w:t xml:space="preserve"> cost reduction</w:t>
            </w:r>
          </w:p>
        </w:tc>
        <w:tc>
          <w:tcPr>
            <w:tcW w:w="3520" w:type="dxa"/>
          </w:tcPr>
          <w:p w14:paraId="0F9964F1" w14:textId="77777777" w:rsidR="00E93F80" w:rsidRDefault="00000000">
            <w:pPr>
              <w:rPr>
                <w:rFonts w:hint="eastAsia"/>
              </w:rPr>
            </w:pPr>
            <w:r>
              <w:t>• Regulatory tightening (PIPL, NMPA)</w:t>
            </w:r>
          </w:p>
        </w:tc>
      </w:tr>
      <w:tr w:rsidR="00E93F80" w14:paraId="624DA3F1" w14:textId="77777777">
        <w:trPr>
          <w:trHeight w:val="396"/>
        </w:trPr>
        <w:tc>
          <w:tcPr>
            <w:tcW w:w="3520" w:type="dxa"/>
          </w:tcPr>
          <w:p w14:paraId="562FE269" w14:textId="77777777" w:rsidR="00E93F80" w:rsidRDefault="00E93F80">
            <w:pPr>
              <w:rPr>
                <w:rFonts w:hint="eastAsia"/>
              </w:rPr>
            </w:pPr>
          </w:p>
        </w:tc>
        <w:tc>
          <w:tcPr>
            <w:tcW w:w="3520" w:type="dxa"/>
          </w:tcPr>
          <w:p w14:paraId="060DBD8D" w14:textId="77777777" w:rsidR="00E93F80" w:rsidRDefault="00000000">
            <w:pPr>
              <w:rPr>
                <w:rFonts w:hint="eastAsia"/>
              </w:rPr>
            </w:pPr>
            <w:r>
              <w:t>• Ingredient-science consumer trend</w:t>
            </w:r>
          </w:p>
        </w:tc>
        <w:tc>
          <w:tcPr>
            <w:tcW w:w="3520" w:type="dxa"/>
          </w:tcPr>
          <w:p w14:paraId="582D70CF" w14:textId="77777777" w:rsidR="00E93F80" w:rsidRDefault="00000000">
            <w:pPr>
              <w:rPr>
                <w:rFonts w:hint="eastAsia"/>
              </w:rPr>
            </w:pPr>
            <w:r>
              <w:t>• Discretionary spend sensitivity in macro uncertainty</w:t>
            </w:r>
          </w:p>
        </w:tc>
      </w:tr>
    </w:tbl>
    <w:p w14:paraId="57974039" w14:textId="77777777" w:rsidR="00E93F80" w:rsidRDefault="00E93F80">
      <w:pPr>
        <w:pStyle w:val="Seperate"/>
        <w:pBdr>
          <w:bottom w:val="single" w:sz="6" w:space="0" w:color="080F17"/>
        </w:pBdr>
        <w:rPr>
          <w:rFonts w:hint="eastAsia"/>
        </w:rPr>
      </w:pPr>
    </w:p>
    <w:p w14:paraId="6087A538" w14:textId="77777777" w:rsidR="00E93F80" w:rsidRDefault="00E93F80">
      <w:pPr>
        <w:pStyle w:val="Seperate"/>
        <w:rPr>
          <w:rFonts w:hint="eastAsia"/>
        </w:rPr>
      </w:pPr>
    </w:p>
    <w:p w14:paraId="4EDA3F5E" w14:textId="77777777" w:rsidR="00E93F80" w:rsidRDefault="00000000">
      <w:pPr>
        <w:pStyle w:val="3"/>
        <w:rPr>
          <w:rFonts w:hint="eastAsia"/>
        </w:rPr>
      </w:pPr>
      <w:r>
        <w:t>4.6 Operational Diagnosis — Summary Conclusions</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2976"/>
        <w:gridCol w:w="7764"/>
      </w:tblGrid>
      <w:tr w:rsidR="00E93F80" w14:paraId="356D8B51" w14:textId="77777777">
        <w:trPr>
          <w:trHeight w:val="396"/>
        </w:trPr>
        <w:tc>
          <w:tcPr>
            <w:tcW w:w="2976" w:type="dxa"/>
          </w:tcPr>
          <w:p w14:paraId="25BDD3D0" w14:textId="77777777" w:rsidR="00E93F80" w:rsidRDefault="00000000">
            <w:pPr>
              <w:rPr>
                <w:rFonts w:hint="eastAsia"/>
              </w:rPr>
            </w:pPr>
            <w:r>
              <w:rPr>
                <w:b/>
                <w:bCs/>
              </w:rPr>
              <w:t>Diagnosis Dimension</w:t>
            </w:r>
          </w:p>
        </w:tc>
        <w:tc>
          <w:tcPr>
            <w:tcW w:w="7764" w:type="dxa"/>
          </w:tcPr>
          <w:p w14:paraId="7E73A428" w14:textId="77777777" w:rsidR="00E93F80" w:rsidRDefault="00000000">
            <w:pPr>
              <w:rPr>
                <w:rFonts w:hint="eastAsia"/>
              </w:rPr>
            </w:pPr>
            <w:r>
              <w:rPr>
                <w:b/>
                <w:bCs/>
              </w:rPr>
              <w:t>Conclusion</w:t>
            </w:r>
          </w:p>
        </w:tc>
      </w:tr>
      <w:tr w:rsidR="00E93F80" w14:paraId="7664F532" w14:textId="77777777">
        <w:trPr>
          <w:trHeight w:val="396"/>
        </w:trPr>
        <w:tc>
          <w:tcPr>
            <w:tcW w:w="2976" w:type="dxa"/>
          </w:tcPr>
          <w:p w14:paraId="468674C6" w14:textId="77777777" w:rsidR="00E93F80" w:rsidRDefault="00000000">
            <w:pPr>
              <w:rPr>
                <w:rFonts w:hint="eastAsia"/>
              </w:rPr>
            </w:pPr>
            <w:r>
              <w:rPr>
                <w:b/>
                <w:bCs/>
              </w:rPr>
              <w:t>Core Competitive Advantage</w:t>
            </w:r>
          </w:p>
        </w:tc>
        <w:tc>
          <w:tcPr>
            <w:tcW w:w="7764" w:type="dxa"/>
          </w:tcPr>
          <w:p w14:paraId="2F3A9B4F" w14:textId="77777777" w:rsidR="00E93F80" w:rsidRDefault="00000000">
            <w:pPr>
              <w:rPr>
                <w:rFonts w:hint="eastAsia"/>
              </w:rPr>
            </w:pPr>
            <w:r>
              <w:t>Skincare functional credibility; brand trust among 25–40 cohort; growing data asset base</w:t>
            </w:r>
          </w:p>
        </w:tc>
      </w:tr>
      <w:tr w:rsidR="00E93F80" w14:paraId="5D64CD50" w14:textId="77777777">
        <w:trPr>
          <w:trHeight w:val="396"/>
        </w:trPr>
        <w:tc>
          <w:tcPr>
            <w:tcW w:w="2976" w:type="dxa"/>
          </w:tcPr>
          <w:p w14:paraId="1A1F74A7" w14:textId="77777777" w:rsidR="00E93F80" w:rsidRDefault="00000000">
            <w:pPr>
              <w:rPr>
                <w:rFonts w:hint="eastAsia"/>
              </w:rPr>
            </w:pPr>
            <w:r>
              <w:rPr>
                <w:b/>
                <w:bCs/>
              </w:rPr>
              <w:t>Core Pain Points</w:t>
            </w:r>
          </w:p>
        </w:tc>
        <w:tc>
          <w:tcPr>
            <w:tcW w:w="7764" w:type="dxa"/>
          </w:tcPr>
          <w:p w14:paraId="43CAFD50" w14:textId="77777777" w:rsidR="00E93F80" w:rsidRDefault="00000000">
            <w:pPr>
              <w:rPr>
                <w:rFonts w:hint="eastAsia"/>
              </w:rPr>
            </w:pPr>
            <w:r>
              <w:t>CAC inflation eroding online profitability; color cosmetics brand relevance gap; retention infrastructure underdeveloped</w:t>
            </w:r>
          </w:p>
        </w:tc>
      </w:tr>
      <w:tr w:rsidR="00E93F80" w14:paraId="2CD28769" w14:textId="77777777">
        <w:trPr>
          <w:trHeight w:val="396"/>
        </w:trPr>
        <w:tc>
          <w:tcPr>
            <w:tcW w:w="2976" w:type="dxa"/>
          </w:tcPr>
          <w:p w14:paraId="7F255B70" w14:textId="77777777" w:rsidR="00E93F80" w:rsidRDefault="00000000">
            <w:pPr>
              <w:rPr>
                <w:rFonts w:hint="eastAsia"/>
              </w:rPr>
            </w:pPr>
            <w:r>
              <w:rPr>
                <w:b/>
                <w:bCs/>
              </w:rPr>
              <w:t>Core Growth Opportunity</w:t>
            </w:r>
          </w:p>
        </w:tc>
        <w:tc>
          <w:tcPr>
            <w:tcW w:w="7764" w:type="dxa"/>
          </w:tcPr>
          <w:p w14:paraId="5731CEAC" w14:textId="77777777" w:rsidR="00E93F80" w:rsidRDefault="00000000">
            <w:pPr>
              <w:rPr>
                <w:rFonts w:hint="eastAsia"/>
              </w:rPr>
            </w:pPr>
            <w:r>
              <w:t xml:space="preserve">High-LTV cohort (31–40, 40+) under-invested; private domain conversion </w:t>
            </w:r>
            <w:proofErr w:type="spellStart"/>
            <w:r>
              <w:t>underutilised</w:t>
            </w:r>
            <w:proofErr w:type="spellEnd"/>
            <w:r>
              <w:t>; AI efficiency multiplier not yet deployed at scale</w:t>
            </w:r>
          </w:p>
        </w:tc>
      </w:tr>
    </w:tbl>
    <w:p w14:paraId="23A18257" w14:textId="77777777" w:rsidR="00E93F80" w:rsidRDefault="00E93F80">
      <w:pPr>
        <w:pStyle w:val="Seperate"/>
        <w:pBdr>
          <w:bottom w:val="single" w:sz="6" w:space="0" w:color="080F17"/>
        </w:pBdr>
        <w:rPr>
          <w:rFonts w:hint="eastAsia"/>
        </w:rPr>
      </w:pPr>
    </w:p>
    <w:p w14:paraId="06120A1E" w14:textId="77777777" w:rsidR="00E93F80" w:rsidRDefault="00E93F80">
      <w:pPr>
        <w:pStyle w:val="Seperate"/>
        <w:rPr>
          <w:rFonts w:hint="eastAsia"/>
        </w:rPr>
      </w:pPr>
    </w:p>
    <w:p w14:paraId="7D1AD173" w14:textId="77777777" w:rsidR="00E93F80" w:rsidRDefault="00E93F80">
      <w:pPr>
        <w:pStyle w:val="Seperate"/>
        <w:pBdr>
          <w:bottom w:val="single" w:sz="6" w:space="0" w:color="080F17"/>
        </w:pBdr>
        <w:rPr>
          <w:rFonts w:hint="eastAsia"/>
        </w:rPr>
      </w:pPr>
    </w:p>
    <w:p w14:paraId="08E21D98" w14:textId="77777777" w:rsidR="00E93F80" w:rsidRDefault="00E93F80">
      <w:pPr>
        <w:pStyle w:val="Seperate"/>
        <w:rPr>
          <w:rFonts w:hint="eastAsia"/>
        </w:rPr>
      </w:pPr>
    </w:p>
    <w:p w14:paraId="65960A96" w14:textId="77777777" w:rsidR="00E93F80" w:rsidRDefault="00000000">
      <w:pPr>
        <w:pStyle w:val="1"/>
        <w:rPr>
          <w:rFonts w:hint="eastAsia"/>
        </w:rPr>
      </w:pPr>
      <w:r>
        <w:t>PAGES 7–10 — MODULE II: CUSTOMER SEGMENTATION &amp; ONLINE SALES STRATEGY</w:t>
      </w:r>
    </w:p>
    <w:p w14:paraId="48210970" w14:textId="77777777" w:rsidR="00E93F80" w:rsidRDefault="00000000">
      <w:pPr>
        <w:pStyle w:val="2"/>
        <w:rPr>
          <w:rFonts w:hint="eastAsia"/>
        </w:rPr>
      </w:pPr>
      <w:r>
        <w:t>Module II: Customer Segmentation &amp; Online Sales Growth Strategy</w:t>
      </w:r>
    </w:p>
    <w:p w14:paraId="3673EB93" w14:textId="77777777" w:rsidR="00E93F80" w:rsidRDefault="00E93F80">
      <w:pPr>
        <w:pStyle w:val="Seperate"/>
        <w:pBdr>
          <w:bottom w:val="single" w:sz="6" w:space="0" w:color="080F17"/>
        </w:pBdr>
        <w:rPr>
          <w:rFonts w:hint="eastAsia"/>
        </w:rPr>
      </w:pPr>
    </w:p>
    <w:p w14:paraId="182130BC" w14:textId="77777777" w:rsidR="00E93F80" w:rsidRDefault="00E93F80">
      <w:pPr>
        <w:pStyle w:val="Seperate"/>
        <w:rPr>
          <w:rFonts w:hint="eastAsia"/>
        </w:rPr>
      </w:pPr>
    </w:p>
    <w:p w14:paraId="4C5756F7" w14:textId="77777777" w:rsidR="00E93F80" w:rsidRDefault="00000000">
      <w:pPr>
        <w:pStyle w:val="3"/>
        <w:rPr>
          <w:rFonts w:hint="eastAsia"/>
        </w:rPr>
      </w:pPr>
      <w:r>
        <w:t>5.1 Customer Segmentation Framework</w:t>
      </w:r>
    </w:p>
    <w:p w14:paraId="4DB02430" w14:textId="77777777" w:rsidR="00E93F80" w:rsidRDefault="00000000">
      <w:pPr>
        <w:rPr>
          <w:rFonts w:hint="eastAsia"/>
        </w:rPr>
      </w:pPr>
      <w:r>
        <w:t xml:space="preserve">Based on the cohort analysis in Module I, CM's customer base is structured into </w:t>
      </w:r>
      <w:r>
        <w:rPr>
          <w:b/>
          <w:bCs/>
        </w:rPr>
        <w:t>four actionable segments</w:t>
      </w:r>
      <w:r>
        <w:t xml:space="preserve">, balancing demographic characteristics with </w:t>
      </w:r>
      <w:proofErr w:type="spellStart"/>
      <w:r>
        <w:t>behavioural</w:t>
      </w:r>
      <w:proofErr w:type="spellEnd"/>
      <w:r>
        <w:t xml:space="preserve"> and value dimensions.</w:t>
      </w:r>
    </w:p>
    <w:p w14:paraId="796912D6" w14:textId="77777777" w:rsidR="00E93F80" w:rsidRDefault="00000000">
      <w:pPr>
        <w:rPr>
          <w:rFonts w:hint="eastAsia"/>
        </w:rPr>
      </w:pPr>
      <w:r>
        <w:rPr>
          <w:b/>
          <w:bCs/>
        </w:rPr>
        <w:t>Figure 5 — Four-Segment Customer Architecture</w:t>
      </w:r>
    </w:p>
    <w:p w14:paraId="4F048DEF" w14:textId="77777777" w:rsidR="00E93F80" w:rsidRDefault="00E93F80">
      <w:pPr>
        <w:pStyle w:val="Seperate"/>
        <w:pBdr>
          <w:bottom w:val="single" w:sz="6" w:space="0" w:color="080F17"/>
        </w:pBdr>
        <w:rPr>
          <w:rFonts w:hint="eastAsia"/>
        </w:rPr>
      </w:pPr>
    </w:p>
    <w:p w14:paraId="7CC5DCC4" w14:textId="77777777" w:rsidR="00E93F80" w:rsidRDefault="00E93F80">
      <w:pPr>
        <w:pStyle w:val="Seperate"/>
        <w:rPr>
          <w:rFonts w:hint="eastAsia"/>
        </w:rPr>
      </w:pPr>
    </w:p>
    <w:p w14:paraId="4DB34E54" w14:textId="77777777" w:rsidR="00E93F80" w:rsidRDefault="00000000">
      <w:pPr>
        <w:rPr>
          <w:rFonts w:hint="eastAsia"/>
        </w:rPr>
      </w:pPr>
      <w:r>
        <w:rPr>
          <w:b/>
          <w:bCs/>
        </w:rPr>
        <w:t>Segment A: Gen-Z Explorers (Age 19–24)</w:t>
      </w:r>
    </w:p>
    <w:p w14:paraId="72D0C18E" w14:textId="77777777" w:rsidR="00E93F80" w:rsidRDefault="00000000">
      <w:pPr>
        <w:numPr>
          <w:ilvl w:val="0"/>
          <w:numId w:val="2"/>
        </w:numPr>
        <w:rPr>
          <w:rFonts w:hint="eastAsia"/>
        </w:rPr>
      </w:pPr>
      <w:r>
        <w:rPr>
          <w:b/>
          <w:bCs/>
        </w:rPr>
        <w:t>Size:</w:t>
      </w:r>
      <w:r>
        <w:t xml:space="preserve"> ~28% of online revenue base</w:t>
      </w:r>
    </w:p>
    <w:p w14:paraId="4D9E6B02" w14:textId="77777777" w:rsidR="00E93F80" w:rsidRDefault="00000000">
      <w:pPr>
        <w:numPr>
          <w:ilvl w:val="0"/>
          <w:numId w:val="2"/>
        </w:numPr>
        <w:rPr>
          <w:rFonts w:hint="eastAsia"/>
        </w:rPr>
      </w:pPr>
      <w:r>
        <w:rPr>
          <w:b/>
          <w:bCs/>
        </w:rPr>
        <w:t>Profile:</w:t>
      </w:r>
      <w:r>
        <w:t xml:space="preserve"> University students and early-career individuals; highly trend-sensitive; social media natives; budget-aware but willing to pay for novelty and brand story</w:t>
      </w:r>
    </w:p>
    <w:p w14:paraId="517C0078" w14:textId="77777777" w:rsidR="00E93F80" w:rsidRDefault="00000000">
      <w:pPr>
        <w:numPr>
          <w:ilvl w:val="0"/>
          <w:numId w:val="2"/>
        </w:numPr>
        <w:rPr>
          <w:rFonts w:hint="eastAsia"/>
        </w:rPr>
      </w:pPr>
      <w:r>
        <w:rPr>
          <w:b/>
          <w:bCs/>
        </w:rPr>
        <w:t>Primary Channels:</w:t>
      </w:r>
      <w:r>
        <w:t xml:space="preserve"> Douyin (discovery &amp; impulse purchase), </w:t>
      </w:r>
      <w:proofErr w:type="spellStart"/>
      <w:r>
        <w:t>Xiaohongshu</w:t>
      </w:r>
      <w:proofErr w:type="spellEnd"/>
      <w:r>
        <w:t xml:space="preserve"> (research &amp; community)</w:t>
      </w:r>
    </w:p>
    <w:p w14:paraId="1D2AE625" w14:textId="77777777" w:rsidR="00E93F80" w:rsidRDefault="00000000">
      <w:pPr>
        <w:numPr>
          <w:ilvl w:val="0"/>
          <w:numId w:val="2"/>
        </w:numPr>
        <w:rPr>
          <w:rFonts w:hint="eastAsia"/>
        </w:rPr>
      </w:pPr>
      <w:r>
        <w:rPr>
          <w:b/>
          <w:bCs/>
        </w:rPr>
        <w:t>Key Needs:</w:t>
      </w:r>
      <w:r>
        <w:t xml:space="preserve"> Trendy color cosmetics, affordable skincare entry-points, social sharing value</w:t>
      </w:r>
    </w:p>
    <w:p w14:paraId="11CBD829" w14:textId="77777777" w:rsidR="00E93F80" w:rsidRDefault="00000000">
      <w:pPr>
        <w:numPr>
          <w:ilvl w:val="0"/>
          <w:numId w:val="2"/>
        </w:numPr>
        <w:rPr>
          <w:rFonts w:hint="eastAsia"/>
        </w:rPr>
      </w:pPr>
      <w:r>
        <w:rPr>
          <w:b/>
          <w:bCs/>
        </w:rPr>
        <w:t>Pain Points:</w:t>
      </w:r>
      <w:r>
        <w:t xml:space="preserve"> Low brand stickiness; high switching propensity; influenced by KOL/KOC recommendations</w:t>
      </w:r>
    </w:p>
    <w:p w14:paraId="543051A5" w14:textId="77777777" w:rsidR="00E93F80" w:rsidRDefault="00000000">
      <w:pPr>
        <w:numPr>
          <w:ilvl w:val="0"/>
          <w:numId w:val="2"/>
        </w:numPr>
        <w:rPr>
          <w:rFonts w:hint="eastAsia"/>
        </w:rPr>
      </w:pPr>
      <w:r>
        <w:rPr>
          <w:b/>
          <w:bCs/>
        </w:rPr>
        <w:t>LTV Potential:</w:t>
      </w:r>
      <w:r>
        <w:t xml:space="preserve"> Medium-Low currently; High if converted to loyal members early</w:t>
      </w:r>
    </w:p>
    <w:p w14:paraId="5CB8FBFC" w14:textId="77777777" w:rsidR="00E93F80" w:rsidRDefault="00000000">
      <w:pPr>
        <w:numPr>
          <w:ilvl w:val="0"/>
          <w:numId w:val="2"/>
        </w:numPr>
        <w:rPr>
          <w:rFonts w:hint="eastAsia"/>
        </w:rPr>
      </w:pPr>
      <w:r>
        <w:rPr>
          <w:b/>
          <w:bCs/>
        </w:rPr>
        <w:t>Core Revenue Lever:</w:t>
      </w:r>
      <w:r>
        <w:t xml:space="preserve"> New customer acquisition + first-repurchase conversion</w:t>
      </w:r>
    </w:p>
    <w:p w14:paraId="3FA7D29B" w14:textId="77777777" w:rsidR="00E93F80" w:rsidRDefault="00E93F80">
      <w:pPr>
        <w:pStyle w:val="Seperate"/>
        <w:pBdr>
          <w:bottom w:val="single" w:sz="6" w:space="0" w:color="080F17"/>
        </w:pBdr>
        <w:rPr>
          <w:rFonts w:hint="eastAsia"/>
        </w:rPr>
      </w:pPr>
    </w:p>
    <w:p w14:paraId="244758E8" w14:textId="77777777" w:rsidR="00E93F80" w:rsidRDefault="00E93F80">
      <w:pPr>
        <w:pStyle w:val="Seperate"/>
        <w:rPr>
          <w:rFonts w:hint="eastAsia"/>
        </w:rPr>
      </w:pPr>
    </w:p>
    <w:p w14:paraId="602A7287" w14:textId="77777777" w:rsidR="00E93F80" w:rsidRDefault="00000000">
      <w:pPr>
        <w:rPr>
          <w:rFonts w:hint="eastAsia"/>
        </w:rPr>
      </w:pPr>
      <w:r>
        <w:rPr>
          <w:b/>
          <w:bCs/>
        </w:rPr>
        <w:t>Segment B: Millennial Professionals (Age 25–30)</w:t>
      </w:r>
    </w:p>
    <w:p w14:paraId="5778925D" w14:textId="77777777" w:rsidR="00E93F80" w:rsidRDefault="00000000">
      <w:pPr>
        <w:numPr>
          <w:ilvl w:val="0"/>
          <w:numId w:val="2"/>
        </w:numPr>
        <w:rPr>
          <w:rFonts w:hint="eastAsia"/>
        </w:rPr>
      </w:pPr>
      <w:r>
        <w:rPr>
          <w:b/>
          <w:bCs/>
        </w:rPr>
        <w:t>Size:</w:t>
      </w:r>
      <w:r>
        <w:t xml:space="preserve"> ~33% of online revenue — largest segment</w:t>
      </w:r>
    </w:p>
    <w:p w14:paraId="4793D426" w14:textId="77777777" w:rsidR="00E93F80" w:rsidRDefault="00000000">
      <w:pPr>
        <w:numPr>
          <w:ilvl w:val="0"/>
          <w:numId w:val="2"/>
        </w:numPr>
        <w:rPr>
          <w:rFonts w:hint="eastAsia"/>
        </w:rPr>
      </w:pPr>
      <w:r>
        <w:rPr>
          <w:b/>
          <w:bCs/>
        </w:rPr>
        <w:t>Profile:</w:t>
      </w:r>
      <w:r>
        <w:t xml:space="preserve"> Urban professionals with rising disposable income; balancing value-consciousness with quality aspiration; omnichannel shoppers</w:t>
      </w:r>
    </w:p>
    <w:p w14:paraId="0D3E91E5" w14:textId="77777777" w:rsidR="00E93F80" w:rsidRDefault="00000000">
      <w:pPr>
        <w:numPr>
          <w:ilvl w:val="0"/>
          <w:numId w:val="2"/>
        </w:numPr>
        <w:rPr>
          <w:rFonts w:hint="eastAsia"/>
        </w:rPr>
      </w:pPr>
      <w:r>
        <w:rPr>
          <w:b/>
          <w:bCs/>
        </w:rPr>
        <w:t>Primary Channels:</w:t>
      </w:r>
      <w:r>
        <w:t xml:space="preserve"> Tmall (transactional), WeChat ecosystem (loyalty &amp; service), </w:t>
      </w:r>
      <w:proofErr w:type="spellStart"/>
      <w:r>
        <w:t>Xiaohongshu</w:t>
      </w:r>
      <w:proofErr w:type="spellEnd"/>
      <w:r>
        <w:t xml:space="preserve"> (inspiration)</w:t>
      </w:r>
    </w:p>
    <w:p w14:paraId="346FBABC" w14:textId="77777777" w:rsidR="00E93F80" w:rsidRDefault="00000000">
      <w:pPr>
        <w:numPr>
          <w:ilvl w:val="0"/>
          <w:numId w:val="2"/>
        </w:numPr>
        <w:rPr>
          <w:rFonts w:hint="eastAsia"/>
        </w:rPr>
      </w:pPr>
      <w:r>
        <w:rPr>
          <w:b/>
          <w:bCs/>
        </w:rPr>
        <w:t>Key Needs:</w:t>
      </w:r>
      <w:r>
        <w:t xml:space="preserve"> Efficacy-proven skincare; professional-appropriate makeup; convenience and speed</w:t>
      </w:r>
    </w:p>
    <w:p w14:paraId="3D5B8F25" w14:textId="77777777" w:rsidR="00E93F80" w:rsidRDefault="00000000">
      <w:pPr>
        <w:numPr>
          <w:ilvl w:val="0"/>
          <w:numId w:val="2"/>
        </w:numPr>
        <w:rPr>
          <w:rFonts w:hint="eastAsia"/>
        </w:rPr>
      </w:pPr>
      <w:r>
        <w:rPr>
          <w:b/>
          <w:bCs/>
        </w:rPr>
        <w:t>Pain Points:</w:t>
      </w:r>
      <w:r>
        <w:t xml:space="preserve"> Information overload; </w:t>
      </w:r>
      <w:proofErr w:type="spellStart"/>
      <w:r>
        <w:t>sceptical</w:t>
      </w:r>
      <w:proofErr w:type="spellEnd"/>
      <w:r>
        <w:t xml:space="preserve"> of marketing claims without proof; time-constrained research</w:t>
      </w:r>
    </w:p>
    <w:p w14:paraId="7C8F57E7" w14:textId="77777777" w:rsidR="00E93F80" w:rsidRDefault="00000000">
      <w:pPr>
        <w:numPr>
          <w:ilvl w:val="0"/>
          <w:numId w:val="2"/>
        </w:numPr>
        <w:rPr>
          <w:rFonts w:hint="eastAsia"/>
        </w:rPr>
      </w:pPr>
      <w:r>
        <w:rPr>
          <w:b/>
          <w:bCs/>
        </w:rPr>
        <w:t>LTV Potential:</w:t>
      </w:r>
      <w:r>
        <w:t xml:space="preserve"> High — highest repurchase frequency in </w:t>
      </w:r>
      <w:proofErr w:type="spellStart"/>
      <w:r>
        <w:t>colour</w:t>
      </w:r>
      <w:proofErr w:type="spellEnd"/>
      <w:r>
        <w:t xml:space="preserve"> cosmetics; upgrading spend in skincare</w:t>
      </w:r>
    </w:p>
    <w:p w14:paraId="222C347A" w14:textId="77777777" w:rsidR="00E93F80" w:rsidRDefault="00000000">
      <w:pPr>
        <w:numPr>
          <w:ilvl w:val="0"/>
          <w:numId w:val="2"/>
        </w:numPr>
        <w:rPr>
          <w:rFonts w:hint="eastAsia"/>
        </w:rPr>
      </w:pPr>
      <w:r>
        <w:rPr>
          <w:b/>
          <w:bCs/>
        </w:rPr>
        <w:t>Core Revenue Lever:</w:t>
      </w:r>
      <w:r>
        <w:t xml:space="preserve"> Basket expansion (skincare upsell) + membership depth</w:t>
      </w:r>
    </w:p>
    <w:p w14:paraId="14E5F408" w14:textId="77777777" w:rsidR="00E93F80" w:rsidRDefault="00E93F80">
      <w:pPr>
        <w:pStyle w:val="Seperate"/>
        <w:pBdr>
          <w:bottom w:val="single" w:sz="6" w:space="0" w:color="080F17"/>
        </w:pBdr>
        <w:rPr>
          <w:rFonts w:hint="eastAsia"/>
        </w:rPr>
      </w:pPr>
    </w:p>
    <w:p w14:paraId="54CF83DD" w14:textId="77777777" w:rsidR="00E93F80" w:rsidRDefault="00E93F80">
      <w:pPr>
        <w:pStyle w:val="Seperate"/>
        <w:rPr>
          <w:rFonts w:hint="eastAsia"/>
        </w:rPr>
      </w:pPr>
    </w:p>
    <w:p w14:paraId="38028E87" w14:textId="77777777" w:rsidR="00E93F80" w:rsidRDefault="00000000">
      <w:pPr>
        <w:rPr>
          <w:rFonts w:hint="eastAsia"/>
        </w:rPr>
      </w:pPr>
      <w:r>
        <w:rPr>
          <w:b/>
          <w:bCs/>
        </w:rPr>
        <w:t>Segment C: Mature Wellness Seekers (Age 31–40)</w:t>
      </w:r>
    </w:p>
    <w:p w14:paraId="55229155" w14:textId="77777777" w:rsidR="00E93F80" w:rsidRDefault="00000000">
      <w:pPr>
        <w:numPr>
          <w:ilvl w:val="0"/>
          <w:numId w:val="2"/>
        </w:numPr>
        <w:rPr>
          <w:rFonts w:hint="eastAsia"/>
        </w:rPr>
      </w:pPr>
      <w:r>
        <w:rPr>
          <w:b/>
          <w:bCs/>
        </w:rPr>
        <w:t>Size:</w:t>
      </w:r>
      <w:r>
        <w:t xml:space="preserve"> ~24% of online revenue; fastest growing segment (+12.1% YoY)</w:t>
      </w:r>
    </w:p>
    <w:p w14:paraId="2A2E3DE0" w14:textId="77777777" w:rsidR="00E93F80" w:rsidRDefault="00000000">
      <w:pPr>
        <w:numPr>
          <w:ilvl w:val="0"/>
          <w:numId w:val="2"/>
        </w:numPr>
        <w:rPr>
          <w:rFonts w:hint="eastAsia"/>
        </w:rPr>
      </w:pPr>
      <w:r>
        <w:rPr>
          <w:b/>
          <w:bCs/>
        </w:rPr>
        <w:t>Profile:</w:t>
      </w:r>
      <w:r>
        <w:t xml:space="preserve"> Established professionals and parents; skincare-primary, makeup-selective; ingredient-literate; quality-over-price orientation</w:t>
      </w:r>
    </w:p>
    <w:p w14:paraId="4B08859A" w14:textId="77777777" w:rsidR="00E93F80" w:rsidRDefault="00000000">
      <w:pPr>
        <w:numPr>
          <w:ilvl w:val="0"/>
          <w:numId w:val="2"/>
        </w:numPr>
        <w:rPr>
          <w:rFonts w:hint="eastAsia"/>
        </w:rPr>
      </w:pPr>
      <w:r>
        <w:rPr>
          <w:b/>
          <w:bCs/>
        </w:rPr>
        <w:t>Primary Channels:</w:t>
      </w:r>
      <w:r>
        <w:t xml:space="preserve"> Tmall, WeChat Mini Program; limited Douyin (discovery only)</w:t>
      </w:r>
    </w:p>
    <w:p w14:paraId="20FA4CE0" w14:textId="77777777" w:rsidR="00E93F80" w:rsidRDefault="00000000">
      <w:pPr>
        <w:numPr>
          <w:ilvl w:val="0"/>
          <w:numId w:val="2"/>
        </w:numPr>
        <w:rPr>
          <w:rFonts w:hint="eastAsia"/>
        </w:rPr>
      </w:pPr>
      <w:r>
        <w:rPr>
          <w:b/>
          <w:bCs/>
        </w:rPr>
        <w:t>Key Needs:</w:t>
      </w:r>
      <w:r>
        <w:t xml:space="preserve"> Anti-aging, repair, and brightening skincare; prestige-adjacent positioning; reliable brand relationship</w:t>
      </w:r>
    </w:p>
    <w:p w14:paraId="3D63DE61" w14:textId="77777777" w:rsidR="00E93F80" w:rsidRDefault="00000000">
      <w:pPr>
        <w:numPr>
          <w:ilvl w:val="0"/>
          <w:numId w:val="2"/>
        </w:numPr>
        <w:rPr>
          <w:rFonts w:hint="eastAsia"/>
        </w:rPr>
      </w:pPr>
      <w:r>
        <w:rPr>
          <w:b/>
          <w:bCs/>
        </w:rPr>
        <w:t>Pain Points:</w:t>
      </w:r>
      <w:r>
        <w:t xml:space="preserve"> CM brand perception as "younger-skewing" — aspirational gap; insufficient premium skincare SKU depth</w:t>
      </w:r>
    </w:p>
    <w:p w14:paraId="3B570123" w14:textId="77777777" w:rsidR="00E93F80" w:rsidRDefault="00000000">
      <w:pPr>
        <w:numPr>
          <w:ilvl w:val="0"/>
          <w:numId w:val="2"/>
        </w:numPr>
        <w:rPr>
          <w:rFonts w:hint="eastAsia"/>
        </w:rPr>
      </w:pPr>
      <w:r>
        <w:rPr>
          <w:b/>
          <w:bCs/>
        </w:rPr>
        <w:t>LTV Potential:</w:t>
      </w:r>
      <w:r>
        <w:t xml:space="preserve"> Very High — highest average order value and repurchase rate</w:t>
      </w:r>
    </w:p>
    <w:p w14:paraId="13D363A6" w14:textId="77777777" w:rsidR="00E93F80" w:rsidRDefault="00000000">
      <w:pPr>
        <w:numPr>
          <w:ilvl w:val="0"/>
          <w:numId w:val="2"/>
        </w:numPr>
        <w:rPr>
          <w:rFonts w:hint="eastAsia"/>
        </w:rPr>
      </w:pPr>
      <w:r>
        <w:rPr>
          <w:b/>
          <w:bCs/>
        </w:rPr>
        <w:t>Core Revenue Lever:</w:t>
      </w:r>
      <w:r>
        <w:t xml:space="preserve"> Brand repositioning + premium skincare range expansion + VIP membership</w:t>
      </w:r>
    </w:p>
    <w:p w14:paraId="2FA2992B" w14:textId="77777777" w:rsidR="00E93F80" w:rsidRDefault="00E93F80">
      <w:pPr>
        <w:pStyle w:val="Seperate"/>
        <w:pBdr>
          <w:bottom w:val="single" w:sz="6" w:space="0" w:color="080F17"/>
        </w:pBdr>
        <w:rPr>
          <w:rFonts w:hint="eastAsia"/>
        </w:rPr>
      </w:pPr>
    </w:p>
    <w:p w14:paraId="0BDAD380" w14:textId="77777777" w:rsidR="00E93F80" w:rsidRDefault="00E93F80">
      <w:pPr>
        <w:pStyle w:val="Seperate"/>
        <w:rPr>
          <w:rFonts w:hint="eastAsia"/>
        </w:rPr>
      </w:pPr>
    </w:p>
    <w:p w14:paraId="64F096E9" w14:textId="77777777" w:rsidR="00E93F80" w:rsidRDefault="00000000">
      <w:pPr>
        <w:rPr>
          <w:rFonts w:hint="eastAsia"/>
        </w:rPr>
      </w:pPr>
      <w:r>
        <w:rPr>
          <w:b/>
          <w:bCs/>
        </w:rPr>
        <w:t>Segment D: Silver Beauty Newcomers (Age 40+)</w:t>
      </w:r>
    </w:p>
    <w:p w14:paraId="7CDA586F" w14:textId="77777777" w:rsidR="00E93F80" w:rsidRDefault="00000000">
      <w:pPr>
        <w:numPr>
          <w:ilvl w:val="0"/>
          <w:numId w:val="2"/>
        </w:numPr>
        <w:rPr>
          <w:rFonts w:hint="eastAsia"/>
        </w:rPr>
      </w:pPr>
      <w:r>
        <w:rPr>
          <w:b/>
          <w:bCs/>
        </w:rPr>
        <w:t>Size:</w:t>
      </w:r>
      <w:r>
        <w:t xml:space="preserve"> ~15% of online revenue; highest YoY growth (+21.3%)</w:t>
      </w:r>
    </w:p>
    <w:p w14:paraId="5F7F9AD3" w14:textId="77777777" w:rsidR="00E93F80" w:rsidRDefault="00000000">
      <w:pPr>
        <w:numPr>
          <w:ilvl w:val="0"/>
          <w:numId w:val="2"/>
        </w:numPr>
        <w:rPr>
          <w:rFonts w:hint="eastAsia"/>
        </w:rPr>
      </w:pPr>
      <w:r>
        <w:rPr>
          <w:b/>
          <w:bCs/>
        </w:rPr>
        <w:t>Profile:</w:t>
      </w:r>
      <w:r>
        <w:t xml:space="preserve"> Mature consumers with high purchasing power; digital adoption accelerating; prefer WeChat-based commerce; value trust, service, and simplicity</w:t>
      </w:r>
    </w:p>
    <w:p w14:paraId="3D637E46" w14:textId="77777777" w:rsidR="00E93F80" w:rsidRDefault="00000000">
      <w:pPr>
        <w:numPr>
          <w:ilvl w:val="0"/>
          <w:numId w:val="2"/>
        </w:numPr>
        <w:rPr>
          <w:rFonts w:hint="eastAsia"/>
        </w:rPr>
      </w:pPr>
      <w:r>
        <w:rPr>
          <w:b/>
          <w:bCs/>
        </w:rPr>
        <w:t>Primary Channels:</w:t>
      </w:r>
      <w:r>
        <w:t xml:space="preserve"> WeChat Mini Program, offline-to-online integration</w:t>
      </w:r>
    </w:p>
    <w:p w14:paraId="2CF0134E" w14:textId="77777777" w:rsidR="00E93F80" w:rsidRDefault="00000000">
      <w:pPr>
        <w:numPr>
          <w:ilvl w:val="0"/>
          <w:numId w:val="2"/>
        </w:numPr>
        <w:rPr>
          <w:rFonts w:hint="eastAsia"/>
        </w:rPr>
      </w:pPr>
      <w:r>
        <w:rPr>
          <w:b/>
          <w:bCs/>
        </w:rPr>
        <w:t>Key Needs:</w:t>
      </w:r>
      <w:r>
        <w:t xml:space="preserve"> Gentle, functional skincare; easy-to-use digital experience; trusted recommendations</w:t>
      </w:r>
    </w:p>
    <w:p w14:paraId="112162F1" w14:textId="77777777" w:rsidR="00E93F80" w:rsidRDefault="00000000">
      <w:pPr>
        <w:numPr>
          <w:ilvl w:val="0"/>
          <w:numId w:val="2"/>
        </w:numPr>
        <w:rPr>
          <w:rFonts w:hint="eastAsia"/>
        </w:rPr>
      </w:pPr>
      <w:r>
        <w:rPr>
          <w:b/>
          <w:bCs/>
        </w:rPr>
        <w:t>Pain Points:</w:t>
      </w:r>
      <w:r>
        <w:t xml:space="preserve"> Digital interface complexity; concern about product safety and efficacy claims; low brand familiarity</w:t>
      </w:r>
    </w:p>
    <w:p w14:paraId="48DD7597" w14:textId="77777777" w:rsidR="00E93F80" w:rsidRDefault="00000000">
      <w:pPr>
        <w:numPr>
          <w:ilvl w:val="0"/>
          <w:numId w:val="2"/>
        </w:numPr>
        <w:rPr>
          <w:rFonts w:hint="eastAsia"/>
        </w:rPr>
      </w:pPr>
      <w:r>
        <w:rPr>
          <w:b/>
          <w:bCs/>
        </w:rPr>
        <w:t>LTV Potential:</w:t>
      </w:r>
      <w:r>
        <w:t xml:space="preserve"> High — large ticket sizes, loyalty once established is durable</w:t>
      </w:r>
    </w:p>
    <w:p w14:paraId="72F50AFA" w14:textId="77777777" w:rsidR="00E93F80" w:rsidRDefault="00000000">
      <w:pPr>
        <w:numPr>
          <w:ilvl w:val="0"/>
          <w:numId w:val="2"/>
        </w:numPr>
        <w:rPr>
          <w:rFonts w:hint="eastAsia"/>
        </w:rPr>
      </w:pPr>
      <w:r>
        <w:rPr>
          <w:b/>
          <w:bCs/>
        </w:rPr>
        <w:t>Core Revenue Lever:</w:t>
      </w:r>
      <w:r>
        <w:t xml:space="preserve"> Trust-building content + WeChat ecosystem development + gifting scenarios</w:t>
      </w:r>
    </w:p>
    <w:p w14:paraId="3DB312F4" w14:textId="77777777" w:rsidR="00E93F80" w:rsidRDefault="00E93F80">
      <w:pPr>
        <w:pStyle w:val="Seperate"/>
        <w:pBdr>
          <w:bottom w:val="single" w:sz="6" w:space="0" w:color="080F17"/>
        </w:pBdr>
        <w:rPr>
          <w:rFonts w:hint="eastAsia"/>
        </w:rPr>
      </w:pPr>
    </w:p>
    <w:p w14:paraId="19EAF77B" w14:textId="77777777" w:rsidR="00E93F80" w:rsidRDefault="00E93F80">
      <w:pPr>
        <w:pStyle w:val="Seperate"/>
        <w:rPr>
          <w:rFonts w:hint="eastAsia"/>
        </w:rPr>
      </w:pPr>
    </w:p>
    <w:p w14:paraId="6624DF2E" w14:textId="77777777" w:rsidR="00E93F80" w:rsidRDefault="00000000">
      <w:pPr>
        <w:pStyle w:val="3"/>
        <w:rPr>
          <w:rFonts w:hint="eastAsia"/>
        </w:rPr>
      </w:pPr>
      <w:r>
        <w:t xml:space="preserve">5.2 Online Channel </w:t>
      </w:r>
      <w:proofErr w:type="spellStart"/>
      <w:r>
        <w:t>Optimisation</w:t>
      </w:r>
      <w:proofErr w:type="spellEnd"/>
      <w:r>
        <w:t xml:space="preserve"> Strategy</w:t>
      </w:r>
    </w:p>
    <w:p w14:paraId="2F92DC13" w14:textId="77777777" w:rsidR="00E93F80" w:rsidRDefault="00000000">
      <w:pPr>
        <w:rPr>
          <w:rFonts w:hint="eastAsia"/>
        </w:rPr>
      </w:pPr>
      <w:r>
        <w:rPr>
          <w:b/>
          <w:bCs/>
        </w:rPr>
        <w:t>Figure 6 — Platform Resource Allocation Matrix</w:t>
      </w:r>
    </w:p>
    <w:tbl>
      <w:tblPr>
        <w:tblStyle w:val="a3"/>
        <w:tblW w:w="10380" w:type="dxa"/>
        <w:tblLayout w:type="fixed"/>
        <w:tblCellMar>
          <w:top w:w="30" w:type="dxa"/>
          <w:left w:w="180" w:type="dxa"/>
          <w:bottom w:w="30" w:type="dxa"/>
          <w:right w:w="180" w:type="dxa"/>
        </w:tblCellMar>
        <w:tblLook w:val="04A0" w:firstRow="1" w:lastRow="0" w:firstColumn="1" w:lastColumn="0" w:noHBand="0" w:noVBand="1"/>
      </w:tblPr>
      <w:tblGrid>
        <w:gridCol w:w="2187"/>
        <w:gridCol w:w="2187"/>
        <w:gridCol w:w="3819"/>
        <w:gridCol w:w="2187"/>
      </w:tblGrid>
      <w:tr w:rsidR="00E93F80" w14:paraId="269B356C" w14:textId="77777777">
        <w:trPr>
          <w:trHeight w:val="396"/>
        </w:trPr>
        <w:tc>
          <w:tcPr>
            <w:tcW w:w="2187" w:type="dxa"/>
          </w:tcPr>
          <w:p w14:paraId="3011A21D" w14:textId="77777777" w:rsidR="00E93F80" w:rsidRDefault="00000000">
            <w:pPr>
              <w:rPr>
                <w:rFonts w:hint="eastAsia"/>
              </w:rPr>
            </w:pPr>
            <w:r>
              <w:rPr>
                <w:b/>
                <w:bCs/>
              </w:rPr>
              <w:t>Platform</w:t>
            </w:r>
          </w:p>
        </w:tc>
        <w:tc>
          <w:tcPr>
            <w:tcW w:w="2187" w:type="dxa"/>
          </w:tcPr>
          <w:p w14:paraId="2F850AE0" w14:textId="77777777" w:rsidR="00E93F80" w:rsidRDefault="00000000">
            <w:pPr>
              <w:rPr>
                <w:rFonts w:hint="eastAsia"/>
              </w:rPr>
            </w:pPr>
            <w:r>
              <w:rPr>
                <w:b/>
                <w:bCs/>
              </w:rPr>
              <w:t>Current Role</w:t>
            </w:r>
          </w:p>
        </w:tc>
        <w:tc>
          <w:tcPr>
            <w:tcW w:w="3819" w:type="dxa"/>
          </w:tcPr>
          <w:p w14:paraId="1DFF1323" w14:textId="77777777" w:rsidR="00E93F80" w:rsidRDefault="00000000">
            <w:pPr>
              <w:rPr>
                <w:rFonts w:hint="eastAsia"/>
              </w:rPr>
            </w:pPr>
            <w:r>
              <w:rPr>
                <w:b/>
                <w:bCs/>
              </w:rPr>
              <w:t>Recommended Role</w:t>
            </w:r>
          </w:p>
        </w:tc>
        <w:tc>
          <w:tcPr>
            <w:tcW w:w="2187" w:type="dxa"/>
          </w:tcPr>
          <w:p w14:paraId="5D8DDE6F" w14:textId="77777777" w:rsidR="00E93F80" w:rsidRDefault="00000000">
            <w:pPr>
              <w:rPr>
                <w:rFonts w:hint="eastAsia"/>
              </w:rPr>
            </w:pPr>
            <w:r>
              <w:rPr>
                <w:b/>
                <w:bCs/>
              </w:rPr>
              <w:t>Priority</w:t>
            </w:r>
          </w:p>
        </w:tc>
      </w:tr>
      <w:tr w:rsidR="00E93F80" w14:paraId="194698D8" w14:textId="77777777">
        <w:trPr>
          <w:trHeight w:val="396"/>
        </w:trPr>
        <w:tc>
          <w:tcPr>
            <w:tcW w:w="2187" w:type="dxa"/>
          </w:tcPr>
          <w:p w14:paraId="2B5D35B2" w14:textId="77777777" w:rsidR="00E93F80" w:rsidRDefault="00000000">
            <w:pPr>
              <w:rPr>
                <w:rFonts w:hint="eastAsia"/>
              </w:rPr>
            </w:pPr>
            <w:r>
              <w:rPr>
                <w:b/>
                <w:bCs/>
              </w:rPr>
              <w:t>Tmall</w:t>
            </w:r>
          </w:p>
        </w:tc>
        <w:tc>
          <w:tcPr>
            <w:tcW w:w="2187" w:type="dxa"/>
          </w:tcPr>
          <w:p w14:paraId="31E1AFC1" w14:textId="77777777" w:rsidR="00E93F80" w:rsidRDefault="00000000">
            <w:pPr>
              <w:rPr>
                <w:rFonts w:hint="eastAsia"/>
              </w:rPr>
            </w:pPr>
            <w:r>
              <w:t>Primary transaction hub</w:t>
            </w:r>
          </w:p>
        </w:tc>
        <w:tc>
          <w:tcPr>
            <w:tcW w:w="3819" w:type="dxa"/>
          </w:tcPr>
          <w:p w14:paraId="3A203A88" w14:textId="77777777" w:rsidR="00E93F80" w:rsidRDefault="00000000">
            <w:pPr>
              <w:rPr>
                <w:rFonts w:hint="eastAsia"/>
              </w:rPr>
            </w:pPr>
            <w:r>
              <w:t>Retain as flagship — deepen CRM integration</w:t>
            </w:r>
          </w:p>
        </w:tc>
        <w:tc>
          <w:tcPr>
            <w:tcW w:w="2187" w:type="dxa"/>
          </w:tcPr>
          <w:p w14:paraId="01724ED3" w14:textId="77777777" w:rsidR="00E93F80" w:rsidRDefault="00000000">
            <w:pPr>
              <w:rPr>
                <w:rFonts w:hint="eastAsia"/>
              </w:rPr>
            </w:pPr>
            <w:r>
              <w:t>★★★★★</w:t>
            </w:r>
          </w:p>
        </w:tc>
      </w:tr>
      <w:tr w:rsidR="00E93F80" w14:paraId="0E93D2B7" w14:textId="77777777">
        <w:trPr>
          <w:trHeight w:val="396"/>
        </w:trPr>
        <w:tc>
          <w:tcPr>
            <w:tcW w:w="2187" w:type="dxa"/>
          </w:tcPr>
          <w:p w14:paraId="4462660B" w14:textId="77777777" w:rsidR="00E93F80" w:rsidRDefault="00000000">
            <w:pPr>
              <w:rPr>
                <w:rFonts w:hint="eastAsia"/>
              </w:rPr>
            </w:pPr>
            <w:r>
              <w:rPr>
                <w:b/>
                <w:bCs/>
              </w:rPr>
              <w:t>Douyin</w:t>
            </w:r>
          </w:p>
        </w:tc>
        <w:tc>
          <w:tcPr>
            <w:tcW w:w="2187" w:type="dxa"/>
          </w:tcPr>
          <w:p w14:paraId="0DF19598" w14:textId="77777777" w:rsidR="00E93F80" w:rsidRDefault="00000000">
            <w:pPr>
              <w:rPr>
                <w:rFonts w:hint="eastAsia"/>
              </w:rPr>
            </w:pPr>
            <w:r>
              <w:t xml:space="preserve">Growing but </w:t>
            </w:r>
            <w:proofErr w:type="spellStart"/>
            <w:r>
              <w:t>underutilised</w:t>
            </w:r>
            <w:proofErr w:type="spellEnd"/>
          </w:p>
        </w:tc>
        <w:tc>
          <w:tcPr>
            <w:tcW w:w="3819" w:type="dxa"/>
          </w:tcPr>
          <w:p w14:paraId="08049F12" w14:textId="77777777" w:rsidR="00E93F80" w:rsidRDefault="00000000">
            <w:pPr>
              <w:rPr>
                <w:rFonts w:hint="eastAsia"/>
              </w:rPr>
            </w:pPr>
            <w:r>
              <w:t>Upgrade to primary acquisition engine for Segments A &amp; B</w:t>
            </w:r>
          </w:p>
        </w:tc>
        <w:tc>
          <w:tcPr>
            <w:tcW w:w="2187" w:type="dxa"/>
          </w:tcPr>
          <w:p w14:paraId="34572784" w14:textId="77777777" w:rsidR="00E93F80" w:rsidRDefault="00000000">
            <w:pPr>
              <w:rPr>
                <w:rFonts w:hint="eastAsia"/>
              </w:rPr>
            </w:pPr>
            <w:r>
              <w:t>★★★★★</w:t>
            </w:r>
          </w:p>
        </w:tc>
      </w:tr>
      <w:tr w:rsidR="00E93F80" w14:paraId="7B1E46B2" w14:textId="77777777">
        <w:trPr>
          <w:trHeight w:val="396"/>
        </w:trPr>
        <w:tc>
          <w:tcPr>
            <w:tcW w:w="2187" w:type="dxa"/>
          </w:tcPr>
          <w:p w14:paraId="58076F33" w14:textId="77777777" w:rsidR="00E93F80" w:rsidRDefault="00000000">
            <w:pPr>
              <w:rPr>
                <w:rFonts w:hint="eastAsia"/>
              </w:rPr>
            </w:pPr>
            <w:proofErr w:type="spellStart"/>
            <w:r>
              <w:rPr>
                <w:b/>
                <w:bCs/>
              </w:rPr>
              <w:t>Xiaohongshu</w:t>
            </w:r>
            <w:proofErr w:type="spellEnd"/>
          </w:p>
        </w:tc>
        <w:tc>
          <w:tcPr>
            <w:tcW w:w="2187" w:type="dxa"/>
          </w:tcPr>
          <w:p w14:paraId="3041E4A0" w14:textId="77777777" w:rsidR="00E93F80" w:rsidRDefault="00000000">
            <w:pPr>
              <w:rPr>
                <w:rFonts w:hint="eastAsia"/>
              </w:rPr>
            </w:pPr>
            <w:r>
              <w:t>Brand discovery</w:t>
            </w:r>
          </w:p>
        </w:tc>
        <w:tc>
          <w:tcPr>
            <w:tcW w:w="3819" w:type="dxa"/>
          </w:tcPr>
          <w:p w14:paraId="6AEC9395" w14:textId="77777777" w:rsidR="00E93F80" w:rsidRDefault="00000000">
            <w:pPr>
              <w:rPr>
                <w:rFonts w:hint="eastAsia"/>
              </w:rPr>
            </w:pPr>
            <w:r>
              <w:t>Invest in KOC ecosystem &amp; ingredient education content</w:t>
            </w:r>
          </w:p>
        </w:tc>
        <w:tc>
          <w:tcPr>
            <w:tcW w:w="2187" w:type="dxa"/>
          </w:tcPr>
          <w:p w14:paraId="10E6A395" w14:textId="77777777" w:rsidR="00E93F80" w:rsidRDefault="00000000">
            <w:pPr>
              <w:rPr>
                <w:rFonts w:hint="eastAsia"/>
              </w:rPr>
            </w:pPr>
            <w:r>
              <w:t>★★★★</w:t>
            </w:r>
          </w:p>
        </w:tc>
      </w:tr>
      <w:tr w:rsidR="00E93F80" w14:paraId="086C98CE" w14:textId="77777777">
        <w:trPr>
          <w:trHeight w:val="396"/>
        </w:trPr>
        <w:tc>
          <w:tcPr>
            <w:tcW w:w="2187" w:type="dxa"/>
          </w:tcPr>
          <w:p w14:paraId="538B0403" w14:textId="77777777" w:rsidR="00E93F80" w:rsidRDefault="00000000">
            <w:pPr>
              <w:rPr>
                <w:rFonts w:hint="eastAsia"/>
              </w:rPr>
            </w:pPr>
            <w:r>
              <w:rPr>
                <w:b/>
                <w:bCs/>
              </w:rPr>
              <w:t>WeChat Ecosystem</w:t>
            </w:r>
          </w:p>
        </w:tc>
        <w:tc>
          <w:tcPr>
            <w:tcW w:w="2187" w:type="dxa"/>
          </w:tcPr>
          <w:p w14:paraId="1725CFEB" w14:textId="77777777" w:rsidR="00E93F80" w:rsidRDefault="00000000">
            <w:pPr>
              <w:rPr>
                <w:rFonts w:hint="eastAsia"/>
              </w:rPr>
            </w:pPr>
            <w:r>
              <w:t>Nascent private domain</w:t>
            </w:r>
          </w:p>
        </w:tc>
        <w:tc>
          <w:tcPr>
            <w:tcW w:w="3819" w:type="dxa"/>
          </w:tcPr>
          <w:p w14:paraId="20A62245" w14:textId="77777777" w:rsidR="00E93F80" w:rsidRDefault="00000000">
            <w:pPr>
              <w:rPr>
                <w:rFonts w:hint="eastAsia"/>
              </w:rPr>
            </w:pPr>
            <w:r>
              <w:t xml:space="preserve">Scale Mini Program + </w:t>
            </w:r>
            <w:proofErr w:type="spellStart"/>
            <w:r>
              <w:t>WeCom</w:t>
            </w:r>
            <w:proofErr w:type="spellEnd"/>
            <w:r>
              <w:t xml:space="preserve"> + loyalty program</w:t>
            </w:r>
          </w:p>
        </w:tc>
        <w:tc>
          <w:tcPr>
            <w:tcW w:w="2187" w:type="dxa"/>
          </w:tcPr>
          <w:p w14:paraId="207D77E0" w14:textId="77777777" w:rsidR="00E93F80" w:rsidRDefault="00000000">
            <w:pPr>
              <w:rPr>
                <w:rFonts w:hint="eastAsia"/>
              </w:rPr>
            </w:pPr>
            <w:r>
              <w:t>★★★★★</w:t>
            </w:r>
          </w:p>
        </w:tc>
      </w:tr>
      <w:tr w:rsidR="00E93F80" w14:paraId="44E371AB" w14:textId="77777777">
        <w:trPr>
          <w:trHeight w:val="396"/>
        </w:trPr>
        <w:tc>
          <w:tcPr>
            <w:tcW w:w="2187" w:type="dxa"/>
          </w:tcPr>
          <w:p w14:paraId="492ED4CD" w14:textId="77777777" w:rsidR="00E93F80" w:rsidRDefault="00000000">
            <w:pPr>
              <w:rPr>
                <w:rFonts w:hint="eastAsia"/>
              </w:rPr>
            </w:pPr>
            <w:hyperlink r:id="rId5" w:history="1">
              <w:r>
                <w:rPr>
                  <w:rStyle w:val="a4"/>
                  <w:b/>
                  <w:bCs/>
                </w:rPr>
                <w:t>JD.com</w:t>
              </w:r>
            </w:hyperlink>
          </w:p>
        </w:tc>
        <w:tc>
          <w:tcPr>
            <w:tcW w:w="2187" w:type="dxa"/>
          </w:tcPr>
          <w:p w14:paraId="24A69EA1" w14:textId="77777777" w:rsidR="00E93F80" w:rsidRDefault="00000000">
            <w:pPr>
              <w:rPr>
                <w:rFonts w:hint="eastAsia"/>
              </w:rPr>
            </w:pPr>
            <w:r>
              <w:t>Secondary transaction</w:t>
            </w:r>
          </w:p>
        </w:tc>
        <w:tc>
          <w:tcPr>
            <w:tcW w:w="3819" w:type="dxa"/>
          </w:tcPr>
          <w:p w14:paraId="27205E62" w14:textId="77777777" w:rsidR="00E93F80" w:rsidRDefault="00000000">
            <w:pPr>
              <w:rPr>
                <w:rFonts w:hint="eastAsia"/>
              </w:rPr>
            </w:pPr>
            <w:r>
              <w:t>Maintain for Segment C functional/premium positioning</w:t>
            </w:r>
          </w:p>
        </w:tc>
        <w:tc>
          <w:tcPr>
            <w:tcW w:w="2187" w:type="dxa"/>
          </w:tcPr>
          <w:p w14:paraId="1FD18B8D" w14:textId="77777777" w:rsidR="00E93F80" w:rsidRDefault="00000000">
            <w:pPr>
              <w:rPr>
                <w:rFonts w:hint="eastAsia"/>
              </w:rPr>
            </w:pPr>
            <w:r>
              <w:t>★★★</w:t>
            </w:r>
          </w:p>
        </w:tc>
      </w:tr>
      <w:tr w:rsidR="00E93F80" w14:paraId="0BBA7BC3" w14:textId="77777777">
        <w:trPr>
          <w:trHeight w:val="396"/>
        </w:trPr>
        <w:tc>
          <w:tcPr>
            <w:tcW w:w="2187" w:type="dxa"/>
          </w:tcPr>
          <w:p w14:paraId="648C97F8" w14:textId="77777777" w:rsidR="00E93F80" w:rsidRDefault="00000000">
            <w:pPr>
              <w:rPr>
                <w:rFonts w:hint="eastAsia"/>
              </w:rPr>
            </w:pPr>
            <w:r>
              <w:rPr>
                <w:b/>
                <w:bCs/>
              </w:rPr>
              <w:t>Pinduoduo</w:t>
            </w:r>
          </w:p>
        </w:tc>
        <w:tc>
          <w:tcPr>
            <w:tcW w:w="2187" w:type="dxa"/>
          </w:tcPr>
          <w:p w14:paraId="00AEDFB0" w14:textId="77777777" w:rsidR="00E93F80" w:rsidRDefault="00000000">
            <w:pPr>
              <w:rPr>
                <w:rFonts w:hint="eastAsia"/>
              </w:rPr>
            </w:pPr>
            <w:r>
              <w:t>Marginal/promotional</w:t>
            </w:r>
          </w:p>
        </w:tc>
        <w:tc>
          <w:tcPr>
            <w:tcW w:w="3819" w:type="dxa"/>
          </w:tcPr>
          <w:p w14:paraId="4FC80734" w14:textId="77777777" w:rsidR="00E93F80" w:rsidRDefault="00000000">
            <w:pPr>
              <w:rPr>
                <w:rFonts w:hint="eastAsia"/>
              </w:rPr>
            </w:pPr>
            <w:r>
              <w:t>Limit to clearance and entry-level SKUs only</w:t>
            </w:r>
          </w:p>
        </w:tc>
        <w:tc>
          <w:tcPr>
            <w:tcW w:w="2187" w:type="dxa"/>
          </w:tcPr>
          <w:p w14:paraId="47C92C6F" w14:textId="77777777" w:rsidR="00E93F80" w:rsidRDefault="00000000">
            <w:pPr>
              <w:rPr>
                <w:rFonts w:hint="eastAsia"/>
              </w:rPr>
            </w:pPr>
            <w:r>
              <w:t>★★</w:t>
            </w:r>
          </w:p>
        </w:tc>
      </w:tr>
    </w:tbl>
    <w:p w14:paraId="0C2AAEBA" w14:textId="77777777" w:rsidR="00E93F80" w:rsidRDefault="00000000">
      <w:pPr>
        <w:rPr>
          <w:rFonts w:hint="eastAsia"/>
        </w:rPr>
      </w:pPr>
      <w:r>
        <w:rPr>
          <w:b/>
          <w:bCs/>
        </w:rPr>
        <w:t>Strategic Rationale:</w:t>
      </w:r>
      <w:r>
        <w:t xml:space="preserve"> CM's current platform spend is over-concentrated in traditional shelf-space bidding (Tmall/JD search ads) — a high-CAC, low-differentiation approach. The reallocation toward </w:t>
      </w:r>
      <w:r>
        <w:rPr>
          <w:b/>
          <w:bCs/>
        </w:rPr>
        <w:t>Douyin content commerce</w:t>
      </w:r>
      <w:r>
        <w:t xml:space="preserve"> and </w:t>
      </w:r>
      <w:r>
        <w:rPr>
          <w:b/>
          <w:bCs/>
        </w:rPr>
        <w:t>WeChat private domain</w:t>
      </w:r>
      <w:r>
        <w:t xml:space="preserve"> addresses the CAC inflation problem by building proprietary traffic assets.</w:t>
      </w:r>
    </w:p>
    <w:p w14:paraId="5C7DC29A" w14:textId="77777777" w:rsidR="00E93F80" w:rsidRDefault="00E93F80">
      <w:pPr>
        <w:pStyle w:val="Seperate"/>
        <w:pBdr>
          <w:bottom w:val="single" w:sz="6" w:space="0" w:color="080F17"/>
        </w:pBdr>
        <w:rPr>
          <w:rFonts w:hint="eastAsia"/>
        </w:rPr>
      </w:pPr>
    </w:p>
    <w:p w14:paraId="5F9F6E27" w14:textId="77777777" w:rsidR="00E93F80" w:rsidRDefault="00E93F80">
      <w:pPr>
        <w:pStyle w:val="Seperate"/>
        <w:rPr>
          <w:rFonts w:hint="eastAsia"/>
        </w:rPr>
      </w:pPr>
    </w:p>
    <w:p w14:paraId="0251B0B4" w14:textId="77777777" w:rsidR="00E93F80" w:rsidRDefault="00000000">
      <w:pPr>
        <w:pStyle w:val="3"/>
        <w:rPr>
          <w:rFonts w:hint="eastAsia"/>
        </w:rPr>
      </w:pPr>
      <w:r>
        <w:t>5.3 Private Domain (</w:t>
      </w:r>
      <w:proofErr w:type="gramStart"/>
      <w:r>
        <w:t>私域</w:t>
      </w:r>
      <w:proofErr w:type="gramEnd"/>
      <w:r>
        <w:t>) Ecosystem Architecture</w:t>
      </w:r>
    </w:p>
    <w:p w14:paraId="12F49766" w14:textId="77777777" w:rsidR="00E93F80" w:rsidRDefault="00000000">
      <w:pPr>
        <w:rPr>
          <w:rFonts w:hint="eastAsia"/>
        </w:rPr>
      </w:pPr>
      <w:r>
        <w:rPr>
          <w:b/>
          <w:bCs/>
        </w:rPr>
        <w:t>Figure 7 — Public-to-Private Domain Funnel Design</w:t>
      </w:r>
    </w:p>
    <w:p w14:paraId="4C60EBC3" w14:textId="77777777" w:rsidR="00E93F80" w:rsidRDefault="00000000">
      <w:pPr>
        <w:pStyle w:val="CodeBlock"/>
        <w:numPr>
          <w:ilvl w:val="0"/>
          <w:numId w:val="4"/>
        </w:numPr>
        <w:rPr>
          <w:rFonts w:hint="eastAsia"/>
        </w:rPr>
      </w:pPr>
      <w:r>
        <w:t>[Public Domain Acquisition]</w:t>
      </w:r>
    </w:p>
    <w:p w14:paraId="3D41822A" w14:textId="77777777" w:rsidR="00E93F80" w:rsidRDefault="00000000">
      <w:pPr>
        <w:pStyle w:val="CodeBlock"/>
        <w:numPr>
          <w:ilvl w:val="0"/>
          <w:numId w:val="4"/>
        </w:numPr>
        <w:rPr>
          <w:rFonts w:hint="eastAsia"/>
        </w:rPr>
      </w:pPr>
      <w:r>
        <w:t xml:space="preserve">  Douyin Short Video &amp; Livestream → </w:t>
      </w:r>
      <w:proofErr w:type="spellStart"/>
      <w:r>
        <w:t>Xiaohongshu</w:t>
      </w:r>
      <w:proofErr w:type="spellEnd"/>
      <w:r>
        <w:t xml:space="preserve"> KOC Posts → Tmall Brand Zone</w:t>
      </w:r>
    </w:p>
    <w:p w14:paraId="152B556F" w14:textId="77777777" w:rsidR="00E93F80" w:rsidRDefault="00000000">
      <w:pPr>
        <w:pStyle w:val="CodeBlock"/>
        <w:numPr>
          <w:ilvl w:val="0"/>
          <w:numId w:val="4"/>
        </w:numPr>
        <w:rPr>
          <w:rFonts w:hint="eastAsia"/>
        </w:rPr>
      </w:pPr>
      <w:r>
        <w:t xml:space="preserve">                    ↓</w:t>
      </w:r>
    </w:p>
    <w:p w14:paraId="3A794470" w14:textId="77777777" w:rsidR="00E93F80" w:rsidRDefault="00000000">
      <w:pPr>
        <w:pStyle w:val="CodeBlock"/>
        <w:numPr>
          <w:ilvl w:val="0"/>
          <w:numId w:val="4"/>
        </w:numPr>
        <w:rPr>
          <w:rFonts w:hint="eastAsia"/>
        </w:rPr>
      </w:pPr>
      <w:r>
        <w:t>[Traffic Conversion Gateway]</w:t>
      </w:r>
    </w:p>
    <w:p w14:paraId="5943509B" w14:textId="77777777" w:rsidR="00E93F80" w:rsidRDefault="00000000">
      <w:pPr>
        <w:pStyle w:val="CodeBlock"/>
        <w:numPr>
          <w:ilvl w:val="0"/>
          <w:numId w:val="4"/>
        </w:numPr>
        <w:rPr>
          <w:rFonts w:hint="eastAsia"/>
        </w:rPr>
      </w:pPr>
      <w:r>
        <w:t xml:space="preserve">  QR Code → WeChat Official Account → </w:t>
      </w:r>
      <w:proofErr w:type="spellStart"/>
      <w:r>
        <w:t>WeCom</w:t>
      </w:r>
      <w:proofErr w:type="spellEnd"/>
      <w:r>
        <w:t xml:space="preserve"> 1:1 Beauty Consultant</w:t>
      </w:r>
    </w:p>
    <w:p w14:paraId="067834EF" w14:textId="77777777" w:rsidR="00E93F80" w:rsidRDefault="00000000">
      <w:pPr>
        <w:pStyle w:val="CodeBlock"/>
        <w:numPr>
          <w:ilvl w:val="0"/>
          <w:numId w:val="4"/>
        </w:numPr>
        <w:rPr>
          <w:rFonts w:hint="eastAsia"/>
        </w:rPr>
      </w:pPr>
      <w:r>
        <w:t xml:space="preserve">                    ↓</w:t>
      </w:r>
    </w:p>
    <w:p w14:paraId="4C937A82" w14:textId="77777777" w:rsidR="00E93F80" w:rsidRDefault="00000000">
      <w:pPr>
        <w:pStyle w:val="CodeBlock"/>
        <w:numPr>
          <w:ilvl w:val="0"/>
          <w:numId w:val="4"/>
        </w:numPr>
        <w:rPr>
          <w:rFonts w:hint="eastAsia"/>
        </w:rPr>
      </w:pPr>
      <w:r>
        <w:t>[Private Domain Activation]</w:t>
      </w:r>
    </w:p>
    <w:p w14:paraId="50CFA438" w14:textId="77777777" w:rsidR="00E93F80" w:rsidRDefault="00000000">
      <w:pPr>
        <w:pStyle w:val="CodeBlock"/>
        <w:numPr>
          <w:ilvl w:val="0"/>
          <w:numId w:val="4"/>
        </w:numPr>
        <w:rPr>
          <w:rFonts w:hint="eastAsia"/>
        </w:rPr>
      </w:pPr>
      <w:r>
        <w:t xml:space="preserve">  Welcome Gift Voucher → Skin Diagnosis Questionnaire → Product Recommendation</w:t>
      </w:r>
    </w:p>
    <w:p w14:paraId="48DBCDC3" w14:textId="77777777" w:rsidR="00E93F80" w:rsidRDefault="00000000">
      <w:pPr>
        <w:pStyle w:val="CodeBlock"/>
        <w:numPr>
          <w:ilvl w:val="0"/>
          <w:numId w:val="4"/>
        </w:numPr>
        <w:rPr>
          <w:rFonts w:hint="eastAsia"/>
        </w:rPr>
      </w:pPr>
      <w:r>
        <w:t xml:space="preserve">                    ↓</w:t>
      </w:r>
    </w:p>
    <w:p w14:paraId="33718E61" w14:textId="77777777" w:rsidR="00E93F80" w:rsidRDefault="00000000">
      <w:pPr>
        <w:pStyle w:val="CodeBlock"/>
        <w:numPr>
          <w:ilvl w:val="0"/>
          <w:numId w:val="4"/>
        </w:numPr>
        <w:rPr>
          <w:rFonts w:hint="eastAsia"/>
        </w:rPr>
      </w:pPr>
      <w:r>
        <w:t>[Loyalty &amp; Repurchase Loop]</w:t>
      </w:r>
    </w:p>
    <w:p w14:paraId="266FDF3B" w14:textId="77777777" w:rsidR="00E93F80" w:rsidRDefault="00000000">
      <w:pPr>
        <w:pStyle w:val="CodeBlock"/>
        <w:numPr>
          <w:ilvl w:val="0"/>
          <w:numId w:val="4"/>
        </w:numPr>
        <w:rPr>
          <w:rFonts w:hint="eastAsia"/>
        </w:rPr>
      </w:pPr>
      <w:r>
        <w:t xml:space="preserve">  CM Beauty Club (Mini Program) → Tiered Membership → </w:t>
      </w:r>
      <w:proofErr w:type="spellStart"/>
      <w:r>
        <w:t>Personalised</w:t>
      </w:r>
      <w:proofErr w:type="spellEnd"/>
      <w:r>
        <w:t xml:space="preserve"> Push → Repurchase</w:t>
      </w:r>
    </w:p>
    <w:p w14:paraId="2CD3928E" w14:textId="77777777" w:rsidR="00E93F80" w:rsidRDefault="00000000">
      <w:pPr>
        <w:pStyle w:val="CodeBlock"/>
        <w:numPr>
          <w:ilvl w:val="0"/>
          <w:numId w:val="4"/>
        </w:numPr>
        <w:rPr>
          <w:rFonts w:hint="eastAsia"/>
        </w:rPr>
      </w:pPr>
      <w:r>
        <w:t xml:space="preserve">                    ↓</w:t>
      </w:r>
    </w:p>
    <w:p w14:paraId="4BAA2D4C" w14:textId="77777777" w:rsidR="00E93F80" w:rsidRDefault="00000000">
      <w:pPr>
        <w:pStyle w:val="CodeBlock"/>
        <w:numPr>
          <w:ilvl w:val="0"/>
          <w:numId w:val="4"/>
        </w:numPr>
        <w:rPr>
          <w:rFonts w:hint="eastAsia"/>
        </w:rPr>
      </w:pPr>
      <w:r>
        <w:t>[Advocacy &amp; Referral]</w:t>
      </w:r>
    </w:p>
    <w:p w14:paraId="5A98A309" w14:textId="77777777" w:rsidR="00E93F80" w:rsidRDefault="00000000">
      <w:pPr>
        <w:pStyle w:val="CodeBlock"/>
        <w:numPr>
          <w:ilvl w:val="0"/>
          <w:numId w:val="4"/>
        </w:numPr>
        <w:rPr>
          <w:rFonts w:hint="eastAsia"/>
        </w:rPr>
      </w:pPr>
      <w:r>
        <w:t xml:space="preserve">  UGC Incentives → Friend Referral </w:t>
      </w:r>
      <w:proofErr w:type="spellStart"/>
      <w:r>
        <w:t>Programme</w:t>
      </w:r>
      <w:proofErr w:type="spellEnd"/>
      <w:r>
        <w:t xml:space="preserve"> → Community Content Creation</w:t>
      </w:r>
    </w:p>
    <w:p w14:paraId="2CB375B9" w14:textId="77777777" w:rsidR="00E93F80" w:rsidRDefault="00000000">
      <w:pPr>
        <w:rPr>
          <w:rFonts w:hint="eastAsia"/>
        </w:rPr>
      </w:pPr>
      <w:r>
        <w:rPr>
          <w:b/>
          <w:bCs/>
        </w:rPr>
        <w:t>Target KPIs for Private Domain Buildout (Month 12):</w:t>
      </w:r>
    </w:p>
    <w:p w14:paraId="7BB811CB" w14:textId="77777777" w:rsidR="00E93F80" w:rsidRDefault="00000000">
      <w:pPr>
        <w:numPr>
          <w:ilvl w:val="0"/>
          <w:numId w:val="2"/>
        </w:numPr>
        <w:rPr>
          <w:rFonts w:hint="eastAsia"/>
        </w:rPr>
      </w:pPr>
      <w:r>
        <w:t>WeChat ecosystem active members: 800,000 (from estimated 250,000 baseline)</w:t>
      </w:r>
    </w:p>
    <w:p w14:paraId="5F8FA5E9" w14:textId="77777777" w:rsidR="00E93F80" w:rsidRDefault="00000000">
      <w:pPr>
        <w:numPr>
          <w:ilvl w:val="0"/>
          <w:numId w:val="2"/>
        </w:numPr>
        <w:rPr>
          <w:rFonts w:hint="eastAsia"/>
        </w:rPr>
      </w:pPr>
      <w:r>
        <w:t>Private domain repurchase rate: 58% (from ~41% baseline)</w:t>
      </w:r>
    </w:p>
    <w:p w14:paraId="24DCBD94" w14:textId="77777777" w:rsidR="00E93F80" w:rsidRDefault="00000000">
      <w:pPr>
        <w:numPr>
          <w:ilvl w:val="0"/>
          <w:numId w:val="2"/>
        </w:numPr>
        <w:rPr>
          <w:rFonts w:hint="eastAsia"/>
        </w:rPr>
      </w:pPr>
      <w:r>
        <w:t>Private domain CAC: RMB 38 (vs. public domain CAC RMB 112)</w:t>
      </w:r>
    </w:p>
    <w:p w14:paraId="436199C0" w14:textId="77777777" w:rsidR="00E93F80" w:rsidRDefault="00E93F80">
      <w:pPr>
        <w:pStyle w:val="Seperate"/>
        <w:pBdr>
          <w:bottom w:val="single" w:sz="6" w:space="0" w:color="080F17"/>
        </w:pBdr>
        <w:rPr>
          <w:rFonts w:hint="eastAsia"/>
        </w:rPr>
      </w:pPr>
    </w:p>
    <w:p w14:paraId="1254436E" w14:textId="77777777" w:rsidR="00E93F80" w:rsidRDefault="00E93F80">
      <w:pPr>
        <w:pStyle w:val="Seperate"/>
        <w:rPr>
          <w:rFonts w:hint="eastAsia"/>
        </w:rPr>
      </w:pPr>
    </w:p>
    <w:p w14:paraId="45AB7CEC" w14:textId="77777777" w:rsidR="00E93F80" w:rsidRDefault="00000000">
      <w:pPr>
        <w:pStyle w:val="3"/>
        <w:rPr>
          <w:rFonts w:hint="eastAsia"/>
        </w:rPr>
      </w:pPr>
      <w:r>
        <w:t>5.4 Segment-Specific Online Sales Strategies</w:t>
      </w:r>
    </w:p>
    <w:p w14:paraId="5EE438C8" w14:textId="77777777" w:rsidR="00E93F80" w:rsidRDefault="00000000">
      <w:pPr>
        <w:pStyle w:val="4"/>
        <w:rPr>
          <w:rFonts w:hint="eastAsia"/>
        </w:rPr>
      </w:pPr>
      <w:r>
        <w:t>Segment A — Gen-Z Explorers: "Discover &amp; Share"</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2976"/>
        <w:gridCol w:w="7764"/>
      </w:tblGrid>
      <w:tr w:rsidR="00E93F80" w14:paraId="40A94859" w14:textId="77777777">
        <w:trPr>
          <w:trHeight w:val="396"/>
        </w:trPr>
        <w:tc>
          <w:tcPr>
            <w:tcW w:w="2976" w:type="dxa"/>
          </w:tcPr>
          <w:p w14:paraId="746342B2" w14:textId="77777777" w:rsidR="00E93F80" w:rsidRDefault="00000000">
            <w:pPr>
              <w:rPr>
                <w:rFonts w:hint="eastAsia"/>
              </w:rPr>
            </w:pPr>
            <w:r>
              <w:rPr>
                <w:b/>
                <w:bCs/>
              </w:rPr>
              <w:t>Strategy Lever</w:t>
            </w:r>
          </w:p>
        </w:tc>
        <w:tc>
          <w:tcPr>
            <w:tcW w:w="7764" w:type="dxa"/>
          </w:tcPr>
          <w:p w14:paraId="1F02920A" w14:textId="77777777" w:rsidR="00E93F80" w:rsidRDefault="00000000">
            <w:pPr>
              <w:rPr>
                <w:rFonts w:hint="eastAsia"/>
              </w:rPr>
            </w:pPr>
            <w:r>
              <w:rPr>
                <w:b/>
                <w:bCs/>
              </w:rPr>
              <w:t>Specific Action</w:t>
            </w:r>
          </w:p>
        </w:tc>
      </w:tr>
      <w:tr w:rsidR="00E93F80" w14:paraId="6E044B8F" w14:textId="77777777">
        <w:trPr>
          <w:trHeight w:val="396"/>
        </w:trPr>
        <w:tc>
          <w:tcPr>
            <w:tcW w:w="2976" w:type="dxa"/>
          </w:tcPr>
          <w:p w14:paraId="39495972" w14:textId="77777777" w:rsidR="00E93F80" w:rsidRDefault="00000000">
            <w:pPr>
              <w:rPr>
                <w:rFonts w:hint="eastAsia"/>
              </w:rPr>
            </w:pPr>
            <w:r>
              <w:rPr>
                <w:b/>
                <w:bCs/>
              </w:rPr>
              <w:t>Product</w:t>
            </w:r>
          </w:p>
        </w:tc>
        <w:tc>
          <w:tcPr>
            <w:tcW w:w="7764" w:type="dxa"/>
          </w:tcPr>
          <w:p w14:paraId="4DF93F75" w14:textId="77777777" w:rsidR="00E93F80" w:rsidRDefault="00000000">
            <w:pPr>
              <w:rPr>
                <w:rFonts w:hint="eastAsia"/>
              </w:rPr>
            </w:pPr>
            <w:r>
              <w:t>Launch CM "</w:t>
            </w:r>
            <w:proofErr w:type="spellStart"/>
            <w:r>
              <w:t>Colour</w:t>
            </w:r>
            <w:proofErr w:type="spellEnd"/>
            <w:r>
              <w:t xml:space="preserve"> Lab" limited series — 60-day rotation; collab with emerging artists</w:t>
            </w:r>
          </w:p>
        </w:tc>
      </w:tr>
      <w:tr w:rsidR="00E93F80" w14:paraId="2BB83705" w14:textId="77777777">
        <w:trPr>
          <w:trHeight w:val="396"/>
        </w:trPr>
        <w:tc>
          <w:tcPr>
            <w:tcW w:w="2976" w:type="dxa"/>
          </w:tcPr>
          <w:p w14:paraId="35D3A7E8" w14:textId="77777777" w:rsidR="00E93F80" w:rsidRDefault="00000000">
            <w:pPr>
              <w:rPr>
                <w:rFonts w:hint="eastAsia"/>
              </w:rPr>
            </w:pPr>
            <w:r>
              <w:rPr>
                <w:b/>
                <w:bCs/>
              </w:rPr>
              <w:t>Pricing</w:t>
            </w:r>
          </w:p>
        </w:tc>
        <w:tc>
          <w:tcPr>
            <w:tcW w:w="7764" w:type="dxa"/>
          </w:tcPr>
          <w:p w14:paraId="13DD4BF8" w14:textId="77777777" w:rsidR="00E93F80" w:rsidRDefault="00000000">
            <w:pPr>
              <w:rPr>
                <w:rFonts w:hint="eastAsia"/>
              </w:rPr>
            </w:pPr>
            <w:r>
              <w:t>RMB 49–89 entry trial kits; "try before commit" mini-size bundles</w:t>
            </w:r>
          </w:p>
        </w:tc>
      </w:tr>
      <w:tr w:rsidR="00E93F80" w14:paraId="77A87206" w14:textId="77777777">
        <w:trPr>
          <w:trHeight w:val="396"/>
        </w:trPr>
        <w:tc>
          <w:tcPr>
            <w:tcW w:w="2976" w:type="dxa"/>
          </w:tcPr>
          <w:p w14:paraId="5523910F" w14:textId="77777777" w:rsidR="00E93F80" w:rsidRDefault="00000000">
            <w:pPr>
              <w:rPr>
                <w:rFonts w:hint="eastAsia"/>
              </w:rPr>
            </w:pPr>
            <w:r>
              <w:rPr>
                <w:b/>
                <w:bCs/>
              </w:rPr>
              <w:t>Content</w:t>
            </w:r>
          </w:p>
        </w:tc>
        <w:tc>
          <w:tcPr>
            <w:tcW w:w="7764" w:type="dxa"/>
          </w:tcPr>
          <w:p w14:paraId="5080C8E9" w14:textId="77777777" w:rsidR="00E93F80" w:rsidRDefault="00000000">
            <w:pPr>
              <w:rPr>
                <w:rFonts w:hint="eastAsia"/>
              </w:rPr>
            </w:pPr>
            <w:r>
              <w:t xml:space="preserve">Weekly Douyin challenge campaigns; UGC-first content calendar; </w:t>
            </w:r>
            <w:proofErr w:type="spellStart"/>
            <w:r>
              <w:t>Xiaohongshu</w:t>
            </w:r>
            <w:proofErr w:type="spellEnd"/>
            <w:r>
              <w:t xml:space="preserve"> "real skin" tutorials</w:t>
            </w:r>
          </w:p>
        </w:tc>
      </w:tr>
      <w:tr w:rsidR="00E93F80" w14:paraId="6F7B6906" w14:textId="77777777">
        <w:trPr>
          <w:trHeight w:val="396"/>
        </w:trPr>
        <w:tc>
          <w:tcPr>
            <w:tcW w:w="2976" w:type="dxa"/>
          </w:tcPr>
          <w:p w14:paraId="142B5927" w14:textId="77777777" w:rsidR="00E93F80" w:rsidRDefault="00000000">
            <w:pPr>
              <w:rPr>
                <w:rFonts w:hint="eastAsia"/>
              </w:rPr>
            </w:pPr>
            <w:r>
              <w:rPr>
                <w:b/>
                <w:bCs/>
              </w:rPr>
              <w:t>Acquisition</w:t>
            </w:r>
          </w:p>
        </w:tc>
        <w:tc>
          <w:tcPr>
            <w:tcW w:w="7764" w:type="dxa"/>
          </w:tcPr>
          <w:p w14:paraId="5E07E224" w14:textId="77777777" w:rsidR="00E93F80" w:rsidRDefault="00000000">
            <w:pPr>
              <w:rPr>
                <w:rFonts w:hint="eastAsia"/>
              </w:rPr>
            </w:pPr>
            <w:r>
              <w:t>Douyin paid + KOC seeding (target 500 KOCs/quarter at nano-micro tier)</w:t>
            </w:r>
          </w:p>
        </w:tc>
      </w:tr>
      <w:tr w:rsidR="00E93F80" w14:paraId="73D8CBBA" w14:textId="77777777">
        <w:trPr>
          <w:trHeight w:val="396"/>
        </w:trPr>
        <w:tc>
          <w:tcPr>
            <w:tcW w:w="2976" w:type="dxa"/>
          </w:tcPr>
          <w:p w14:paraId="6C79053C" w14:textId="77777777" w:rsidR="00E93F80" w:rsidRDefault="00000000">
            <w:pPr>
              <w:rPr>
                <w:rFonts w:hint="eastAsia"/>
              </w:rPr>
            </w:pPr>
            <w:r>
              <w:rPr>
                <w:b/>
                <w:bCs/>
              </w:rPr>
              <w:t>Conversion</w:t>
            </w:r>
          </w:p>
        </w:tc>
        <w:tc>
          <w:tcPr>
            <w:tcW w:w="7764" w:type="dxa"/>
          </w:tcPr>
          <w:p w14:paraId="79CACAF3" w14:textId="77777777" w:rsidR="00E93F80" w:rsidRDefault="00000000">
            <w:pPr>
              <w:rPr>
                <w:rFonts w:hint="eastAsia"/>
              </w:rPr>
            </w:pPr>
            <w:r>
              <w:t>In-video Douyin Store purchase; frictionless checkout; 7-day free return guarantee</w:t>
            </w:r>
          </w:p>
        </w:tc>
      </w:tr>
      <w:tr w:rsidR="00E93F80" w14:paraId="13D879BD" w14:textId="77777777">
        <w:trPr>
          <w:trHeight w:val="396"/>
        </w:trPr>
        <w:tc>
          <w:tcPr>
            <w:tcW w:w="2976" w:type="dxa"/>
          </w:tcPr>
          <w:p w14:paraId="5F0C9DB9" w14:textId="77777777" w:rsidR="00E93F80" w:rsidRDefault="00000000">
            <w:pPr>
              <w:rPr>
                <w:rFonts w:hint="eastAsia"/>
              </w:rPr>
            </w:pPr>
            <w:r>
              <w:rPr>
                <w:b/>
                <w:bCs/>
              </w:rPr>
              <w:t>Retention</w:t>
            </w:r>
          </w:p>
        </w:tc>
        <w:tc>
          <w:tcPr>
            <w:tcW w:w="7764" w:type="dxa"/>
          </w:tcPr>
          <w:p w14:paraId="020BA57E" w14:textId="77777777" w:rsidR="00E93F80" w:rsidRDefault="00000000">
            <w:pPr>
              <w:rPr>
                <w:rFonts w:hint="eastAsia"/>
              </w:rPr>
            </w:pPr>
            <w:r>
              <w:t>First-repurchase incentive (15% off second order); gamified membership onboarding</w:t>
            </w:r>
          </w:p>
        </w:tc>
      </w:tr>
    </w:tbl>
    <w:p w14:paraId="72C30C85" w14:textId="77777777" w:rsidR="00E93F80" w:rsidRDefault="00E93F80">
      <w:pPr>
        <w:pStyle w:val="Seperate"/>
        <w:pBdr>
          <w:bottom w:val="single" w:sz="6" w:space="0" w:color="080F17"/>
        </w:pBdr>
        <w:rPr>
          <w:rFonts w:hint="eastAsia"/>
        </w:rPr>
      </w:pPr>
    </w:p>
    <w:p w14:paraId="3FC43863" w14:textId="77777777" w:rsidR="00E93F80" w:rsidRDefault="00E93F80">
      <w:pPr>
        <w:pStyle w:val="Seperate"/>
        <w:rPr>
          <w:rFonts w:hint="eastAsia"/>
        </w:rPr>
      </w:pPr>
    </w:p>
    <w:p w14:paraId="65B4015C" w14:textId="77777777" w:rsidR="00E93F80" w:rsidRDefault="00000000">
      <w:pPr>
        <w:pStyle w:val="4"/>
        <w:rPr>
          <w:rFonts w:hint="eastAsia"/>
        </w:rPr>
      </w:pPr>
      <w:r>
        <w:t>Segment B — Millennial Professionals: "Upgrade &amp; Trust"</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3947"/>
        <w:gridCol w:w="6793"/>
      </w:tblGrid>
      <w:tr w:rsidR="00E93F80" w14:paraId="73F1612F" w14:textId="77777777">
        <w:trPr>
          <w:trHeight w:val="396"/>
        </w:trPr>
        <w:tc>
          <w:tcPr>
            <w:tcW w:w="3947" w:type="dxa"/>
          </w:tcPr>
          <w:p w14:paraId="45A506A1" w14:textId="77777777" w:rsidR="00E93F80" w:rsidRDefault="00000000">
            <w:pPr>
              <w:rPr>
                <w:rFonts w:hint="eastAsia"/>
              </w:rPr>
            </w:pPr>
            <w:r>
              <w:rPr>
                <w:b/>
                <w:bCs/>
              </w:rPr>
              <w:t>Strategy Lever</w:t>
            </w:r>
          </w:p>
        </w:tc>
        <w:tc>
          <w:tcPr>
            <w:tcW w:w="6793" w:type="dxa"/>
          </w:tcPr>
          <w:p w14:paraId="66FC3104" w14:textId="77777777" w:rsidR="00E93F80" w:rsidRDefault="00000000">
            <w:pPr>
              <w:rPr>
                <w:rFonts w:hint="eastAsia"/>
              </w:rPr>
            </w:pPr>
            <w:r>
              <w:rPr>
                <w:b/>
                <w:bCs/>
              </w:rPr>
              <w:t>Specific Action</w:t>
            </w:r>
          </w:p>
        </w:tc>
      </w:tr>
      <w:tr w:rsidR="00E93F80" w14:paraId="3DCF7DF3" w14:textId="77777777">
        <w:trPr>
          <w:trHeight w:val="396"/>
        </w:trPr>
        <w:tc>
          <w:tcPr>
            <w:tcW w:w="3947" w:type="dxa"/>
          </w:tcPr>
          <w:p w14:paraId="0E2A3626" w14:textId="77777777" w:rsidR="00E93F80" w:rsidRDefault="00000000">
            <w:pPr>
              <w:rPr>
                <w:rFonts w:hint="eastAsia"/>
              </w:rPr>
            </w:pPr>
            <w:r>
              <w:rPr>
                <w:b/>
                <w:bCs/>
              </w:rPr>
              <w:t>Product</w:t>
            </w:r>
          </w:p>
        </w:tc>
        <w:tc>
          <w:tcPr>
            <w:tcW w:w="6793" w:type="dxa"/>
          </w:tcPr>
          <w:p w14:paraId="046BFCD7" w14:textId="77777777" w:rsidR="00E93F80" w:rsidRDefault="00000000">
            <w:pPr>
              <w:rPr>
                <w:rFonts w:hint="eastAsia"/>
              </w:rPr>
            </w:pPr>
            <w:r>
              <w:t>Skincare + cosmetics "Complete Look" bundling; introduce mid-premium skincare SKUs (RMB 200–350)</w:t>
            </w:r>
          </w:p>
        </w:tc>
      </w:tr>
      <w:tr w:rsidR="00E93F80" w14:paraId="44CC9ABF" w14:textId="77777777">
        <w:trPr>
          <w:trHeight w:val="396"/>
        </w:trPr>
        <w:tc>
          <w:tcPr>
            <w:tcW w:w="3947" w:type="dxa"/>
          </w:tcPr>
          <w:p w14:paraId="5C1FB5CF" w14:textId="77777777" w:rsidR="00E93F80" w:rsidRDefault="00000000">
            <w:pPr>
              <w:rPr>
                <w:rFonts w:hint="eastAsia"/>
              </w:rPr>
            </w:pPr>
            <w:r>
              <w:rPr>
                <w:b/>
                <w:bCs/>
              </w:rPr>
              <w:t>Pricing</w:t>
            </w:r>
          </w:p>
        </w:tc>
        <w:tc>
          <w:tcPr>
            <w:tcW w:w="6793" w:type="dxa"/>
          </w:tcPr>
          <w:p w14:paraId="478E9A91" w14:textId="77777777" w:rsidR="00E93F80" w:rsidRDefault="00000000">
            <w:pPr>
              <w:rPr>
                <w:rFonts w:hint="eastAsia"/>
              </w:rPr>
            </w:pPr>
            <w:r>
              <w:t>Transparent "cost-per-use" pricing; subscription-model pilot for skincare staples</w:t>
            </w:r>
          </w:p>
        </w:tc>
      </w:tr>
      <w:tr w:rsidR="00E93F80" w14:paraId="008B9301" w14:textId="77777777">
        <w:trPr>
          <w:trHeight w:val="396"/>
        </w:trPr>
        <w:tc>
          <w:tcPr>
            <w:tcW w:w="3947" w:type="dxa"/>
          </w:tcPr>
          <w:p w14:paraId="785964B4" w14:textId="77777777" w:rsidR="00E93F80" w:rsidRDefault="00000000">
            <w:pPr>
              <w:rPr>
                <w:rFonts w:hint="eastAsia"/>
              </w:rPr>
            </w:pPr>
            <w:r>
              <w:rPr>
                <w:b/>
                <w:bCs/>
              </w:rPr>
              <w:t>Content</w:t>
            </w:r>
          </w:p>
        </w:tc>
        <w:tc>
          <w:tcPr>
            <w:tcW w:w="6793" w:type="dxa"/>
          </w:tcPr>
          <w:p w14:paraId="18794CFF" w14:textId="77777777" w:rsidR="00E93F80" w:rsidRDefault="00000000">
            <w:pPr>
              <w:rPr>
                <w:rFonts w:hint="eastAsia"/>
              </w:rPr>
            </w:pPr>
            <w:r>
              <w:t xml:space="preserve">"Ingredient Science" series on </w:t>
            </w:r>
            <w:proofErr w:type="spellStart"/>
            <w:r>
              <w:t>Xiaohongshu</w:t>
            </w:r>
            <w:proofErr w:type="spellEnd"/>
            <w:r>
              <w:t>; dermatologist-partnered efficacy content; workday routine videos</w:t>
            </w:r>
          </w:p>
        </w:tc>
      </w:tr>
      <w:tr w:rsidR="00E93F80" w14:paraId="76DA7089" w14:textId="77777777">
        <w:trPr>
          <w:trHeight w:val="396"/>
        </w:trPr>
        <w:tc>
          <w:tcPr>
            <w:tcW w:w="3947" w:type="dxa"/>
          </w:tcPr>
          <w:p w14:paraId="059341F8" w14:textId="77777777" w:rsidR="00E93F80" w:rsidRDefault="00000000">
            <w:pPr>
              <w:rPr>
                <w:rFonts w:hint="eastAsia"/>
              </w:rPr>
            </w:pPr>
            <w:r>
              <w:rPr>
                <w:b/>
                <w:bCs/>
              </w:rPr>
              <w:t>Acquisition</w:t>
            </w:r>
          </w:p>
        </w:tc>
        <w:tc>
          <w:tcPr>
            <w:tcW w:w="6793" w:type="dxa"/>
          </w:tcPr>
          <w:p w14:paraId="7D5667D6" w14:textId="77777777" w:rsidR="00E93F80" w:rsidRDefault="00000000">
            <w:pPr>
              <w:rPr>
                <w:rFonts w:hint="eastAsia"/>
              </w:rPr>
            </w:pPr>
            <w:r>
              <w:t xml:space="preserve">Tmall search </w:t>
            </w:r>
            <w:proofErr w:type="spellStart"/>
            <w:r>
              <w:t>optimisation</w:t>
            </w:r>
            <w:proofErr w:type="spellEnd"/>
            <w:r>
              <w:t xml:space="preserve">; </w:t>
            </w:r>
            <w:proofErr w:type="spellStart"/>
            <w:r>
              <w:t>Xiaohongshu</w:t>
            </w:r>
            <w:proofErr w:type="spellEnd"/>
            <w:r>
              <w:t xml:space="preserve"> paid promotion; retargeting lapsed purchasers</w:t>
            </w:r>
          </w:p>
        </w:tc>
      </w:tr>
      <w:tr w:rsidR="00E93F80" w14:paraId="05F2FEB9" w14:textId="77777777">
        <w:trPr>
          <w:trHeight w:val="396"/>
        </w:trPr>
        <w:tc>
          <w:tcPr>
            <w:tcW w:w="3947" w:type="dxa"/>
          </w:tcPr>
          <w:p w14:paraId="351C3906" w14:textId="77777777" w:rsidR="00E93F80" w:rsidRDefault="00000000">
            <w:pPr>
              <w:rPr>
                <w:rFonts w:hint="eastAsia"/>
              </w:rPr>
            </w:pPr>
            <w:r>
              <w:rPr>
                <w:b/>
                <w:bCs/>
              </w:rPr>
              <w:t>Conversion</w:t>
            </w:r>
          </w:p>
        </w:tc>
        <w:tc>
          <w:tcPr>
            <w:tcW w:w="6793" w:type="dxa"/>
          </w:tcPr>
          <w:p w14:paraId="16C45B65" w14:textId="77777777" w:rsidR="00E93F80" w:rsidRDefault="00000000">
            <w:pPr>
              <w:rPr>
                <w:rFonts w:hint="eastAsia"/>
              </w:rPr>
            </w:pPr>
            <w:r>
              <w:t xml:space="preserve">AI-powered </w:t>
            </w:r>
            <w:proofErr w:type="spellStart"/>
            <w:r>
              <w:t>personalised</w:t>
            </w:r>
            <w:proofErr w:type="spellEnd"/>
            <w:r>
              <w:t xml:space="preserve"> product recommendations at checkout; sample-add gifting</w:t>
            </w:r>
          </w:p>
        </w:tc>
      </w:tr>
      <w:tr w:rsidR="00E93F80" w14:paraId="020D2296" w14:textId="77777777">
        <w:trPr>
          <w:trHeight w:val="396"/>
        </w:trPr>
        <w:tc>
          <w:tcPr>
            <w:tcW w:w="3947" w:type="dxa"/>
          </w:tcPr>
          <w:p w14:paraId="5622A831" w14:textId="77777777" w:rsidR="00E93F80" w:rsidRDefault="00000000">
            <w:pPr>
              <w:rPr>
                <w:rFonts w:hint="eastAsia"/>
              </w:rPr>
            </w:pPr>
            <w:r>
              <w:rPr>
                <w:b/>
                <w:bCs/>
              </w:rPr>
              <w:t>Retention</w:t>
            </w:r>
          </w:p>
        </w:tc>
        <w:tc>
          <w:tcPr>
            <w:tcW w:w="6793" w:type="dxa"/>
          </w:tcPr>
          <w:p w14:paraId="0A9B475B" w14:textId="77777777" w:rsidR="00E93F80" w:rsidRDefault="00000000">
            <w:pPr>
              <w:rPr>
                <w:rFonts w:hint="eastAsia"/>
              </w:rPr>
            </w:pPr>
            <w:r>
              <w:t xml:space="preserve">CM Gold Membership — early access to new launches; bi-monthly </w:t>
            </w:r>
            <w:proofErr w:type="spellStart"/>
            <w:r>
              <w:t>personalised</w:t>
            </w:r>
            <w:proofErr w:type="spellEnd"/>
            <w:r>
              <w:t xml:space="preserve"> skincare review</w:t>
            </w:r>
          </w:p>
        </w:tc>
      </w:tr>
    </w:tbl>
    <w:p w14:paraId="4CF494A1" w14:textId="77777777" w:rsidR="00E93F80" w:rsidRDefault="00E93F80">
      <w:pPr>
        <w:pStyle w:val="Seperate"/>
        <w:pBdr>
          <w:bottom w:val="single" w:sz="6" w:space="0" w:color="080F17"/>
        </w:pBdr>
        <w:rPr>
          <w:rFonts w:hint="eastAsia"/>
        </w:rPr>
      </w:pPr>
    </w:p>
    <w:p w14:paraId="5DF6D0E9" w14:textId="77777777" w:rsidR="00E93F80" w:rsidRDefault="00E93F80">
      <w:pPr>
        <w:pStyle w:val="Seperate"/>
        <w:rPr>
          <w:rFonts w:hint="eastAsia"/>
        </w:rPr>
      </w:pPr>
    </w:p>
    <w:p w14:paraId="60B9651E" w14:textId="77777777" w:rsidR="00E93F80" w:rsidRDefault="00000000">
      <w:pPr>
        <w:pStyle w:val="4"/>
        <w:rPr>
          <w:rFonts w:hint="eastAsia"/>
        </w:rPr>
      </w:pPr>
      <w:r>
        <w:t>Segment C — Mature Wellness Seekers: "Premium &amp; Proven"</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2976"/>
        <w:gridCol w:w="7764"/>
      </w:tblGrid>
      <w:tr w:rsidR="00E93F80" w14:paraId="522E4F09" w14:textId="77777777">
        <w:trPr>
          <w:trHeight w:val="396"/>
        </w:trPr>
        <w:tc>
          <w:tcPr>
            <w:tcW w:w="2976" w:type="dxa"/>
          </w:tcPr>
          <w:p w14:paraId="43690E02" w14:textId="77777777" w:rsidR="00E93F80" w:rsidRDefault="00000000">
            <w:pPr>
              <w:rPr>
                <w:rFonts w:hint="eastAsia"/>
              </w:rPr>
            </w:pPr>
            <w:r>
              <w:rPr>
                <w:b/>
                <w:bCs/>
              </w:rPr>
              <w:t>Strategy Lever</w:t>
            </w:r>
          </w:p>
        </w:tc>
        <w:tc>
          <w:tcPr>
            <w:tcW w:w="7764" w:type="dxa"/>
          </w:tcPr>
          <w:p w14:paraId="304B41F6" w14:textId="77777777" w:rsidR="00E93F80" w:rsidRDefault="00000000">
            <w:pPr>
              <w:rPr>
                <w:rFonts w:hint="eastAsia"/>
              </w:rPr>
            </w:pPr>
            <w:r>
              <w:rPr>
                <w:b/>
                <w:bCs/>
              </w:rPr>
              <w:t>Specific Action</w:t>
            </w:r>
          </w:p>
        </w:tc>
      </w:tr>
      <w:tr w:rsidR="00E93F80" w14:paraId="22FBAAA6" w14:textId="77777777">
        <w:trPr>
          <w:trHeight w:val="396"/>
        </w:trPr>
        <w:tc>
          <w:tcPr>
            <w:tcW w:w="2976" w:type="dxa"/>
          </w:tcPr>
          <w:p w14:paraId="559AEFD9" w14:textId="77777777" w:rsidR="00E93F80" w:rsidRDefault="00000000">
            <w:pPr>
              <w:rPr>
                <w:rFonts w:hint="eastAsia"/>
              </w:rPr>
            </w:pPr>
            <w:r>
              <w:rPr>
                <w:b/>
                <w:bCs/>
              </w:rPr>
              <w:t>Product</w:t>
            </w:r>
          </w:p>
        </w:tc>
        <w:tc>
          <w:tcPr>
            <w:tcW w:w="7764" w:type="dxa"/>
          </w:tcPr>
          <w:p w14:paraId="33F04108" w14:textId="77777777" w:rsidR="00E93F80" w:rsidRDefault="00000000">
            <w:pPr>
              <w:rPr>
                <w:rFonts w:hint="eastAsia"/>
              </w:rPr>
            </w:pPr>
            <w:r>
              <w:t>Develop CM "Science Pro" sub-line: premium anti-aging &amp; repair skincare (RMB 280–580)</w:t>
            </w:r>
          </w:p>
        </w:tc>
      </w:tr>
      <w:tr w:rsidR="00E93F80" w14:paraId="25B586C4" w14:textId="77777777">
        <w:trPr>
          <w:trHeight w:val="396"/>
        </w:trPr>
        <w:tc>
          <w:tcPr>
            <w:tcW w:w="2976" w:type="dxa"/>
          </w:tcPr>
          <w:p w14:paraId="2BCE5482" w14:textId="77777777" w:rsidR="00E93F80" w:rsidRDefault="00000000">
            <w:pPr>
              <w:rPr>
                <w:rFonts w:hint="eastAsia"/>
              </w:rPr>
            </w:pPr>
            <w:r>
              <w:rPr>
                <w:b/>
                <w:bCs/>
              </w:rPr>
              <w:t>Pricing</w:t>
            </w:r>
          </w:p>
        </w:tc>
        <w:tc>
          <w:tcPr>
            <w:tcW w:w="7764" w:type="dxa"/>
          </w:tcPr>
          <w:p w14:paraId="258CCD87" w14:textId="77777777" w:rsidR="00E93F80" w:rsidRDefault="00000000">
            <w:pPr>
              <w:rPr>
                <w:rFonts w:hint="eastAsia"/>
              </w:rPr>
            </w:pPr>
            <w:r>
              <w:t>Premium positioning maintained; set-gift configurations for holidays (Mother's Day, etc.)</w:t>
            </w:r>
          </w:p>
        </w:tc>
      </w:tr>
      <w:tr w:rsidR="00E93F80" w14:paraId="3985CDC1" w14:textId="77777777">
        <w:trPr>
          <w:trHeight w:val="396"/>
        </w:trPr>
        <w:tc>
          <w:tcPr>
            <w:tcW w:w="2976" w:type="dxa"/>
          </w:tcPr>
          <w:p w14:paraId="3FFFD50F" w14:textId="77777777" w:rsidR="00E93F80" w:rsidRDefault="00000000">
            <w:pPr>
              <w:rPr>
                <w:rFonts w:hint="eastAsia"/>
              </w:rPr>
            </w:pPr>
            <w:r>
              <w:rPr>
                <w:b/>
                <w:bCs/>
              </w:rPr>
              <w:t>Content</w:t>
            </w:r>
          </w:p>
        </w:tc>
        <w:tc>
          <w:tcPr>
            <w:tcW w:w="7764" w:type="dxa"/>
          </w:tcPr>
          <w:p w14:paraId="549D81B5" w14:textId="77777777" w:rsidR="00E93F80" w:rsidRDefault="00000000">
            <w:pPr>
              <w:rPr>
                <w:rFonts w:hint="eastAsia"/>
              </w:rPr>
            </w:pPr>
            <w:r>
              <w:t>Long-form ingredient explainer content; clinical study citations; "before &amp; after" testimonial series</w:t>
            </w:r>
          </w:p>
        </w:tc>
      </w:tr>
      <w:tr w:rsidR="00E93F80" w14:paraId="7F8C34A4" w14:textId="77777777">
        <w:trPr>
          <w:trHeight w:val="396"/>
        </w:trPr>
        <w:tc>
          <w:tcPr>
            <w:tcW w:w="2976" w:type="dxa"/>
          </w:tcPr>
          <w:p w14:paraId="5D332626" w14:textId="77777777" w:rsidR="00E93F80" w:rsidRDefault="00000000">
            <w:pPr>
              <w:rPr>
                <w:rFonts w:hint="eastAsia"/>
              </w:rPr>
            </w:pPr>
            <w:r>
              <w:rPr>
                <w:b/>
                <w:bCs/>
              </w:rPr>
              <w:t>Acquisition</w:t>
            </w:r>
          </w:p>
        </w:tc>
        <w:tc>
          <w:tcPr>
            <w:tcW w:w="7764" w:type="dxa"/>
          </w:tcPr>
          <w:p w14:paraId="0E4B731F" w14:textId="77777777" w:rsidR="00E93F80" w:rsidRDefault="00000000">
            <w:pPr>
              <w:rPr>
                <w:rFonts w:hint="eastAsia"/>
              </w:rPr>
            </w:pPr>
            <w:r>
              <w:t>Tmall "brand story" zone investment; targeted WeChat Moments ads; dermatology community partnerships</w:t>
            </w:r>
          </w:p>
        </w:tc>
      </w:tr>
      <w:tr w:rsidR="00E93F80" w14:paraId="69AACABB" w14:textId="77777777">
        <w:trPr>
          <w:trHeight w:val="396"/>
        </w:trPr>
        <w:tc>
          <w:tcPr>
            <w:tcW w:w="2976" w:type="dxa"/>
          </w:tcPr>
          <w:p w14:paraId="40CC6340" w14:textId="77777777" w:rsidR="00E93F80" w:rsidRDefault="00000000">
            <w:pPr>
              <w:rPr>
                <w:rFonts w:hint="eastAsia"/>
              </w:rPr>
            </w:pPr>
            <w:r>
              <w:rPr>
                <w:b/>
                <w:bCs/>
              </w:rPr>
              <w:t>Conversion</w:t>
            </w:r>
          </w:p>
        </w:tc>
        <w:tc>
          <w:tcPr>
            <w:tcW w:w="7764" w:type="dxa"/>
          </w:tcPr>
          <w:p w14:paraId="7C0868D6" w14:textId="77777777" w:rsidR="00E93F80" w:rsidRDefault="00000000">
            <w:pPr>
              <w:rPr>
                <w:rFonts w:hint="eastAsia"/>
              </w:rPr>
            </w:pPr>
            <w:r>
              <w:t>AI skin assessment tool embedded in Mini Program → direct product recommendation → purchase</w:t>
            </w:r>
          </w:p>
        </w:tc>
      </w:tr>
      <w:tr w:rsidR="00E93F80" w14:paraId="3DBAF42A" w14:textId="77777777">
        <w:trPr>
          <w:trHeight w:val="396"/>
        </w:trPr>
        <w:tc>
          <w:tcPr>
            <w:tcW w:w="2976" w:type="dxa"/>
          </w:tcPr>
          <w:p w14:paraId="583064D7" w14:textId="77777777" w:rsidR="00E93F80" w:rsidRDefault="00000000">
            <w:pPr>
              <w:rPr>
                <w:rFonts w:hint="eastAsia"/>
              </w:rPr>
            </w:pPr>
            <w:r>
              <w:rPr>
                <w:b/>
                <w:bCs/>
              </w:rPr>
              <w:t>Retention</w:t>
            </w:r>
          </w:p>
        </w:tc>
        <w:tc>
          <w:tcPr>
            <w:tcW w:w="7764" w:type="dxa"/>
          </w:tcPr>
          <w:p w14:paraId="53995E13" w14:textId="77777777" w:rsidR="00E93F80" w:rsidRDefault="00000000">
            <w:pPr>
              <w:rPr>
                <w:rFonts w:hint="eastAsia"/>
              </w:rPr>
            </w:pPr>
            <w:r>
              <w:t xml:space="preserve">CM Platinum VIP: exclusive skincare consultation (live video); annual skin health report; </w:t>
            </w:r>
            <w:proofErr w:type="spellStart"/>
            <w:r>
              <w:t>personalised</w:t>
            </w:r>
            <w:proofErr w:type="spellEnd"/>
            <w:r>
              <w:t xml:space="preserve"> refill reminders</w:t>
            </w:r>
          </w:p>
        </w:tc>
      </w:tr>
    </w:tbl>
    <w:p w14:paraId="4835D35D" w14:textId="77777777" w:rsidR="00E93F80" w:rsidRDefault="00E93F80">
      <w:pPr>
        <w:pStyle w:val="Seperate"/>
        <w:pBdr>
          <w:bottom w:val="single" w:sz="6" w:space="0" w:color="080F17"/>
        </w:pBdr>
        <w:rPr>
          <w:rFonts w:hint="eastAsia"/>
        </w:rPr>
      </w:pPr>
    </w:p>
    <w:p w14:paraId="53FA6409" w14:textId="77777777" w:rsidR="00E93F80" w:rsidRDefault="00E93F80">
      <w:pPr>
        <w:pStyle w:val="Seperate"/>
        <w:rPr>
          <w:rFonts w:hint="eastAsia"/>
        </w:rPr>
      </w:pPr>
    </w:p>
    <w:p w14:paraId="47DC9186" w14:textId="77777777" w:rsidR="00E93F80" w:rsidRDefault="00000000">
      <w:pPr>
        <w:pStyle w:val="4"/>
        <w:rPr>
          <w:rFonts w:hint="eastAsia"/>
        </w:rPr>
      </w:pPr>
      <w:r>
        <w:t>Segment D — Silver Beauty Newcomers: "Trust &amp; Simplify"</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2976"/>
        <w:gridCol w:w="7764"/>
      </w:tblGrid>
      <w:tr w:rsidR="00E93F80" w14:paraId="7D8D4B54" w14:textId="77777777">
        <w:trPr>
          <w:trHeight w:val="396"/>
        </w:trPr>
        <w:tc>
          <w:tcPr>
            <w:tcW w:w="2976" w:type="dxa"/>
          </w:tcPr>
          <w:p w14:paraId="73C79CDD" w14:textId="77777777" w:rsidR="00E93F80" w:rsidRDefault="00000000">
            <w:pPr>
              <w:rPr>
                <w:rFonts w:hint="eastAsia"/>
              </w:rPr>
            </w:pPr>
            <w:r>
              <w:rPr>
                <w:b/>
                <w:bCs/>
              </w:rPr>
              <w:t>Strategy Lever</w:t>
            </w:r>
          </w:p>
        </w:tc>
        <w:tc>
          <w:tcPr>
            <w:tcW w:w="7764" w:type="dxa"/>
          </w:tcPr>
          <w:p w14:paraId="4BD9CCA9" w14:textId="77777777" w:rsidR="00E93F80" w:rsidRDefault="00000000">
            <w:pPr>
              <w:rPr>
                <w:rFonts w:hint="eastAsia"/>
              </w:rPr>
            </w:pPr>
            <w:r>
              <w:rPr>
                <w:b/>
                <w:bCs/>
              </w:rPr>
              <w:t>Specific Action</w:t>
            </w:r>
          </w:p>
        </w:tc>
      </w:tr>
      <w:tr w:rsidR="00E93F80" w14:paraId="33F90F31" w14:textId="77777777">
        <w:trPr>
          <w:trHeight w:val="396"/>
        </w:trPr>
        <w:tc>
          <w:tcPr>
            <w:tcW w:w="2976" w:type="dxa"/>
          </w:tcPr>
          <w:p w14:paraId="308FD0D9" w14:textId="77777777" w:rsidR="00E93F80" w:rsidRDefault="00000000">
            <w:pPr>
              <w:rPr>
                <w:rFonts w:hint="eastAsia"/>
              </w:rPr>
            </w:pPr>
            <w:r>
              <w:rPr>
                <w:b/>
                <w:bCs/>
              </w:rPr>
              <w:t>Product</w:t>
            </w:r>
          </w:p>
        </w:tc>
        <w:tc>
          <w:tcPr>
            <w:tcW w:w="7764" w:type="dxa"/>
          </w:tcPr>
          <w:p w14:paraId="184BEE13" w14:textId="77777777" w:rsidR="00E93F80" w:rsidRDefault="00000000">
            <w:pPr>
              <w:rPr>
                <w:rFonts w:hint="eastAsia"/>
              </w:rPr>
            </w:pPr>
            <w:r>
              <w:t>Curated "Essentials Range" — simplified SKU selection, gentle formulations, large-print packaging consideration</w:t>
            </w:r>
          </w:p>
        </w:tc>
      </w:tr>
      <w:tr w:rsidR="00E93F80" w14:paraId="19D2A22C" w14:textId="77777777">
        <w:trPr>
          <w:trHeight w:val="396"/>
        </w:trPr>
        <w:tc>
          <w:tcPr>
            <w:tcW w:w="2976" w:type="dxa"/>
          </w:tcPr>
          <w:p w14:paraId="74C89ECB" w14:textId="77777777" w:rsidR="00E93F80" w:rsidRDefault="00000000">
            <w:pPr>
              <w:rPr>
                <w:rFonts w:hint="eastAsia"/>
              </w:rPr>
            </w:pPr>
            <w:r>
              <w:rPr>
                <w:b/>
                <w:bCs/>
              </w:rPr>
              <w:t>Pricing</w:t>
            </w:r>
          </w:p>
        </w:tc>
        <w:tc>
          <w:tcPr>
            <w:tcW w:w="7764" w:type="dxa"/>
          </w:tcPr>
          <w:p w14:paraId="4F80C356" w14:textId="77777777" w:rsidR="00E93F80" w:rsidRDefault="00000000">
            <w:pPr>
              <w:rPr>
                <w:rFonts w:hint="eastAsia"/>
              </w:rPr>
            </w:pPr>
            <w:r>
              <w:t>Mid-range (RMB 150–300); gifting sets prominent; value multipacks</w:t>
            </w:r>
          </w:p>
        </w:tc>
      </w:tr>
      <w:tr w:rsidR="00E93F80" w14:paraId="50546E21" w14:textId="77777777">
        <w:trPr>
          <w:trHeight w:val="396"/>
        </w:trPr>
        <w:tc>
          <w:tcPr>
            <w:tcW w:w="2976" w:type="dxa"/>
          </w:tcPr>
          <w:p w14:paraId="40A422FD" w14:textId="77777777" w:rsidR="00E93F80" w:rsidRDefault="00000000">
            <w:pPr>
              <w:rPr>
                <w:rFonts w:hint="eastAsia"/>
              </w:rPr>
            </w:pPr>
            <w:r>
              <w:rPr>
                <w:b/>
                <w:bCs/>
              </w:rPr>
              <w:t>Content</w:t>
            </w:r>
          </w:p>
        </w:tc>
        <w:tc>
          <w:tcPr>
            <w:tcW w:w="7764" w:type="dxa"/>
          </w:tcPr>
          <w:p w14:paraId="73DF15CE" w14:textId="77777777" w:rsidR="00E93F80" w:rsidRDefault="00000000">
            <w:pPr>
              <w:rPr>
                <w:rFonts w:hint="eastAsia"/>
              </w:rPr>
            </w:pPr>
            <w:r>
              <w:t xml:space="preserve">WeChat article "Beauty After 40" series; offline store associate digital referral </w:t>
            </w:r>
            <w:proofErr w:type="spellStart"/>
            <w:r>
              <w:t>programme</w:t>
            </w:r>
            <w:proofErr w:type="spellEnd"/>
          </w:p>
        </w:tc>
      </w:tr>
      <w:tr w:rsidR="00E93F80" w14:paraId="57DAAB55" w14:textId="77777777">
        <w:trPr>
          <w:trHeight w:val="396"/>
        </w:trPr>
        <w:tc>
          <w:tcPr>
            <w:tcW w:w="2976" w:type="dxa"/>
          </w:tcPr>
          <w:p w14:paraId="5211D036" w14:textId="77777777" w:rsidR="00E93F80" w:rsidRDefault="00000000">
            <w:pPr>
              <w:rPr>
                <w:rFonts w:hint="eastAsia"/>
              </w:rPr>
            </w:pPr>
            <w:r>
              <w:rPr>
                <w:b/>
                <w:bCs/>
              </w:rPr>
              <w:t>Acquisition</w:t>
            </w:r>
          </w:p>
        </w:tc>
        <w:tc>
          <w:tcPr>
            <w:tcW w:w="7764" w:type="dxa"/>
          </w:tcPr>
          <w:p w14:paraId="106D9ADC" w14:textId="77777777" w:rsidR="00E93F80" w:rsidRDefault="00000000">
            <w:pPr>
              <w:rPr>
                <w:rFonts w:hint="eastAsia"/>
              </w:rPr>
            </w:pPr>
            <w:r>
              <w:t>WeChat Moments ads (targeting 40+ demographics); offline-to-online QR code campaigns in existing stores</w:t>
            </w:r>
          </w:p>
        </w:tc>
      </w:tr>
      <w:tr w:rsidR="00E93F80" w14:paraId="40EE4462" w14:textId="77777777">
        <w:trPr>
          <w:trHeight w:val="396"/>
        </w:trPr>
        <w:tc>
          <w:tcPr>
            <w:tcW w:w="2976" w:type="dxa"/>
          </w:tcPr>
          <w:p w14:paraId="7AEBCBAB" w14:textId="77777777" w:rsidR="00E93F80" w:rsidRDefault="00000000">
            <w:pPr>
              <w:rPr>
                <w:rFonts w:hint="eastAsia"/>
              </w:rPr>
            </w:pPr>
            <w:r>
              <w:rPr>
                <w:b/>
                <w:bCs/>
              </w:rPr>
              <w:t>Conversion</w:t>
            </w:r>
          </w:p>
        </w:tc>
        <w:tc>
          <w:tcPr>
            <w:tcW w:w="7764" w:type="dxa"/>
          </w:tcPr>
          <w:p w14:paraId="42F15FA0" w14:textId="77777777" w:rsidR="00E93F80" w:rsidRDefault="00000000">
            <w:pPr>
              <w:rPr>
                <w:rFonts w:hint="eastAsia"/>
              </w:rPr>
            </w:pPr>
            <w:r>
              <w:t xml:space="preserve">Dedicated </w:t>
            </w:r>
            <w:proofErr w:type="spellStart"/>
            <w:r>
              <w:t>WeCom</w:t>
            </w:r>
            <w:proofErr w:type="spellEnd"/>
            <w:r>
              <w:t xml:space="preserve"> beauty consultant; video call consultation option; simplified Mini Program UX</w:t>
            </w:r>
          </w:p>
        </w:tc>
      </w:tr>
      <w:tr w:rsidR="00E93F80" w14:paraId="5E6D3423" w14:textId="77777777">
        <w:trPr>
          <w:trHeight w:val="396"/>
        </w:trPr>
        <w:tc>
          <w:tcPr>
            <w:tcW w:w="2976" w:type="dxa"/>
          </w:tcPr>
          <w:p w14:paraId="0FC2337A" w14:textId="77777777" w:rsidR="00E93F80" w:rsidRDefault="00000000">
            <w:pPr>
              <w:rPr>
                <w:rFonts w:hint="eastAsia"/>
              </w:rPr>
            </w:pPr>
            <w:r>
              <w:rPr>
                <w:b/>
                <w:bCs/>
              </w:rPr>
              <w:t>Retention</w:t>
            </w:r>
          </w:p>
        </w:tc>
        <w:tc>
          <w:tcPr>
            <w:tcW w:w="7764" w:type="dxa"/>
          </w:tcPr>
          <w:p w14:paraId="283D9AED" w14:textId="77777777" w:rsidR="00E93F80" w:rsidRDefault="00000000">
            <w:pPr>
              <w:rPr>
                <w:rFonts w:hint="eastAsia"/>
              </w:rPr>
            </w:pPr>
            <w:r>
              <w:t xml:space="preserve">Seasonal check-in campaigns; holiday gift reminders via </w:t>
            </w:r>
            <w:proofErr w:type="spellStart"/>
            <w:r>
              <w:t>WeCom</w:t>
            </w:r>
            <w:proofErr w:type="spellEnd"/>
            <w:r>
              <w:t>; family referral incentives</w:t>
            </w:r>
          </w:p>
        </w:tc>
      </w:tr>
    </w:tbl>
    <w:p w14:paraId="1E760BD7" w14:textId="77777777" w:rsidR="00E93F80" w:rsidRDefault="00E93F80">
      <w:pPr>
        <w:pStyle w:val="Seperate"/>
        <w:pBdr>
          <w:bottom w:val="single" w:sz="6" w:space="0" w:color="080F17"/>
        </w:pBdr>
        <w:rPr>
          <w:rFonts w:hint="eastAsia"/>
        </w:rPr>
      </w:pPr>
    </w:p>
    <w:p w14:paraId="31B10AE0" w14:textId="77777777" w:rsidR="00E93F80" w:rsidRDefault="00E93F80">
      <w:pPr>
        <w:pStyle w:val="Seperate"/>
        <w:rPr>
          <w:rFonts w:hint="eastAsia"/>
        </w:rPr>
      </w:pPr>
    </w:p>
    <w:p w14:paraId="6FFB100F" w14:textId="77777777" w:rsidR="00E93F80" w:rsidRDefault="00000000">
      <w:pPr>
        <w:pStyle w:val="3"/>
        <w:rPr>
          <w:rFonts w:hint="eastAsia"/>
        </w:rPr>
      </w:pPr>
      <w:r>
        <w:t>5.5 Implementation Roadmap &amp; Resource Plan</w:t>
      </w:r>
    </w:p>
    <w:p w14:paraId="0DA403BE" w14:textId="77777777" w:rsidR="00E93F80" w:rsidRDefault="00000000">
      <w:pPr>
        <w:rPr>
          <w:rFonts w:hint="eastAsia"/>
        </w:rPr>
      </w:pPr>
      <w:r>
        <w:rPr>
          <w:b/>
          <w:bCs/>
        </w:rPr>
        <w:t>Figure 8 — Three-Horizon Execution Plan</w:t>
      </w:r>
    </w:p>
    <w:tbl>
      <w:tblPr>
        <w:tblStyle w:val="a3"/>
        <w:tblW w:w="11400" w:type="dxa"/>
        <w:tblLayout w:type="fixed"/>
        <w:tblCellMar>
          <w:top w:w="30" w:type="dxa"/>
          <w:left w:w="180" w:type="dxa"/>
          <w:bottom w:w="30" w:type="dxa"/>
          <w:right w:w="180" w:type="dxa"/>
        </w:tblCellMar>
        <w:tblLook w:val="04A0" w:firstRow="1" w:lastRow="0" w:firstColumn="1" w:lastColumn="0" w:noHBand="0" w:noVBand="1"/>
      </w:tblPr>
      <w:tblGrid>
        <w:gridCol w:w="1560"/>
        <w:gridCol w:w="1560"/>
        <w:gridCol w:w="2760"/>
        <w:gridCol w:w="2760"/>
        <w:gridCol w:w="2760"/>
      </w:tblGrid>
      <w:tr w:rsidR="00E93F80" w14:paraId="116FE700" w14:textId="77777777">
        <w:trPr>
          <w:trHeight w:val="396"/>
        </w:trPr>
        <w:tc>
          <w:tcPr>
            <w:tcW w:w="1560" w:type="dxa"/>
          </w:tcPr>
          <w:p w14:paraId="68303FE7" w14:textId="77777777" w:rsidR="00E93F80" w:rsidRDefault="00000000">
            <w:pPr>
              <w:rPr>
                <w:rFonts w:hint="eastAsia"/>
              </w:rPr>
            </w:pPr>
            <w:r>
              <w:rPr>
                <w:b/>
                <w:bCs/>
              </w:rPr>
              <w:t>Horizon</w:t>
            </w:r>
          </w:p>
        </w:tc>
        <w:tc>
          <w:tcPr>
            <w:tcW w:w="1560" w:type="dxa"/>
          </w:tcPr>
          <w:p w14:paraId="1E105D62" w14:textId="77777777" w:rsidR="00E93F80" w:rsidRDefault="00000000">
            <w:pPr>
              <w:rPr>
                <w:rFonts w:hint="eastAsia"/>
              </w:rPr>
            </w:pPr>
            <w:r>
              <w:rPr>
                <w:b/>
                <w:bCs/>
              </w:rPr>
              <w:t>Timeframe</w:t>
            </w:r>
          </w:p>
        </w:tc>
        <w:tc>
          <w:tcPr>
            <w:tcW w:w="2760" w:type="dxa"/>
          </w:tcPr>
          <w:p w14:paraId="74DB319E" w14:textId="77777777" w:rsidR="00E93F80" w:rsidRDefault="00000000">
            <w:pPr>
              <w:rPr>
                <w:rFonts w:hint="eastAsia"/>
              </w:rPr>
            </w:pPr>
            <w:r>
              <w:rPr>
                <w:b/>
                <w:bCs/>
              </w:rPr>
              <w:t>Core Objectives</w:t>
            </w:r>
          </w:p>
        </w:tc>
        <w:tc>
          <w:tcPr>
            <w:tcW w:w="2760" w:type="dxa"/>
          </w:tcPr>
          <w:p w14:paraId="180B835F" w14:textId="77777777" w:rsidR="00E93F80" w:rsidRDefault="00000000">
            <w:pPr>
              <w:rPr>
                <w:rFonts w:hint="eastAsia"/>
              </w:rPr>
            </w:pPr>
            <w:r>
              <w:rPr>
                <w:b/>
                <w:bCs/>
              </w:rPr>
              <w:t>Priority Actions</w:t>
            </w:r>
          </w:p>
        </w:tc>
        <w:tc>
          <w:tcPr>
            <w:tcW w:w="2760" w:type="dxa"/>
          </w:tcPr>
          <w:p w14:paraId="0CBB887D" w14:textId="77777777" w:rsidR="00E93F80" w:rsidRDefault="00000000">
            <w:pPr>
              <w:rPr>
                <w:rFonts w:hint="eastAsia"/>
              </w:rPr>
            </w:pPr>
            <w:r>
              <w:rPr>
                <w:b/>
                <w:bCs/>
              </w:rPr>
              <w:t>Key KPIs</w:t>
            </w:r>
          </w:p>
        </w:tc>
      </w:tr>
      <w:tr w:rsidR="00E93F80" w14:paraId="12FA3F85" w14:textId="77777777">
        <w:trPr>
          <w:trHeight w:val="396"/>
        </w:trPr>
        <w:tc>
          <w:tcPr>
            <w:tcW w:w="1560" w:type="dxa"/>
          </w:tcPr>
          <w:p w14:paraId="0CFD9856" w14:textId="77777777" w:rsidR="00E93F80" w:rsidRDefault="00000000">
            <w:pPr>
              <w:rPr>
                <w:rFonts w:hint="eastAsia"/>
              </w:rPr>
            </w:pPr>
            <w:r>
              <w:rPr>
                <w:b/>
                <w:bCs/>
              </w:rPr>
              <w:t>H1: Foundation</w:t>
            </w:r>
          </w:p>
        </w:tc>
        <w:tc>
          <w:tcPr>
            <w:tcW w:w="1560" w:type="dxa"/>
          </w:tcPr>
          <w:p w14:paraId="77C9CA98" w14:textId="77777777" w:rsidR="00E93F80" w:rsidRDefault="00000000">
            <w:pPr>
              <w:rPr>
                <w:rFonts w:hint="eastAsia"/>
              </w:rPr>
            </w:pPr>
            <w:r>
              <w:t>Month 0–6</w:t>
            </w:r>
          </w:p>
        </w:tc>
        <w:tc>
          <w:tcPr>
            <w:tcW w:w="2760" w:type="dxa"/>
          </w:tcPr>
          <w:p w14:paraId="136E21A2" w14:textId="77777777" w:rsidR="00E93F80" w:rsidRDefault="00000000">
            <w:pPr>
              <w:rPr>
                <w:rFonts w:hint="eastAsia"/>
              </w:rPr>
            </w:pPr>
            <w:r>
              <w:t>Build infrastructure; activate Douyin; launch private domain</w:t>
            </w:r>
          </w:p>
        </w:tc>
        <w:tc>
          <w:tcPr>
            <w:tcW w:w="2760" w:type="dxa"/>
          </w:tcPr>
          <w:p w14:paraId="030CF36F" w14:textId="77777777" w:rsidR="00E93F80" w:rsidRDefault="00000000">
            <w:pPr>
              <w:rPr>
                <w:rFonts w:hint="eastAsia"/>
              </w:rPr>
            </w:pPr>
            <w:r>
              <w:t xml:space="preserve">Douyin content team hire; </w:t>
            </w:r>
            <w:proofErr w:type="spellStart"/>
            <w:r>
              <w:t>WeCom</w:t>
            </w:r>
            <w:proofErr w:type="spellEnd"/>
            <w:r>
              <w:t xml:space="preserve"> deployment; WeChat Mini Program v1.0; Segment A&amp;B campaigns</w:t>
            </w:r>
          </w:p>
        </w:tc>
        <w:tc>
          <w:tcPr>
            <w:tcW w:w="2760" w:type="dxa"/>
          </w:tcPr>
          <w:p w14:paraId="22E3A9EA" w14:textId="77777777" w:rsidR="00E93F80" w:rsidRDefault="00000000">
            <w:pPr>
              <w:rPr>
                <w:rFonts w:hint="eastAsia"/>
              </w:rPr>
            </w:pPr>
            <w:r>
              <w:t>Online GMV +10%; Private domain members 400K; CAC −8%</w:t>
            </w:r>
          </w:p>
        </w:tc>
      </w:tr>
      <w:tr w:rsidR="00E93F80" w14:paraId="401F28EF" w14:textId="77777777">
        <w:trPr>
          <w:trHeight w:val="396"/>
        </w:trPr>
        <w:tc>
          <w:tcPr>
            <w:tcW w:w="1560" w:type="dxa"/>
          </w:tcPr>
          <w:p w14:paraId="25637CB4" w14:textId="77777777" w:rsidR="00E93F80" w:rsidRDefault="00000000">
            <w:pPr>
              <w:rPr>
                <w:rFonts w:hint="eastAsia"/>
              </w:rPr>
            </w:pPr>
            <w:r>
              <w:rPr>
                <w:b/>
                <w:bCs/>
              </w:rPr>
              <w:t>H2: Acceleration</w:t>
            </w:r>
          </w:p>
        </w:tc>
        <w:tc>
          <w:tcPr>
            <w:tcW w:w="1560" w:type="dxa"/>
          </w:tcPr>
          <w:p w14:paraId="74B3BF62" w14:textId="77777777" w:rsidR="00E93F80" w:rsidRDefault="00000000">
            <w:pPr>
              <w:rPr>
                <w:rFonts w:hint="eastAsia"/>
              </w:rPr>
            </w:pPr>
            <w:r>
              <w:t>Month 6–12</w:t>
            </w:r>
          </w:p>
        </w:tc>
        <w:tc>
          <w:tcPr>
            <w:tcW w:w="2760" w:type="dxa"/>
          </w:tcPr>
          <w:p w14:paraId="2EC20312" w14:textId="77777777" w:rsidR="00E93F80" w:rsidRDefault="00000000">
            <w:pPr>
              <w:rPr>
                <w:rFonts w:hint="eastAsia"/>
              </w:rPr>
            </w:pPr>
            <w:r>
              <w:t>Scale private domain; launch premium skincare line; Segment C&amp;D activation</w:t>
            </w:r>
          </w:p>
        </w:tc>
        <w:tc>
          <w:tcPr>
            <w:tcW w:w="2760" w:type="dxa"/>
          </w:tcPr>
          <w:p w14:paraId="63FC95BD" w14:textId="77777777" w:rsidR="00E93F80" w:rsidRDefault="00000000">
            <w:pPr>
              <w:rPr>
                <w:rFonts w:hint="eastAsia"/>
              </w:rPr>
            </w:pPr>
            <w:r>
              <w:t xml:space="preserve">CM Science Pro launch; Platinum VIP launch; AI skin diagnosis </w:t>
            </w:r>
            <w:proofErr w:type="gramStart"/>
            <w:r>
              <w:t>deploy</w:t>
            </w:r>
            <w:proofErr w:type="gramEnd"/>
            <w:r>
              <w:t>; KOC network scale to 2,000</w:t>
            </w:r>
          </w:p>
        </w:tc>
        <w:tc>
          <w:tcPr>
            <w:tcW w:w="2760" w:type="dxa"/>
          </w:tcPr>
          <w:p w14:paraId="6C096972" w14:textId="77777777" w:rsidR="00E93F80" w:rsidRDefault="00000000">
            <w:pPr>
              <w:rPr>
                <w:rFonts w:hint="eastAsia"/>
              </w:rPr>
            </w:pPr>
            <w:r>
              <w:t>Online GMV +28% cumulative; Repurchase rate +9pp; LTV +22%</w:t>
            </w:r>
          </w:p>
        </w:tc>
      </w:tr>
      <w:tr w:rsidR="00E93F80" w14:paraId="7BDB4020" w14:textId="77777777">
        <w:trPr>
          <w:trHeight w:val="396"/>
        </w:trPr>
        <w:tc>
          <w:tcPr>
            <w:tcW w:w="1560" w:type="dxa"/>
          </w:tcPr>
          <w:p w14:paraId="06722FAC" w14:textId="77777777" w:rsidR="00E93F80" w:rsidRDefault="00000000">
            <w:pPr>
              <w:rPr>
                <w:rFonts w:hint="eastAsia"/>
              </w:rPr>
            </w:pPr>
            <w:r>
              <w:rPr>
                <w:b/>
                <w:bCs/>
              </w:rPr>
              <w:t xml:space="preserve">H3: </w:t>
            </w:r>
            <w:proofErr w:type="spellStart"/>
            <w:r>
              <w:rPr>
                <w:b/>
                <w:bCs/>
              </w:rPr>
              <w:t>Optimisation</w:t>
            </w:r>
            <w:proofErr w:type="spellEnd"/>
          </w:p>
        </w:tc>
        <w:tc>
          <w:tcPr>
            <w:tcW w:w="1560" w:type="dxa"/>
          </w:tcPr>
          <w:p w14:paraId="659B7A9A" w14:textId="77777777" w:rsidR="00E93F80" w:rsidRDefault="00000000">
            <w:pPr>
              <w:rPr>
                <w:rFonts w:hint="eastAsia"/>
              </w:rPr>
            </w:pPr>
            <w:r>
              <w:t>Month 12–24</w:t>
            </w:r>
          </w:p>
        </w:tc>
        <w:tc>
          <w:tcPr>
            <w:tcW w:w="2760" w:type="dxa"/>
          </w:tcPr>
          <w:p w14:paraId="18BB4ABA" w14:textId="77777777" w:rsidR="00E93F80" w:rsidRDefault="00000000">
            <w:pPr>
              <w:rPr>
                <w:rFonts w:hint="eastAsia"/>
              </w:rPr>
            </w:pPr>
            <w:r>
              <w:t>Compound growth; AI full deployment; subscription model scale</w:t>
            </w:r>
          </w:p>
        </w:tc>
        <w:tc>
          <w:tcPr>
            <w:tcW w:w="2760" w:type="dxa"/>
          </w:tcPr>
          <w:p w14:paraId="642E80CF" w14:textId="77777777" w:rsidR="00E93F80" w:rsidRDefault="00000000">
            <w:pPr>
              <w:rPr>
                <w:rFonts w:hint="eastAsia"/>
              </w:rPr>
            </w:pPr>
            <w:r>
              <w:t xml:space="preserve">Full AI </w:t>
            </w:r>
            <w:proofErr w:type="spellStart"/>
            <w:r>
              <w:t>personalisation</w:t>
            </w:r>
            <w:proofErr w:type="spellEnd"/>
            <w:r>
              <w:t xml:space="preserve"> engine live; cross-segment product ecosystem; subscription revenue &gt;12% of online GMV</w:t>
            </w:r>
          </w:p>
        </w:tc>
        <w:tc>
          <w:tcPr>
            <w:tcW w:w="2760" w:type="dxa"/>
          </w:tcPr>
          <w:p w14:paraId="67106ABA" w14:textId="77777777" w:rsidR="00E93F80" w:rsidRDefault="00000000">
            <w:pPr>
              <w:rPr>
                <w:rFonts w:hint="eastAsia"/>
              </w:rPr>
            </w:pPr>
            <w:r>
              <w:t>Online GMV +45% vs. 2025 baseline; Net online margin recovery to 8%+</w:t>
            </w:r>
          </w:p>
        </w:tc>
      </w:tr>
    </w:tbl>
    <w:p w14:paraId="253814AC" w14:textId="77777777" w:rsidR="00E93F80" w:rsidRDefault="00000000">
      <w:pPr>
        <w:rPr>
          <w:rFonts w:hint="eastAsia"/>
        </w:rPr>
      </w:pPr>
      <w:r>
        <w:rPr>
          <w:b/>
          <w:bCs/>
        </w:rPr>
        <w:t>Investment Allocation Guidance (H1–H2 Total Budget: ~RMB 180M)</w:t>
      </w:r>
    </w:p>
    <w:tbl>
      <w:tblPr>
        <w:tblStyle w:val="a3"/>
        <w:tblW w:w="10560" w:type="dxa"/>
        <w:tblLayout w:type="fixed"/>
        <w:tblCellMar>
          <w:top w:w="30" w:type="dxa"/>
          <w:left w:w="180" w:type="dxa"/>
          <w:bottom w:w="30" w:type="dxa"/>
          <w:right w:w="180" w:type="dxa"/>
        </w:tblCellMar>
        <w:tblLook w:val="04A0" w:firstRow="1" w:lastRow="0" w:firstColumn="1" w:lastColumn="0" w:noHBand="0" w:noVBand="1"/>
      </w:tblPr>
      <w:tblGrid>
        <w:gridCol w:w="4102"/>
        <w:gridCol w:w="2355"/>
        <w:gridCol w:w="4103"/>
      </w:tblGrid>
      <w:tr w:rsidR="00E93F80" w14:paraId="65C7D885" w14:textId="77777777">
        <w:trPr>
          <w:trHeight w:val="396"/>
        </w:trPr>
        <w:tc>
          <w:tcPr>
            <w:tcW w:w="4103" w:type="dxa"/>
          </w:tcPr>
          <w:p w14:paraId="737DC680" w14:textId="77777777" w:rsidR="00E93F80" w:rsidRDefault="00000000">
            <w:pPr>
              <w:rPr>
                <w:rFonts w:hint="eastAsia"/>
              </w:rPr>
            </w:pPr>
            <w:r>
              <w:rPr>
                <w:b/>
                <w:bCs/>
              </w:rPr>
              <w:t>Category</w:t>
            </w:r>
          </w:p>
        </w:tc>
        <w:tc>
          <w:tcPr>
            <w:tcW w:w="2355" w:type="dxa"/>
          </w:tcPr>
          <w:p w14:paraId="3B35094C" w14:textId="77777777" w:rsidR="00E93F80" w:rsidRDefault="00000000">
            <w:pPr>
              <w:rPr>
                <w:rFonts w:hint="eastAsia"/>
              </w:rPr>
            </w:pPr>
            <w:r>
              <w:rPr>
                <w:b/>
                <w:bCs/>
              </w:rPr>
              <w:t>Allocation</w:t>
            </w:r>
          </w:p>
        </w:tc>
        <w:tc>
          <w:tcPr>
            <w:tcW w:w="4103" w:type="dxa"/>
          </w:tcPr>
          <w:p w14:paraId="7CB2788E" w14:textId="77777777" w:rsidR="00E93F80" w:rsidRDefault="00000000">
            <w:pPr>
              <w:rPr>
                <w:rFonts w:hint="eastAsia"/>
              </w:rPr>
            </w:pPr>
            <w:r>
              <w:rPr>
                <w:b/>
                <w:bCs/>
              </w:rPr>
              <w:t>Rationale</w:t>
            </w:r>
          </w:p>
        </w:tc>
      </w:tr>
      <w:tr w:rsidR="00E93F80" w14:paraId="75734E4C" w14:textId="77777777">
        <w:trPr>
          <w:trHeight w:val="396"/>
        </w:trPr>
        <w:tc>
          <w:tcPr>
            <w:tcW w:w="4103" w:type="dxa"/>
          </w:tcPr>
          <w:p w14:paraId="3ECA46C0" w14:textId="77777777" w:rsidR="00E93F80" w:rsidRDefault="00000000">
            <w:pPr>
              <w:rPr>
                <w:rFonts w:hint="eastAsia"/>
              </w:rPr>
            </w:pPr>
            <w:r>
              <w:t>Douyin content &amp; KOC ecosystem</w:t>
            </w:r>
          </w:p>
        </w:tc>
        <w:tc>
          <w:tcPr>
            <w:tcW w:w="2355" w:type="dxa"/>
          </w:tcPr>
          <w:p w14:paraId="710904D2" w14:textId="77777777" w:rsidR="00E93F80" w:rsidRDefault="00000000">
            <w:pPr>
              <w:rPr>
                <w:rFonts w:hint="eastAsia"/>
              </w:rPr>
            </w:pPr>
            <w:r>
              <w:t>28%</w:t>
            </w:r>
          </w:p>
        </w:tc>
        <w:tc>
          <w:tcPr>
            <w:tcW w:w="4103" w:type="dxa"/>
          </w:tcPr>
          <w:p w14:paraId="020ADAAA" w14:textId="77777777" w:rsidR="00E93F80" w:rsidRDefault="00000000">
            <w:pPr>
              <w:rPr>
                <w:rFonts w:hint="eastAsia"/>
              </w:rPr>
            </w:pPr>
            <w:r>
              <w:t>Primary acquisition engine; highest ROI for Gen-Z/Millennial</w:t>
            </w:r>
          </w:p>
        </w:tc>
      </w:tr>
      <w:tr w:rsidR="00E93F80" w14:paraId="670F779D" w14:textId="77777777">
        <w:trPr>
          <w:trHeight w:val="396"/>
        </w:trPr>
        <w:tc>
          <w:tcPr>
            <w:tcW w:w="4103" w:type="dxa"/>
          </w:tcPr>
          <w:p w14:paraId="638FAFB2" w14:textId="77777777" w:rsidR="00E93F80" w:rsidRDefault="00000000">
            <w:pPr>
              <w:rPr>
                <w:rFonts w:hint="eastAsia"/>
              </w:rPr>
            </w:pPr>
            <w:r>
              <w:t>Tmall platform investment</w:t>
            </w:r>
          </w:p>
        </w:tc>
        <w:tc>
          <w:tcPr>
            <w:tcW w:w="2355" w:type="dxa"/>
          </w:tcPr>
          <w:p w14:paraId="1A543AC6" w14:textId="77777777" w:rsidR="00E93F80" w:rsidRDefault="00000000">
            <w:pPr>
              <w:rPr>
                <w:rFonts w:hint="eastAsia"/>
              </w:rPr>
            </w:pPr>
            <w:r>
              <w:t>22%</w:t>
            </w:r>
          </w:p>
        </w:tc>
        <w:tc>
          <w:tcPr>
            <w:tcW w:w="4103" w:type="dxa"/>
          </w:tcPr>
          <w:p w14:paraId="2C5F821E" w14:textId="77777777" w:rsidR="00E93F80" w:rsidRDefault="00000000">
            <w:pPr>
              <w:rPr>
                <w:rFonts w:hint="eastAsia"/>
              </w:rPr>
            </w:pPr>
            <w:r>
              <w:t>Defend core transactional volume</w:t>
            </w:r>
          </w:p>
        </w:tc>
      </w:tr>
      <w:tr w:rsidR="00E93F80" w14:paraId="16C49A93" w14:textId="77777777">
        <w:trPr>
          <w:trHeight w:val="396"/>
        </w:trPr>
        <w:tc>
          <w:tcPr>
            <w:tcW w:w="4103" w:type="dxa"/>
          </w:tcPr>
          <w:p w14:paraId="576C9D26" w14:textId="77777777" w:rsidR="00E93F80" w:rsidRDefault="00000000">
            <w:pPr>
              <w:rPr>
                <w:rFonts w:hint="eastAsia"/>
              </w:rPr>
            </w:pPr>
            <w:r>
              <w:t>WeChat/private domain buildout</w:t>
            </w:r>
          </w:p>
        </w:tc>
        <w:tc>
          <w:tcPr>
            <w:tcW w:w="2355" w:type="dxa"/>
          </w:tcPr>
          <w:p w14:paraId="7CD58FD8" w14:textId="77777777" w:rsidR="00E93F80" w:rsidRDefault="00000000">
            <w:pPr>
              <w:rPr>
                <w:rFonts w:hint="eastAsia"/>
              </w:rPr>
            </w:pPr>
            <w:r>
              <w:t>18%</w:t>
            </w:r>
          </w:p>
        </w:tc>
        <w:tc>
          <w:tcPr>
            <w:tcW w:w="4103" w:type="dxa"/>
          </w:tcPr>
          <w:p w14:paraId="27FC57E4" w14:textId="77777777" w:rsidR="00E93F80" w:rsidRDefault="00000000">
            <w:pPr>
              <w:rPr>
                <w:rFonts w:hint="eastAsia"/>
              </w:rPr>
            </w:pPr>
            <w:r>
              <w:t>Lowest long-term CAC asset</w:t>
            </w:r>
          </w:p>
        </w:tc>
      </w:tr>
      <w:tr w:rsidR="00E93F80" w14:paraId="633F4136" w14:textId="77777777">
        <w:trPr>
          <w:trHeight w:val="396"/>
        </w:trPr>
        <w:tc>
          <w:tcPr>
            <w:tcW w:w="4103" w:type="dxa"/>
          </w:tcPr>
          <w:p w14:paraId="0F6ABD97" w14:textId="77777777" w:rsidR="00E93F80" w:rsidRDefault="00000000">
            <w:pPr>
              <w:rPr>
                <w:rFonts w:hint="eastAsia"/>
              </w:rPr>
            </w:pPr>
            <w:r>
              <w:t>AI technology implementation</w:t>
            </w:r>
          </w:p>
        </w:tc>
        <w:tc>
          <w:tcPr>
            <w:tcW w:w="2355" w:type="dxa"/>
          </w:tcPr>
          <w:p w14:paraId="0CF80893" w14:textId="77777777" w:rsidR="00E93F80" w:rsidRDefault="00000000">
            <w:pPr>
              <w:rPr>
                <w:rFonts w:hint="eastAsia"/>
              </w:rPr>
            </w:pPr>
            <w:r>
              <w:t>15%</w:t>
            </w:r>
          </w:p>
        </w:tc>
        <w:tc>
          <w:tcPr>
            <w:tcW w:w="4103" w:type="dxa"/>
          </w:tcPr>
          <w:p w14:paraId="226DA427" w14:textId="77777777" w:rsidR="00E93F80" w:rsidRDefault="00000000">
            <w:pPr>
              <w:rPr>
                <w:rFonts w:hint="eastAsia"/>
              </w:rPr>
            </w:pPr>
            <w:r>
              <w:t>Efficiency multiplier across all segments</w:t>
            </w:r>
          </w:p>
        </w:tc>
      </w:tr>
      <w:tr w:rsidR="00E93F80" w14:paraId="65316CB7" w14:textId="77777777">
        <w:trPr>
          <w:trHeight w:val="396"/>
        </w:trPr>
        <w:tc>
          <w:tcPr>
            <w:tcW w:w="4103" w:type="dxa"/>
          </w:tcPr>
          <w:p w14:paraId="0CB594AE" w14:textId="77777777" w:rsidR="00E93F80" w:rsidRDefault="00000000">
            <w:pPr>
              <w:rPr>
                <w:rFonts w:hint="eastAsia"/>
              </w:rPr>
            </w:pPr>
            <w:r>
              <w:t>Premium SKU development &amp; launch</w:t>
            </w:r>
          </w:p>
        </w:tc>
        <w:tc>
          <w:tcPr>
            <w:tcW w:w="2355" w:type="dxa"/>
          </w:tcPr>
          <w:p w14:paraId="2D158571" w14:textId="77777777" w:rsidR="00E93F80" w:rsidRDefault="00000000">
            <w:pPr>
              <w:rPr>
                <w:rFonts w:hint="eastAsia"/>
              </w:rPr>
            </w:pPr>
            <w:r>
              <w:t>12%</w:t>
            </w:r>
          </w:p>
        </w:tc>
        <w:tc>
          <w:tcPr>
            <w:tcW w:w="4103" w:type="dxa"/>
          </w:tcPr>
          <w:p w14:paraId="2DAD1CAA" w14:textId="77777777" w:rsidR="00E93F80" w:rsidRDefault="00000000">
            <w:pPr>
              <w:rPr>
                <w:rFonts w:hint="eastAsia"/>
              </w:rPr>
            </w:pPr>
            <w:r>
              <w:t xml:space="preserve">Segment C revenue </w:t>
            </w:r>
            <w:proofErr w:type="gramStart"/>
            <w:r>
              <w:t>unlock</w:t>
            </w:r>
            <w:proofErr w:type="gramEnd"/>
          </w:p>
        </w:tc>
      </w:tr>
      <w:tr w:rsidR="00E93F80" w14:paraId="3960089F" w14:textId="77777777">
        <w:trPr>
          <w:trHeight w:val="396"/>
        </w:trPr>
        <w:tc>
          <w:tcPr>
            <w:tcW w:w="4103" w:type="dxa"/>
          </w:tcPr>
          <w:p w14:paraId="342482D8" w14:textId="77777777" w:rsidR="00E93F80" w:rsidRDefault="00000000">
            <w:pPr>
              <w:rPr>
                <w:rFonts w:hint="eastAsia"/>
              </w:rPr>
            </w:pPr>
            <w:r>
              <w:t>Analytics &amp; data infrastructure</w:t>
            </w:r>
          </w:p>
        </w:tc>
        <w:tc>
          <w:tcPr>
            <w:tcW w:w="2355" w:type="dxa"/>
          </w:tcPr>
          <w:p w14:paraId="77BC748D" w14:textId="77777777" w:rsidR="00E93F80" w:rsidRDefault="00000000">
            <w:pPr>
              <w:rPr>
                <w:rFonts w:hint="eastAsia"/>
              </w:rPr>
            </w:pPr>
            <w:r>
              <w:t>5%</w:t>
            </w:r>
          </w:p>
        </w:tc>
        <w:tc>
          <w:tcPr>
            <w:tcW w:w="4103" w:type="dxa"/>
          </w:tcPr>
          <w:p w14:paraId="13D04E7F" w14:textId="77777777" w:rsidR="00E93F80" w:rsidRDefault="00000000">
            <w:pPr>
              <w:rPr>
                <w:rFonts w:hint="eastAsia"/>
              </w:rPr>
            </w:pPr>
            <w:r>
              <w:t xml:space="preserve">Foundation for </w:t>
            </w:r>
            <w:proofErr w:type="spellStart"/>
            <w:r>
              <w:t>optimisation</w:t>
            </w:r>
            <w:proofErr w:type="spellEnd"/>
          </w:p>
        </w:tc>
      </w:tr>
    </w:tbl>
    <w:p w14:paraId="3437953A" w14:textId="77777777" w:rsidR="00E93F80" w:rsidRDefault="00E93F80">
      <w:pPr>
        <w:pStyle w:val="Seperate"/>
        <w:pBdr>
          <w:bottom w:val="single" w:sz="6" w:space="0" w:color="080F17"/>
        </w:pBdr>
        <w:rPr>
          <w:rFonts w:hint="eastAsia"/>
        </w:rPr>
      </w:pPr>
    </w:p>
    <w:p w14:paraId="5364A743" w14:textId="77777777" w:rsidR="00E93F80" w:rsidRDefault="00E93F80">
      <w:pPr>
        <w:pStyle w:val="Seperate"/>
        <w:rPr>
          <w:rFonts w:hint="eastAsia"/>
        </w:rPr>
      </w:pPr>
    </w:p>
    <w:p w14:paraId="5771A355" w14:textId="77777777" w:rsidR="00E93F80" w:rsidRDefault="00E93F80">
      <w:pPr>
        <w:pStyle w:val="Seperate"/>
        <w:pBdr>
          <w:bottom w:val="single" w:sz="6" w:space="0" w:color="080F17"/>
        </w:pBdr>
        <w:rPr>
          <w:rFonts w:hint="eastAsia"/>
        </w:rPr>
      </w:pPr>
    </w:p>
    <w:p w14:paraId="3D93E698" w14:textId="77777777" w:rsidR="00E93F80" w:rsidRDefault="00E93F80">
      <w:pPr>
        <w:pStyle w:val="Seperate"/>
        <w:rPr>
          <w:rFonts w:hint="eastAsia"/>
        </w:rPr>
      </w:pPr>
    </w:p>
    <w:p w14:paraId="6E023294" w14:textId="77777777" w:rsidR="00E93F80" w:rsidRDefault="00000000">
      <w:pPr>
        <w:pStyle w:val="1"/>
        <w:rPr>
          <w:rFonts w:hint="eastAsia"/>
        </w:rPr>
      </w:pPr>
      <w:r>
        <w:t>PAGES 11–13 — MODULE III: AI TECHNOLOGY APPLICATIONS</w:t>
      </w:r>
    </w:p>
    <w:p w14:paraId="655B3E0A" w14:textId="77777777" w:rsidR="00E93F80" w:rsidRDefault="00000000">
      <w:pPr>
        <w:pStyle w:val="2"/>
        <w:rPr>
          <w:rFonts w:hint="eastAsia"/>
        </w:rPr>
      </w:pPr>
      <w:r>
        <w:t>Module III: AI Technology Enablement for Online Sales Strategy</w:t>
      </w:r>
    </w:p>
    <w:p w14:paraId="78680396" w14:textId="77777777" w:rsidR="00E93F80" w:rsidRDefault="00E93F80">
      <w:pPr>
        <w:pStyle w:val="Seperate"/>
        <w:pBdr>
          <w:bottom w:val="single" w:sz="6" w:space="0" w:color="080F17"/>
        </w:pBdr>
        <w:rPr>
          <w:rFonts w:hint="eastAsia"/>
        </w:rPr>
      </w:pPr>
    </w:p>
    <w:p w14:paraId="495E784B" w14:textId="77777777" w:rsidR="00E93F80" w:rsidRDefault="00E93F80">
      <w:pPr>
        <w:pStyle w:val="Seperate"/>
        <w:rPr>
          <w:rFonts w:hint="eastAsia"/>
        </w:rPr>
      </w:pPr>
    </w:p>
    <w:p w14:paraId="4839B72D" w14:textId="77777777" w:rsidR="00E93F80" w:rsidRDefault="00000000">
      <w:pPr>
        <w:pStyle w:val="3"/>
        <w:rPr>
          <w:rFonts w:hint="eastAsia"/>
        </w:rPr>
      </w:pPr>
      <w:r>
        <w:t>6.1 AI Application Architecture Overview</w:t>
      </w:r>
    </w:p>
    <w:p w14:paraId="693522B2" w14:textId="77777777" w:rsidR="00E93F80" w:rsidRDefault="00000000">
      <w:pPr>
        <w:rPr>
          <w:rFonts w:hint="eastAsia"/>
        </w:rPr>
      </w:pPr>
      <w:r>
        <w:rPr>
          <w:b/>
          <w:bCs/>
        </w:rPr>
        <w:t>Figure 9 — AI Technology Deployment Map (Aligned to Online Sales Funnel)</w:t>
      </w:r>
    </w:p>
    <w:p w14:paraId="3680EF57" w14:textId="77777777" w:rsidR="00E93F80" w:rsidRDefault="00000000">
      <w:pPr>
        <w:pStyle w:val="CodeBlock"/>
        <w:numPr>
          <w:ilvl w:val="0"/>
          <w:numId w:val="5"/>
        </w:numPr>
        <w:rPr>
          <w:rFonts w:hint="eastAsia"/>
        </w:rPr>
      </w:pPr>
      <w:r>
        <w:t>[AWARENESS] → [CONSIDERATION] → [PURCHASE] → [RETENTION] → [ADVOCACY]</w:t>
      </w:r>
    </w:p>
    <w:p w14:paraId="0B6AACEF" w14:textId="77777777" w:rsidR="00E93F80" w:rsidRDefault="00000000">
      <w:pPr>
        <w:pStyle w:val="CodeBlock"/>
        <w:numPr>
          <w:ilvl w:val="0"/>
          <w:numId w:val="5"/>
        </w:numPr>
        <w:rPr>
          <w:rFonts w:hint="eastAsia"/>
        </w:rPr>
      </w:pPr>
      <w:r>
        <w:t xml:space="preserve">    AI Content    AI KOL Match    AI Try-On    AI Lifecycle    AI Attribution</w:t>
      </w:r>
    </w:p>
    <w:p w14:paraId="1678F583" w14:textId="77777777" w:rsidR="00E93F80" w:rsidRDefault="00000000">
      <w:pPr>
        <w:pStyle w:val="CodeBlock"/>
        <w:numPr>
          <w:ilvl w:val="0"/>
          <w:numId w:val="5"/>
        </w:numPr>
        <w:rPr>
          <w:rFonts w:hint="eastAsia"/>
        </w:rPr>
      </w:pPr>
      <w:r>
        <w:t xml:space="preserve">    Generation    &amp; Ad </w:t>
      </w:r>
      <w:proofErr w:type="spellStart"/>
      <w:r>
        <w:t>Optimise</w:t>
      </w:r>
      <w:proofErr w:type="spellEnd"/>
      <w:r>
        <w:t xml:space="preserve">   Skin Diag.   Management      &amp; </w:t>
      </w:r>
      <w:proofErr w:type="spellStart"/>
      <w:r>
        <w:t>Optimisation</w:t>
      </w:r>
      <w:proofErr w:type="spellEnd"/>
    </w:p>
    <w:p w14:paraId="396F6E45" w14:textId="77777777" w:rsidR="00E93F80" w:rsidRDefault="00000000">
      <w:pPr>
        <w:rPr>
          <w:rFonts w:hint="eastAsia"/>
        </w:rPr>
      </w:pPr>
      <w:r>
        <w:t xml:space="preserve">CM's AI deployment follows a </w:t>
      </w:r>
      <w:r>
        <w:rPr>
          <w:b/>
          <w:bCs/>
        </w:rPr>
        <w:t>"build-buy-partner"</w:t>
      </w:r>
      <w:r>
        <w:t xml:space="preserve"> decision framework:</w:t>
      </w:r>
    </w:p>
    <w:p w14:paraId="02E61214" w14:textId="77777777" w:rsidR="00E93F80" w:rsidRDefault="00000000">
      <w:pPr>
        <w:numPr>
          <w:ilvl w:val="0"/>
          <w:numId w:val="2"/>
        </w:numPr>
        <w:rPr>
          <w:rFonts w:hint="eastAsia"/>
        </w:rPr>
      </w:pPr>
      <w:r>
        <w:rPr>
          <w:b/>
          <w:bCs/>
        </w:rPr>
        <w:t>Build</w:t>
      </w:r>
      <w:r>
        <w:t xml:space="preserve"> (proprietary data advantage needed): customer data platform, recommendation engine</w:t>
      </w:r>
    </w:p>
    <w:p w14:paraId="4F5047E8" w14:textId="77777777" w:rsidR="00E93F80" w:rsidRDefault="00000000">
      <w:pPr>
        <w:numPr>
          <w:ilvl w:val="0"/>
          <w:numId w:val="2"/>
        </w:numPr>
        <w:rPr>
          <w:rFonts w:hint="eastAsia"/>
        </w:rPr>
      </w:pPr>
      <w:r>
        <w:rPr>
          <w:b/>
          <w:bCs/>
        </w:rPr>
        <w:t>Buy</w:t>
      </w:r>
      <w:r>
        <w:t xml:space="preserve"> (commodity capability): AIGC tools, ad </w:t>
      </w:r>
      <w:proofErr w:type="spellStart"/>
      <w:r>
        <w:t>optimisation</w:t>
      </w:r>
      <w:proofErr w:type="spellEnd"/>
      <w:r>
        <w:t xml:space="preserve"> platforms</w:t>
      </w:r>
    </w:p>
    <w:p w14:paraId="55E3636D" w14:textId="77777777" w:rsidR="00E93F80" w:rsidRDefault="00000000">
      <w:pPr>
        <w:numPr>
          <w:ilvl w:val="0"/>
          <w:numId w:val="2"/>
        </w:numPr>
        <w:rPr>
          <w:rFonts w:hint="eastAsia"/>
        </w:rPr>
      </w:pPr>
      <w:r>
        <w:rPr>
          <w:b/>
          <w:bCs/>
        </w:rPr>
        <w:t>Partner</w:t>
      </w:r>
      <w:r>
        <w:t xml:space="preserve"> (specialist capability): virtual try-on technology, AI skin diagnosis</w:t>
      </w:r>
    </w:p>
    <w:p w14:paraId="0F6A3CC5" w14:textId="77777777" w:rsidR="00E93F80" w:rsidRDefault="00E93F80">
      <w:pPr>
        <w:pStyle w:val="Seperate"/>
        <w:pBdr>
          <w:bottom w:val="single" w:sz="6" w:space="0" w:color="080F17"/>
        </w:pBdr>
        <w:rPr>
          <w:rFonts w:hint="eastAsia"/>
        </w:rPr>
      </w:pPr>
    </w:p>
    <w:p w14:paraId="79AA01D1" w14:textId="77777777" w:rsidR="00E93F80" w:rsidRDefault="00E93F80">
      <w:pPr>
        <w:pStyle w:val="Seperate"/>
        <w:rPr>
          <w:rFonts w:hint="eastAsia"/>
        </w:rPr>
      </w:pPr>
    </w:p>
    <w:p w14:paraId="0A14AE3C" w14:textId="77777777" w:rsidR="00E93F80" w:rsidRDefault="00000000">
      <w:pPr>
        <w:pStyle w:val="3"/>
        <w:rPr>
          <w:rFonts w:hint="eastAsia"/>
        </w:rPr>
      </w:pPr>
      <w:r>
        <w:t>6.2 AI Application Domain 1 — Consumer Insight &amp; Segmentation</w:t>
      </w:r>
    </w:p>
    <w:p w14:paraId="566CD849" w14:textId="77777777" w:rsidR="00E93F80" w:rsidRDefault="00000000">
      <w:pPr>
        <w:rPr>
          <w:rFonts w:hint="eastAsia"/>
        </w:rPr>
      </w:pPr>
      <w:r>
        <w:rPr>
          <w:b/>
          <w:bCs/>
        </w:rPr>
        <w:t>Tool/Technology:</w:t>
      </w:r>
      <w:r>
        <w:t xml:space="preserve"> Customer Data Platform (CDP) with ML-powered segmentation (e.g., Sensors Data/神策数据 or Adobe Experience Platform adapted for China)</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2976"/>
        <w:gridCol w:w="7764"/>
      </w:tblGrid>
      <w:tr w:rsidR="00E93F80" w14:paraId="6E0FC769" w14:textId="77777777">
        <w:trPr>
          <w:trHeight w:val="396"/>
        </w:trPr>
        <w:tc>
          <w:tcPr>
            <w:tcW w:w="2976" w:type="dxa"/>
          </w:tcPr>
          <w:p w14:paraId="28B253F8" w14:textId="77777777" w:rsidR="00E93F80" w:rsidRDefault="00000000">
            <w:pPr>
              <w:rPr>
                <w:rFonts w:hint="eastAsia"/>
              </w:rPr>
            </w:pPr>
            <w:r>
              <w:rPr>
                <w:b/>
                <w:bCs/>
              </w:rPr>
              <w:t>Application</w:t>
            </w:r>
          </w:p>
        </w:tc>
        <w:tc>
          <w:tcPr>
            <w:tcW w:w="7764" w:type="dxa"/>
          </w:tcPr>
          <w:p w14:paraId="5C4C16B3" w14:textId="77777777" w:rsidR="00E93F80" w:rsidRDefault="00000000">
            <w:pPr>
              <w:rPr>
                <w:rFonts w:hint="eastAsia"/>
              </w:rPr>
            </w:pPr>
            <w:r>
              <w:rPr>
                <w:b/>
                <w:bCs/>
              </w:rPr>
              <w:t>Detail</w:t>
            </w:r>
          </w:p>
        </w:tc>
      </w:tr>
      <w:tr w:rsidR="00E93F80" w14:paraId="5F893F22" w14:textId="77777777">
        <w:trPr>
          <w:trHeight w:val="396"/>
        </w:trPr>
        <w:tc>
          <w:tcPr>
            <w:tcW w:w="2976" w:type="dxa"/>
          </w:tcPr>
          <w:p w14:paraId="6E62070B" w14:textId="77777777" w:rsidR="00E93F80" w:rsidRDefault="00000000">
            <w:pPr>
              <w:rPr>
                <w:rFonts w:hint="eastAsia"/>
              </w:rPr>
            </w:pPr>
            <w:r>
              <w:rPr>
                <w:b/>
                <w:bCs/>
              </w:rPr>
              <w:t>Data Integration</w:t>
            </w:r>
          </w:p>
        </w:tc>
        <w:tc>
          <w:tcPr>
            <w:tcW w:w="7764" w:type="dxa"/>
          </w:tcPr>
          <w:p w14:paraId="41B53399" w14:textId="77777777" w:rsidR="00E93F80" w:rsidRDefault="00000000">
            <w:pPr>
              <w:rPr>
                <w:rFonts w:hint="eastAsia"/>
              </w:rPr>
            </w:pPr>
            <w:r>
              <w:t xml:space="preserve">Unify purchase data (Tmall, Douyin, WeChat), browsing </w:t>
            </w:r>
            <w:proofErr w:type="spellStart"/>
            <w:r>
              <w:t>behaviour</w:t>
            </w:r>
            <w:proofErr w:type="spellEnd"/>
            <w:r>
              <w:t>, CRM, and survey data into single customer view</w:t>
            </w:r>
          </w:p>
        </w:tc>
      </w:tr>
      <w:tr w:rsidR="00E93F80" w14:paraId="0B543A59" w14:textId="77777777">
        <w:trPr>
          <w:trHeight w:val="396"/>
        </w:trPr>
        <w:tc>
          <w:tcPr>
            <w:tcW w:w="2976" w:type="dxa"/>
          </w:tcPr>
          <w:p w14:paraId="2F47F14A" w14:textId="77777777" w:rsidR="00E93F80" w:rsidRDefault="00000000">
            <w:pPr>
              <w:rPr>
                <w:rFonts w:hint="eastAsia"/>
              </w:rPr>
            </w:pPr>
            <w:r>
              <w:rPr>
                <w:b/>
                <w:bCs/>
              </w:rPr>
              <w:t>Dynamic Segmentation</w:t>
            </w:r>
          </w:p>
        </w:tc>
        <w:tc>
          <w:tcPr>
            <w:tcW w:w="7764" w:type="dxa"/>
          </w:tcPr>
          <w:p w14:paraId="760079F9" w14:textId="77777777" w:rsidR="00E93F80" w:rsidRDefault="00000000">
            <w:pPr>
              <w:rPr>
                <w:rFonts w:hint="eastAsia"/>
              </w:rPr>
            </w:pPr>
            <w:r>
              <w:t xml:space="preserve">ML clustering algorithms continuously re-score customers across 20+ </w:t>
            </w:r>
            <w:proofErr w:type="spellStart"/>
            <w:r>
              <w:t>behavioural</w:t>
            </w:r>
            <w:proofErr w:type="spellEnd"/>
            <w:r>
              <w:t xml:space="preserve"> and demographic variables — moving beyond static age-cohort buckets</w:t>
            </w:r>
          </w:p>
        </w:tc>
      </w:tr>
      <w:tr w:rsidR="00E93F80" w14:paraId="49865148" w14:textId="77777777">
        <w:trPr>
          <w:trHeight w:val="396"/>
        </w:trPr>
        <w:tc>
          <w:tcPr>
            <w:tcW w:w="2976" w:type="dxa"/>
          </w:tcPr>
          <w:p w14:paraId="394F2998" w14:textId="77777777" w:rsidR="00E93F80" w:rsidRDefault="00000000">
            <w:pPr>
              <w:rPr>
                <w:rFonts w:hint="eastAsia"/>
              </w:rPr>
            </w:pPr>
            <w:r>
              <w:rPr>
                <w:b/>
                <w:bCs/>
              </w:rPr>
              <w:t>Churn Prediction</w:t>
            </w:r>
          </w:p>
        </w:tc>
        <w:tc>
          <w:tcPr>
            <w:tcW w:w="7764" w:type="dxa"/>
          </w:tcPr>
          <w:p w14:paraId="2CFB8E14" w14:textId="77777777" w:rsidR="00E93F80" w:rsidRDefault="00000000">
            <w:pPr>
              <w:rPr>
                <w:rFonts w:hint="eastAsia"/>
              </w:rPr>
            </w:pPr>
            <w:r>
              <w:t>Predictive model identifies at-risk customers (&gt;60 days since last purchase + declining engagement) 30 days before churn, triggering automated retention campaigns</w:t>
            </w:r>
          </w:p>
        </w:tc>
      </w:tr>
      <w:tr w:rsidR="00E93F80" w14:paraId="0336CE6E" w14:textId="77777777">
        <w:trPr>
          <w:trHeight w:val="396"/>
        </w:trPr>
        <w:tc>
          <w:tcPr>
            <w:tcW w:w="2976" w:type="dxa"/>
          </w:tcPr>
          <w:p w14:paraId="40E923F4" w14:textId="77777777" w:rsidR="00E93F80" w:rsidRDefault="00000000">
            <w:pPr>
              <w:rPr>
                <w:rFonts w:hint="eastAsia"/>
              </w:rPr>
            </w:pPr>
            <w:r>
              <w:rPr>
                <w:b/>
                <w:bCs/>
              </w:rPr>
              <w:t>Demand Forecasting</w:t>
            </w:r>
          </w:p>
        </w:tc>
        <w:tc>
          <w:tcPr>
            <w:tcW w:w="7764" w:type="dxa"/>
          </w:tcPr>
          <w:p w14:paraId="4B151797" w14:textId="77777777" w:rsidR="00E93F80" w:rsidRDefault="00000000">
            <w:pPr>
              <w:rPr>
                <w:rFonts w:hint="eastAsia"/>
              </w:rPr>
            </w:pPr>
            <w:r>
              <w:t>Seasonal demand prediction by SKU and segment reduces overstock/understock by estimated 23%</w:t>
            </w:r>
          </w:p>
        </w:tc>
      </w:tr>
      <w:tr w:rsidR="00E93F80" w14:paraId="76FE2B69" w14:textId="77777777">
        <w:trPr>
          <w:trHeight w:val="396"/>
        </w:trPr>
        <w:tc>
          <w:tcPr>
            <w:tcW w:w="2976" w:type="dxa"/>
          </w:tcPr>
          <w:p w14:paraId="689A0BE1" w14:textId="77777777" w:rsidR="00E93F80" w:rsidRDefault="00000000">
            <w:pPr>
              <w:rPr>
                <w:rFonts w:hint="eastAsia"/>
              </w:rPr>
            </w:pPr>
            <w:r>
              <w:rPr>
                <w:b/>
                <w:bCs/>
              </w:rPr>
              <w:t>Business Value</w:t>
            </w:r>
          </w:p>
        </w:tc>
        <w:tc>
          <w:tcPr>
            <w:tcW w:w="7764" w:type="dxa"/>
          </w:tcPr>
          <w:p w14:paraId="78C6A03D" w14:textId="77777777" w:rsidR="00E93F80" w:rsidRDefault="00000000">
            <w:pPr>
              <w:rPr>
                <w:rFonts w:hint="eastAsia"/>
              </w:rPr>
            </w:pPr>
            <w:r>
              <w:t>Segment targeting precision +40%; retention campaign efficiency +35%; inventory cost reduction ~RMB 12M annually</w:t>
            </w:r>
          </w:p>
        </w:tc>
      </w:tr>
    </w:tbl>
    <w:p w14:paraId="0FD440AD" w14:textId="77777777" w:rsidR="00E93F80" w:rsidRDefault="00E93F80">
      <w:pPr>
        <w:pStyle w:val="Seperate"/>
        <w:pBdr>
          <w:bottom w:val="single" w:sz="6" w:space="0" w:color="080F17"/>
        </w:pBdr>
        <w:rPr>
          <w:rFonts w:hint="eastAsia"/>
        </w:rPr>
      </w:pPr>
    </w:p>
    <w:p w14:paraId="5CC1E51E" w14:textId="77777777" w:rsidR="00E93F80" w:rsidRDefault="00E93F80">
      <w:pPr>
        <w:pStyle w:val="Seperate"/>
        <w:rPr>
          <w:rFonts w:hint="eastAsia"/>
        </w:rPr>
      </w:pPr>
    </w:p>
    <w:p w14:paraId="157F998D" w14:textId="77777777" w:rsidR="00E93F80" w:rsidRDefault="00000000">
      <w:pPr>
        <w:pStyle w:val="3"/>
        <w:rPr>
          <w:rFonts w:hint="eastAsia"/>
        </w:rPr>
      </w:pPr>
      <w:r>
        <w:t>6.3 AI Application Domain 2 — Content Marketing &amp; Paid Acquisition</w:t>
      </w:r>
    </w:p>
    <w:p w14:paraId="5B326E0B" w14:textId="77777777" w:rsidR="00E93F80" w:rsidRDefault="00000000">
      <w:pPr>
        <w:rPr>
          <w:rFonts w:hint="eastAsia"/>
        </w:rPr>
      </w:pPr>
      <w:r>
        <w:rPr>
          <w:b/>
          <w:bCs/>
        </w:rPr>
        <w:t>Tools:</w:t>
      </w:r>
      <w:r>
        <w:t xml:space="preserve"> AIGC platforms (</w:t>
      </w:r>
      <w:proofErr w:type="spellStart"/>
      <w:r>
        <w:t>Jimeng</w:t>
      </w:r>
      <w:proofErr w:type="spellEnd"/>
      <w:r>
        <w:t xml:space="preserve"> AI/即梦, Keling AI/可灵 for video; </w:t>
      </w:r>
      <w:proofErr w:type="spellStart"/>
      <w:r>
        <w:t>MidJourney</w:t>
      </w:r>
      <w:proofErr w:type="spellEnd"/>
      <w:r>
        <w:t>/Stable Diffusion for imagery); KOL matching AI (</w:t>
      </w:r>
      <w:proofErr w:type="spellStart"/>
      <w:r>
        <w:t>Parklu</w:t>
      </w:r>
      <w:proofErr w:type="spellEnd"/>
      <w:r>
        <w:t>, Nox Influencer); programmatic ad AI (</w:t>
      </w:r>
      <w:proofErr w:type="spellStart"/>
      <w:r>
        <w:t>Bytedance</w:t>
      </w:r>
      <w:proofErr w:type="spellEnd"/>
      <w:r>
        <w:t xml:space="preserve"> </w:t>
      </w:r>
      <w:proofErr w:type="spellStart"/>
      <w:r>
        <w:t>Qianchuan</w:t>
      </w:r>
      <w:proofErr w:type="spellEnd"/>
      <w:r>
        <w:t>/巨量千川)</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2976"/>
        <w:gridCol w:w="7764"/>
      </w:tblGrid>
      <w:tr w:rsidR="00E93F80" w14:paraId="42904FDB" w14:textId="77777777">
        <w:trPr>
          <w:trHeight w:val="396"/>
        </w:trPr>
        <w:tc>
          <w:tcPr>
            <w:tcW w:w="2976" w:type="dxa"/>
          </w:tcPr>
          <w:p w14:paraId="38B48233" w14:textId="77777777" w:rsidR="00E93F80" w:rsidRDefault="00000000">
            <w:pPr>
              <w:rPr>
                <w:rFonts w:hint="eastAsia"/>
              </w:rPr>
            </w:pPr>
            <w:r>
              <w:rPr>
                <w:b/>
                <w:bCs/>
              </w:rPr>
              <w:t>Application</w:t>
            </w:r>
          </w:p>
        </w:tc>
        <w:tc>
          <w:tcPr>
            <w:tcW w:w="7764" w:type="dxa"/>
          </w:tcPr>
          <w:p w14:paraId="7FF3AF12" w14:textId="77777777" w:rsidR="00E93F80" w:rsidRDefault="00000000">
            <w:pPr>
              <w:rPr>
                <w:rFonts w:hint="eastAsia"/>
              </w:rPr>
            </w:pPr>
            <w:r>
              <w:rPr>
                <w:b/>
                <w:bCs/>
              </w:rPr>
              <w:t>Detail</w:t>
            </w:r>
          </w:p>
        </w:tc>
      </w:tr>
      <w:tr w:rsidR="00E93F80" w14:paraId="56E02777" w14:textId="77777777">
        <w:trPr>
          <w:trHeight w:val="396"/>
        </w:trPr>
        <w:tc>
          <w:tcPr>
            <w:tcW w:w="2976" w:type="dxa"/>
          </w:tcPr>
          <w:p w14:paraId="35546A63" w14:textId="77777777" w:rsidR="00E93F80" w:rsidRDefault="00000000">
            <w:pPr>
              <w:rPr>
                <w:rFonts w:hint="eastAsia"/>
              </w:rPr>
            </w:pPr>
            <w:r>
              <w:rPr>
                <w:b/>
                <w:bCs/>
              </w:rPr>
              <w:t>AIGC Content Production</w:t>
            </w:r>
          </w:p>
        </w:tc>
        <w:tc>
          <w:tcPr>
            <w:tcW w:w="7764" w:type="dxa"/>
          </w:tcPr>
          <w:p w14:paraId="02822C0A" w14:textId="77777777" w:rsidR="00E93F80" w:rsidRDefault="00000000">
            <w:pPr>
              <w:rPr>
                <w:rFonts w:hint="eastAsia"/>
              </w:rPr>
            </w:pPr>
            <w:r>
              <w:t>AI-generated short video scripts, storyboards, and B-roll visuals reduce content production cost by ~60%; allows weekly content refresh vs. current monthly cadence</w:t>
            </w:r>
          </w:p>
        </w:tc>
      </w:tr>
      <w:tr w:rsidR="00E93F80" w14:paraId="047A8AEA" w14:textId="77777777">
        <w:trPr>
          <w:trHeight w:val="396"/>
        </w:trPr>
        <w:tc>
          <w:tcPr>
            <w:tcW w:w="2976" w:type="dxa"/>
          </w:tcPr>
          <w:p w14:paraId="7056E409" w14:textId="77777777" w:rsidR="00E93F80" w:rsidRDefault="00000000">
            <w:pPr>
              <w:rPr>
                <w:rFonts w:hint="eastAsia"/>
              </w:rPr>
            </w:pPr>
            <w:proofErr w:type="spellStart"/>
            <w:r>
              <w:rPr>
                <w:b/>
                <w:bCs/>
              </w:rPr>
              <w:t>Personalised</w:t>
            </w:r>
            <w:proofErr w:type="spellEnd"/>
            <w:r>
              <w:rPr>
                <w:b/>
                <w:bCs/>
              </w:rPr>
              <w:t xml:space="preserve"> Ad Creative</w:t>
            </w:r>
          </w:p>
        </w:tc>
        <w:tc>
          <w:tcPr>
            <w:tcW w:w="7764" w:type="dxa"/>
          </w:tcPr>
          <w:p w14:paraId="50771C03" w14:textId="77777777" w:rsidR="00E93F80" w:rsidRDefault="00000000">
            <w:pPr>
              <w:rPr>
                <w:rFonts w:hint="eastAsia"/>
              </w:rPr>
            </w:pPr>
            <w:r>
              <w:t xml:space="preserve">Dynamic Creative </w:t>
            </w:r>
            <w:proofErr w:type="spellStart"/>
            <w:r>
              <w:t>Optimisation</w:t>
            </w:r>
            <w:proofErr w:type="spellEnd"/>
            <w:r>
              <w:t xml:space="preserve"> (DCO) — AI automatically tests 200+ creative variants per campaign, serving the highest-converting version to each user segment in real-time</w:t>
            </w:r>
          </w:p>
        </w:tc>
      </w:tr>
      <w:tr w:rsidR="00E93F80" w14:paraId="06C0B8FE" w14:textId="77777777">
        <w:trPr>
          <w:trHeight w:val="396"/>
        </w:trPr>
        <w:tc>
          <w:tcPr>
            <w:tcW w:w="2976" w:type="dxa"/>
          </w:tcPr>
          <w:p w14:paraId="6C2FF518" w14:textId="77777777" w:rsidR="00E93F80" w:rsidRDefault="00000000">
            <w:pPr>
              <w:rPr>
                <w:rFonts w:hint="eastAsia"/>
              </w:rPr>
            </w:pPr>
            <w:r>
              <w:rPr>
                <w:b/>
                <w:bCs/>
              </w:rPr>
              <w:t>KOL/KOC AI Matching</w:t>
            </w:r>
          </w:p>
        </w:tc>
        <w:tc>
          <w:tcPr>
            <w:tcW w:w="7764" w:type="dxa"/>
          </w:tcPr>
          <w:p w14:paraId="06DA7B81" w14:textId="77777777" w:rsidR="00E93F80" w:rsidRDefault="00000000">
            <w:pPr>
              <w:rPr>
                <w:rFonts w:hint="eastAsia"/>
              </w:rPr>
            </w:pPr>
            <w:r>
              <w:t xml:space="preserve">AI analysis of creator audience </w:t>
            </w:r>
            <w:proofErr w:type="gramStart"/>
            <w:r>
              <w:t>overlap</w:t>
            </w:r>
            <w:proofErr w:type="gramEnd"/>
            <w:r>
              <w:t>, engagement authenticity scores, and past category performance identifies highest-ROI nano/micro KOCs for Segment A activation</w:t>
            </w:r>
          </w:p>
        </w:tc>
      </w:tr>
      <w:tr w:rsidR="00E93F80" w14:paraId="0070ACC4" w14:textId="77777777">
        <w:trPr>
          <w:trHeight w:val="396"/>
        </w:trPr>
        <w:tc>
          <w:tcPr>
            <w:tcW w:w="2976" w:type="dxa"/>
          </w:tcPr>
          <w:p w14:paraId="2A85936F" w14:textId="77777777" w:rsidR="00E93F80" w:rsidRDefault="00000000">
            <w:pPr>
              <w:rPr>
                <w:rFonts w:hint="eastAsia"/>
              </w:rPr>
            </w:pPr>
            <w:proofErr w:type="spellStart"/>
            <w:r>
              <w:rPr>
                <w:b/>
                <w:bCs/>
              </w:rPr>
              <w:t>Qianchuan</w:t>
            </w:r>
            <w:proofErr w:type="spellEnd"/>
            <w:r>
              <w:rPr>
                <w:b/>
                <w:bCs/>
              </w:rPr>
              <w:t xml:space="preserve"> AI Bidding</w:t>
            </w:r>
          </w:p>
        </w:tc>
        <w:tc>
          <w:tcPr>
            <w:tcW w:w="7764" w:type="dxa"/>
          </w:tcPr>
          <w:p w14:paraId="6175D4C6" w14:textId="77777777" w:rsidR="00E93F80" w:rsidRDefault="00000000">
            <w:pPr>
              <w:rPr>
                <w:rFonts w:hint="eastAsia"/>
              </w:rPr>
            </w:pPr>
            <w:proofErr w:type="spellStart"/>
            <w:r>
              <w:t>Bytedance's</w:t>
            </w:r>
            <w:proofErr w:type="spellEnd"/>
            <w:r>
              <w:t xml:space="preserve"> AI-native ad platform auto-</w:t>
            </w:r>
            <w:proofErr w:type="spellStart"/>
            <w:r>
              <w:t>optimises</w:t>
            </w:r>
            <w:proofErr w:type="spellEnd"/>
            <w:r>
              <w:t xml:space="preserve"> CPM bidding for Douyin placements, incorporating CM's private domain conversion data as </w:t>
            </w:r>
            <w:proofErr w:type="spellStart"/>
            <w:r>
              <w:t>optimisation</w:t>
            </w:r>
            <w:proofErr w:type="spellEnd"/>
            <w:r>
              <w:t xml:space="preserve"> signal — target CAC reduction of 22% for Gen-Z acquisition</w:t>
            </w:r>
          </w:p>
        </w:tc>
      </w:tr>
      <w:tr w:rsidR="00E93F80" w14:paraId="11972EAF" w14:textId="77777777">
        <w:trPr>
          <w:trHeight w:val="396"/>
        </w:trPr>
        <w:tc>
          <w:tcPr>
            <w:tcW w:w="2976" w:type="dxa"/>
          </w:tcPr>
          <w:p w14:paraId="7DA07FD7" w14:textId="77777777" w:rsidR="00E93F80" w:rsidRDefault="00000000">
            <w:pPr>
              <w:rPr>
                <w:rFonts w:hint="eastAsia"/>
              </w:rPr>
            </w:pPr>
            <w:r>
              <w:rPr>
                <w:b/>
                <w:bCs/>
              </w:rPr>
              <w:t>Business Value</w:t>
            </w:r>
          </w:p>
        </w:tc>
        <w:tc>
          <w:tcPr>
            <w:tcW w:w="7764" w:type="dxa"/>
          </w:tcPr>
          <w:p w14:paraId="1155547E" w14:textId="77777777" w:rsidR="00E93F80" w:rsidRDefault="00000000">
            <w:pPr>
              <w:rPr>
                <w:rFonts w:hint="eastAsia"/>
              </w:rPr>
            </w:pPr>
            <w:r>
              <w:t>Content production cost −60%; Douyin acquisition CAC −22%; Creative testing velocity 10x; Overall marketing ROI improvement +18%</w:t>
            </w:r>
          </w:p>
        </w:tc>
      </w:tr>
    </w:tbl>
    <w:p w14:paraId="6FE698EF" w14:textId="77777777" w:rsidR="00E93F80" w:rsidRDefault="00E93F80">
      <w:pPr>
        <w:pStyle w:val="Seperate"/>
        <w:pBdr>
          <w:bottom w:val="single" w:sz="6" w:space="0" w:color="080F17"/>
        </w:pBdr>
        <w:rPr>
          <w:rFonts w:hint="eastAsia"/>
        </w:rPr>
      </w:pPr>
    </w:p>
    <w:p w14:paraId="7C85ECDA" w14:textId="77777777" w:rsidR="00E93F80" w:rsidRDefault="00E93F80">
      <w:pPr>
        <w:pStyle w:val="Seperate"/>
        <w:rPr>
          <w:rFonts w:hint="eastAsia"/>
        </w:rPr>
      </w:pPr>
    </w:p>
    <w:p w14:paraId="38DC53EB" w14:textId="77777777" w:rsidR="00E93F80" w:rsidRDefault="00000000">
      <w:pPr>
        <w:pStyle w:val="3"/>
        <w:rPr>
          <w:rFonts w:hint="eastAsia"/>
        </w:rPr>
      </w:pPr>
      <w:r>
        <w:t>6.4 AI Application Domain 3 — Online Conversion &amp; User Experience</w:t>
      </w:r>
    </w:p>
    <w:p w14:paraId="778C276C" w14:textId="77777777" w:rsidR="00E93F80" w:rsidRDefault="00000000">
      <w:pPr>
        <w:rPr>
          <w:rFonts w:hint="eastAsia"/>
        </w:rPr>
      </w:pPr>
      <w:r>
        <w:rPr>
          <w:b/>
          <w:bCs/>
        </w:rPr>
        <w:t>Tools:</w:t>
      </w:r>
      <w:r>
        <w:t xml:space="preserve"> AI Virtual Try-On (Perfect Corp </w:t>
      </w:r>
      <w:proofErr w:type="spellStart"/>
      <w:r>
        <w:t>YouCam</w:t>
      </w:r>
      <w:proofErr w:type="spellEnd"/>
      <w:r>
        <w:t xml:space="preserve">/完美日记同类方案 or </w:t>
      </w:r>
      <w:proofErr w:type="spellStart"/>
      <w:r>
        <w:t>Meitu</w:t>
      </w:r>
      <w:proofErr w:type="spellEnd"/>
      <w:r>
        <w:t xml:space="preserve"> AR SDK); AI Skin Diagnosis (</w:t>
      </w:r>
      <w:proofErr w:type="spellStart"/>
      <w:r>
        <w:t>HiMirror</w:t>
      </w:r>
      <w:proofErr w:type="spellEnd"/>
      <w:r>
        <w:t xml:space="preserve"> SDK, SkinGPT-4 type models); </w:t>
      </w:r>
      <w:proofErr w:type="spellStart"/>
      <w:r>
        <w:t>Personalised</w:t>
      </w:r>
      <w:proofErr w:type="spellEnd"/>
      <w:r>
        <w:t xml:space="preserve"> Recommendation Engine (internally built or Alibaba Intelligent Recommendation)</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2268"/>
        <w:gridCol w:w="8472"/>
      </w:tblGrid>
      <w:tr w:rsidR="00E93F80" w14:paraId="319616FA" w14:textId="77777777">
        <w:trPr>
          <w:trHeight w:val="396"/>
        </w:trPr>
        <w:tc>
          <w:tcPr>
            <w:tcW w:w="2222" w:type="dxa"/>
          </w:tcPr>
          <w:p w14:paraId="56D15E42" w14:textId="77777777" w:rsidR="00E93F80" w:rsidRDefault="00000000">
            <w:pPr>
              <w:rPr>
                <w:rFonts w:hint="eastAsia"/>
              </w:rPr>
            </w:pPr>
            <w:r>
              <w:rPr>
                <w:b/>
                <w:bCs/>
              </w:rPr>
              <w:t>Application</w:t>
            </w:r>
          </w:p>
        </w:tc>
        <w:tc>
          <w:tcPr>
            <w:tcW w:w="8300" w:type="dxa"/>
          </w:tcPr>
          <w:p w14:paraId="3919E5EA" w14:textId="77777777" w:rsidR="00E93F80" w:rsidRDefault="00000000">
            <w:pPr>
              <w:rPr>
                <w:rFonts w:hint="eastAsia"/>
              </w:rPr>
            </w:pPr>
            <w:r>
              <w:rPr>
                <w:b/>
                <w:bCs/>
              </w:rPr>
              <w:t>Detail</w:t>
            </w:r>
          </w:p>
        </w:tc>
      </w:tr>
      <w:tr w:rsidR="00E93F80" w14:paraId="5D57F1A8" w14:textId="77777777">
        <w:trPr>
          <w:trHeight w:val="396"/>
        </w:trPr>
        <w:tc>
          <w:tcPr>
            <w:tcW w:w="2222" w:type="dxa"/>
          </w:tcPr>
          <w:p w14:paraId="65FC4DE8" w14:textId="77777777" w:rsidR="00E93F80" w:rsidRDefault="00000000">
            <w:pPr>
              <w:rPr>
                <w:rFonts w:hint="eastAsia"/>
              </w:rPr>
            </w:pPr>
            <w:r>
              <w:rPr>
                <w:b/>
                <w:bCs/>
              </w:rPr>
              <w:t>AI Virtual Try-On (色彩模拟)</w:t>
            </w:r>
          </w:p>
        </w:tc>
        <w:tc>
          <w:tcPr>
            <w:tcW w:w="8300" w:type="dxa"/>
          </w:tcPr>
          <w:p w14:paraId="1B45BC5D" w14:textId="77777777" w:rsidR="00E93F80" w:rsidRDefault="00000000">
            <w:pPr>
              <w:rPr>
                <w:rFonts w:hint="eastAsia"/>
              </w:rPr>
            </w:pPr>
            <w:r>
              <w:t xml:space="preserve">Deployed on CM's Tmall flagship and WeChat Mini Program; customers upload selfie or use live camera to virtually test lip </w:t>
            </w:r>
            <w:proofErr w:type="spellStart"/>
            <w:r>
              <w:t>colours</w:t>
            </w:r>
            <w:proofErr w:type="spellEnd"/>
            <w:r>
              <w:t xml:space="preserve">, foundation shades, eye shadow palettes; reduces "wrong </w:t>
            </w:r>
            <w:proofErr w:type="spellStart"/>
            <w:r>
              <w:t>colour</w:t>
            </w:r>
            <w:proofErr w:type="spellEnd"/>
            <w:r>
              <w:t>" return rate (estimated −31%) and increases purchase confidence</w:t>
            </w:r>
          </w:p>
        </w:tc>
      </w:tr>
      <w:tr w:rsidR="00E93F80" w14:paraId="1D944666" w14:textId="77777777">
        <w:trPr>
          <w:trHeight w:val="396"/>
        </w:trPr>
        <w:tc>
          <w:tcPr>
            <w:tcW w:w="2222" w:type="dxa"/>
          </w:tcPr>
          <w:p w14:paraId="11DEAAE0" w14:textId="77777777" w:rsidR="00E93F80" w:rsidRDefault="00000000">
            <w:pPr>
              <w:rPr>
                <w:rFonts w:hint="eastAsia"/>
              </w:rPr>
            </w:pPr>
            <w:r>
              <w:rPr>
                <w:b/>
                <w:bCs/>
              </w:rPr>
              <w:t>AI Skin Diagnosis (肤</w:t>
            </w:r>
            <w:proofErr w:type="gramStart"/>
            <w:r>
              <w:rPr>
                <w:b/>
                <w:bCs/>
              </w:rPr>
              <w:t>况</w:t>
            </w:r>
            <w:proofErr w:type="gramEnd"/>
            <w:r>
              <w:rPr>
                <w:b/>
                <w:bCs/>
              </w:rPr>
              <w:t>诊断)</w:t>
            </w:r>
          </w:p>
        </w:tc>
        <w:tc>
          <w:tcPr>
            <w:tcW w:w="8300" w:type="dxa"/>
          </w:tcPr>
          <w:p w14:paraId="264E1BFB" w14:textId="77777777" w:rsidR="00E93F80" w:rsidRDefault="00000000">
            <w:pPr>
              <w:rPr>
                <w:rFonts w:hint="eastAsia"/>
              </w:rPr>
            </w:pPr>
            <w:r>
              <w:t xml:space="preserve">30-second smartphone camera scan analyses skin hydration, pores, pigmentation, and sensitivity level → generates </w:t>
            </w:r>
            <w:proofErr w:type="spellStart"/>
            <w:r>
              <w:t>personalised</w:t>
            </w:r>
            <w:proofErr w:type="spellEnd"/>
            <w:r>
              <w:t xml:space="preserve"> skincare routine recommendation with direct add-to-cart links; particularly high-impact for Segment C (Mature Wellness) acquisition</w:t>
            </w:r>
          </w:p>
        </w:tc>
      </w:tr>
      <w:tr w:rsidR="00E93F80" w14:paraId="5036DABB" w14:textId="77777777">
        <w:trPr>
          <w:trHeight w:val="396"/>
        </w:trPr>
        <w:tc>
          <w:tcPr>
            <w:tcW w:w="2222" w:type="dxa"/>
          </w:tcPr>
          <w:p w14:paraId="5C5D8534" w14:textId="77777777" w:rsidR="00E93F80" w:rsidRDefault="00000000">
            <w:pPr>
              <w:rPr>
                <w:rFonts w:hint="eastAsia"/>
              </w:rPr>
            </w:pPr>
            <w:r>
              <w:rPr>
                <w:b/>
                <w:bCs/>
              </w:rPr>
              <w:t xml:space="preserve">Real-Time </w:t>
            </w:r>
            <w:proofErr w:type="spellStart"/>
            <w:r>
              <w:rPr>
                <w:b/>
                <w:bCs/>
              </w:rPr>
              <w:t>Personalised</w:t>
            </w:r>
            <w:proofErr w:type="spellEnd"/>
            <w:r>
              <w:rPr>
                <w:b/>
                <w:bCs/>
              </w:rPr>
              <w:t xml:space="preserve"> Recommendations</w:t>
            </w:r>
          </w:p>
        </w:tc>
        <w:tc>
          <w:tcPr>
            <w:tcW w:w="8300" w:type="dxa"/>
          </w:tcPr>
          <w:p w14:paraId="0ACC070B" w14:textId="77777777" w:rsidR="00E93F80" w:rsidRDefault="00000000">
            <w:pPr>
              <w:rPr>
                <w:rFonts w:hint="eastAsia"/>
              </w:rPr>
            </w:pPr>
            <w:r>
              <w:t xml:space="preserve">AI recommendation engine analyses session </w:t>
            </w:r>
            <w:proofErr w:type="spellStart"/>
            <w:r>
              <w:t>behaviour</w:t>
            </w:r>
            <w:proofErr w:type="spellEnd"/>
            <w:r>
              <w:t>, purchase history, and segment profile to dynamically surface "Complete Your Routine" cross-sell products at checkout — target attach rate increase from 18% to 31%</w:t>
            </w:r>
          </w:p>
        </w:tc>
      </w:tr>
      <w:tr w:rsidR="00E93F80" w14:paraId="18B87F9B" w14:textId="77777777">
        <w:trPr>
          <w:trHeight w:val="396"/>
        </w:trPr>
        <w:tc>
          <w:tcPr>
            <w:tcW w:w="2222" w:type="dxa"/>
          </w:tcPr>
          <w:p w14:paraId="63721870" w14:textId="77777777" w:rsidR="00E93F80" w:rsidRDefault="00000000">
            <w:pPr>
              <w:rPr>
                <w:rFonts w:hint="eastAsia"/>
              </w:rPr>
            </w:pPr>
            <w:r>
              <w:rPr>
                <w:b/>
                <w:bCs/>
              </w:rPr>
              <w:t>AI-Powered Livestream</w:t>
            </w:r>
          </w:p>
        </w:tc>
        <w:tc>
          <w:tcPr>
            <w:tcW w:w="8300" w:type="dxa"/>
          </w:tcPr>
          <w:p w14:paraId="2B207F18" w14:textId="77777777" w:rsidR="00E93F80" w:rsidRDefault="00000000">
            <w:pPr>
              <w:rPr>
                <w:rFonts w:hint="eastAsia"/>
              </w:rPr>
            </w:pPr>
            <w:r>
              <w:t xml:space="preserve">Intelligent live host assistant (script auto-generation, real-time comment response suggestions, product switch timing </w:t>
            </w:r>
            <w:proofErr w:type="spellStart"/>
            <w:r>
              <w:t>optimisation</w:t>
            </w:r>
            <w:proofErr w:type="spellEnd"/>
            <w:r>
              <w:t>) enables CM to scale daily livestream cadence without proportional headcount increase</w:t>
            </w:r>
          </w:p>
        </w:tc>
      </w:tr>
      <w:tr w:rsidR="00E93F80" w14:paraId="392513FC" w14:textId="77777777">
        <w:trPr>
          <w:trHeight w:val="396"/>
        </w:trPr>
        <w:tc>
          <w:tcPr>
            <w:tcW w:w="2222" w:type="dxa"/>
          </w:tcPr>
          <w:p w14:paraId="79042683" w14:textId="77777777" w:rsidR="00E93F80" w:rsidRDefault="00000000">
            <w:pPr>
              <w:rPr>
                <w:rFonts w:hint="eastAsia"/>
              </w:rPr>
            </w:pPr>
            <w:r>
              <w:rPr>
                <w:b/>
                <w:bCs/>
              </w:rPr>
              <w:t>Business Value</w:t>
            </w:r>
          </w:p>
        </w:tc>
        <w:tc>
          <w:tcPr>
            <w:tcW w:w="8300" w:type="dxa"/>
          </w:tcPr>
          <w:p w14:paraId="2F465B30" w14:textId="77777777" w:rsidR="00E93F80" w:rsidRDefault="00000000">
            <w:pPr>
              <w:rPr>
                <w:rFonts w:hint="eastAsia"/>
              </w:rPr>
            </w:pPr>
            <w:proofErr w:type="spellStart"/>
            <w:r>
              <w:t>Colour</w:t>
            </w:r>
            <w:proofErr w:type="spellEnd"/>
            <w:r>
              <w:t xml:space="preserve"> cosmetics conversion rate +8pp; Skincare average order value +24% via routine bundling; Return rate −31%; Livestream GMV per session +40%</w:t>
            </w:r>
          </w:p>
        </w:tc>
      </w:tr>
    </w:tbl>
    <w:p w14:paraId="5E7C7254" w14:textId="77777777" w:rsidR="00E93F80" w:rsidRDefault="00E93F80">
      <w:pPr>
        <w:pStyle w:val="Seperate"/>
        <w:pBdr>
          <w:bottom w:val="single" w:sz="6" w:space="0" w:color="080F17"/>
        </w:pBdr>
        <w:rPr>
          <w:rFonts w:hint="eastAsia"/>
        </w:rPr>
      </w:pPr>
    </w:p>
    <w:p w14:paraId="673ADACD" w14:textId="77777777" w:rsidR="00E93F80" w:rsidRDefault="00E93F80">
      <w:pPr>
        <w:pStyle w:val="Seperate"/>
        <w:rPr>
          <w:rFonts w:hint="eastAsia"/>
        </w:rPr>
      </w:pPr>
    </w:p>
    <w:p w14:paraId="57E8E5F4" w14:textId="77777777" w:rsidR="00E93F80" w:rsidRDefault="00000000">
      <w:pPr>
        <w:pStyle w:val="3"/>
        <w:rPr>
          <w:rFonts w:hint="eastAsia"/>
        </w:rPr>
      </w:pPr>
      <w:r>
        <w:t>6.5 AI Application Domain 4 — Private Domain Operations &amp; Retention</w:t>
      </w:r>
    </w:p>
    <w:p w14:paraId="1CCAA8AB" w14:textId="77777777" w:rsidR="00E93F80" w:rsidRDefault="00000000">
      <w:pPr>
        <w:rPr>
          <w:rFonts w:hint="eastAsia"/>
        </w:rPr>
      </w:pPr>
      <w:r>
        <w:rPr>
          <w:b/>
          <w:bCs/>
        </w:rPr>
        <w:t>Tools:</w:t>
      </w:r>
      <w:r>
        <w:t xml:space="preserve"> </w:t>
      </w:r>
      <w:proofErr w:type="spellStart"/>
      <w:r>
        <w:t>WeCom</w:t>
      </w:r>
      <w:proofErr w:type="spellEnd"/>
      <w:r>
        <w:t xml:space="preserve"> AI assistant (</w:t>
      </w:r>
      <w:proofErr w:type="gramStart"/>
      <w:r>
        <w:t>企业微信</w:t>
      </w:r>
      <w:proofErr w:type="gramEnd"/>
      <w:r>
        <w:t xml:space="preserve">AI); AI Journey Orchestration (e.g., Salesforce Marketing Cloud or </w:t>
      </w:r>
      <w:proofErr w:type="spellStart"/>
      <w:r>
        <w:t>Weimob</w:t>
      </w:r>
      <w:proofErr w:type="spellEnd"/>
      <w:r>
        <w:t xml:space="preserve"> 微盟 AI CRM adapted for China); Generative AI for </w:t>
      </w:r>
      <w:proofErr w:type="spellStart"/>
      <w:r>
        <w:t>personalised</w:t>
      </w:r>
      <w:proofErr w:type="spellEnd"/>
      <w:r>
        <w:t xml:space="preserve"> messaging</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4278"/>
        <w:gridCol w:w="6462"/>
      </w:tblGrid>
      <w:tr w:rsidR="00E93F80" w14:paraId="5E7280B0" w14:textId="77777777">
        <w:trPr>
          <w:trHeight w:val="396"/>
        </w:trPr>
        <w:tc>
          <w:tcPr>
            <w:tcW w:w="4278" w:type="dxa"/>
          </w:tcPr>
          <w:p w14:paraId="25B57899" w14:textId="77777777" w:rsidR="00E93F80" w:rsidRDefault="00000000">
            <w:pPr>
              <w:rPr>
                <w:rFonts w:hint="eastAsia"/>
              </w:rPr>
            </w:pPr>
            <w:r>
              <w:rPr>
                <w:b/>
                <w:bCs/>
              </w:rPr>
              <w:t>Application</w:t>
            </w:r>
          </w:p>
        </w:tc>
        <w:tc>
          <w:tcPr>
            <w:tcW w:w="6462" w:type="dxa"/>
          </w:tcPr>
          <w:p w14:paraId="3DE03C35" w14:textId="77777777" w:rsidR="00E93F80" w:rsidRDefault="00000000">
            <w:pPr>
              <w:rPr>
                <w:rFonts w:hint="eastAsia"/>
              </w:rPr>
            </w:pPr>
            <w:r>
              <w:rPr>
                <w:b/>
                <w:bCs/>
              </w:rPr>
              <w:t>Detail</w:t>
            </w:r>
          </w:p>
        </w:tc>
      </w:tr>
      <w:tr w:rsidR="00E93F80" w14:paraId="031B4272" w14:textId="77777777">
        <w:trPr>
          <w:trHeight w:val="396"/>
        </w:trPr>
        <w:tc>
          <w:tcPr>
            <w:tcW w:w="4278" w:type="dxa"/>
          </w:tcPr>
          <w:p w14:paraId="69BFCC0F" w14:textId="77777777" w:rsidR="00E93F80" w:rsidRDefault="00000000">
            <w:pPr>
              <w:rPr>
                <w:rFonts w:hint="eastAsia"/>
              </w:rPr>
            </w:pPr>
            <w:r>
              <w:rPr>
                <w:b/>
                <w:bCs/>
              </w:rPr>
              <w:t>AI-Powered Beauty Consultant (</w:t>
            </w:r>
            <w:proofErr w:type="spellStart"/>
            <w:r>
              <w:rPr>
                <w:b/>
                <w:bCs/>
              </w:rPr>
              <w:t>WeCom</w:t>
            </w:r>
            <w:proofErr w:type="spellEnd"/>
            <w:r>
              <w:rPr>
                <w:b/>
                <w:bCs/>
              </w:rPr>
              <w:t>)</w:t>
            </w:r>
          </w:p>
        </w:tc>
        <w:tc>
          <w:tcPr>
            <w:tcW w:w="6462" w:type="dxa"/>
          </w:tcPr>
          <w:p w14:paraId="7E043968" w14:textId="77777777" w:rsidR="00E93F80" w:rsidRDefault="00000000">
            <w:pPr>
              <w:rPr>
                <w:rFonts w:hint="eastAsia"/>
              </w:rPr>
            </w:pPr>
            <w:r>
              <w:t xml:space="preserve">Each </w:t>
            </w:r>
            <w:proofErr w:type="spellStart"/>
            <w:r>
              <w:t>WeCom</w:t>
            </w:r>
            <w:proofErr w:type="spellEnd"/>
            <w:r>
              <w:t xml:space="preserve"> account managed by AI assistant handling routine enquiries (order status, product suitability), with seamless handoff to human consultant for complex needs; scales 1:500 consultant-to-customer ratio</w:t>
            </w:r>
          </w:p>
        </w:tc>
      </w:tr>
      <w:tr w:rsidR="00E93F80" w14:paraId="4C495C4D" w14:textId="77777777">
        <w:trPr>
          <w:trHeight w:val="396"/>
        </w:trPr>
        <w:tc>
          <w:tcPr>
            <w:tcW w:w="4278" w:type="dxa"/>
          </w:tcPr>
          <w:p w14:paraId="47D0C609" w14:textId="77777777" w:rsidR="00E93F80" w:rsidRDefault="00000000">
            <w:pPr>
              <w:rPr>
                <w:rFonts w:hint="eastAsia"/>
              </w:rPr>
            </w:pPr>
            <w:r>
              <w:rPr>
                <w:b/>
                <w:bCs/>
              </w:rPr>
              <w:t>Intelligent Repurchase Triggers</w:t>
            </w:r>
          </w:p>
        </w:tc>
        <w:tc>
          <w:tcPr>
            <w:tcW w:w="6462" w:type="dxa"/>
          </w:tcPr>
          <w:p w14:paraId="2F4A3112" w14:textId="77777777" w:rsidR="00E93F80" w:rsidRDefault="00000000">
            <w:pPr>
              <w:rPr>
                <w:rFonts w:hint="eastAsia"/>
              </w:rPr>
            </w:pPr>
            <w:r>
              <w:t xml:space="preserve">AI predicts individual repurchase windows based on product usage cycle + purchase history (e.g., a 50ml serum user receives a </w:t>
            </w:r>
            <w:proofErr w:type="spellStart"/>
            <w:r>
              <w:t>personalised</w:t>
            </w:r>
            <w:proofErr w:type="spellEnd"/>
            <w:r>
              <w:t xml:space="preserve"> repurchase reminder at day 42) — more accurate than blanket promotional pushes</w:t>
            </w:r>
          </w:p>
        </w:tc>
      </w:tr>
      <w:tr w:rsidR="00E93F80" w14:paraId="5902FA67" w14:textId="77777777">
        <w:trPr>
          <w:trHeight w:val="396"/>
        </w:trPr>
        <w:tc>
          <w:tcPr>
            <w:tcW w:w="4278" w:type="dxa"/>
          </w:tcPr>
          <w:p w14:paraId="3566CADE" w14:textId="77777777" w:rsidR="00E93F80" w:rsidRDefault="00000000">
            <w:pPr>
              <w:rPr>
                <w:rFonts w:hint="eastAsia"/>
              </w:rPr>
            </w:pPr>
            <w:proofErr w:type="spellStart"/>
            <w:r>
              <w:rPr>
                <w:b/>
                <w:bCs/>
              </w:rPr>
              <w:t>Personalised</w:t>
            </w:r>
            <w:proofErr w:type="spellEnd"/>
            <w:r>
              <w:rPr>
                <w:b/>
                <w:bCs/>
              </w:rPr>
              <w:t xml:space="preserve"> Content Delivery</w:t>
            </w:r>
          </w:p>
        </w:tc>
        <w:tc>
          <w:tcPr>
            <w:tcW w:w="6462" w:type="dxa"/>
          </w:tcPr>
          <w:p w14:paraId="438178C5" w14:textId="77777777" w:rsidR="00E93F80" w:rsidRDefault="00000000">
            <w:pPr>
              <w:rPr>
                <w:rFonts w:hint="eastAsia"/>
              </w:rPr>
            </w:pPr>
            <w:r>
              <w:t xml:space="preserve">AI selects and </w:t>
            </w:r>
            <w:proofErr w:type="spellStart"/>
            <w:r>
              <w:t>personalises</w:t>
            </w:r>
            <w:proofErr w:type="spellEnd"/>
            <w:r>
              <w:t xml:space="preserve"> WeChat article content, mini-program homepage display, and push notification messaging for each customer segment and individual profile</w:t>
            </w:r>
          </w:p>
        </w:tc>
      </w:tr>
      <w:tr w:rsidR="00E93F80" w14:paraId="3329D8BE" w14:textId="77777777">
        <w:trPr>
          <w:trHeight w:val="396"/>
        </w:trPr>
        <w:tc>
          <w:tcPr>
            <w:tcW w:w="4278" w:type="dxa"/>
          </w:tcPr>
          <w:p w14:paraId="624D1D47" w14:textId="77777777" w:rsidR="00E93F80" w:rsidRDefault="00000000">
            <w:pPr>
              <w:rPr>
                <w:rFonts w:hint="eastAsia"/>
              </w:rPr>
            </w:pPr>
            <w:r>
              <w:rPr>
                <w:b/>
                <w:bCs/>
              </w:rPr>
              <w:t>Member Lifecycle Management</w:t>
            </w:r>
          </w:p>
        </w:tc>
        <w:tc>
          <w:tcPr>
            <w:tcW w:w="6462" w:type="dxa"/>
          </w:tcPr>
          <w:p w14:paraId="43692128" w14:textId="77777777" w:rsidR="00E93F80" w:rsidRDefault="00000000">
            <w:pPr>
              <w:rPr>
                <w:rFonts w:hint="eastAsia"/>
              </w:rPr>
            </w:pPr>
            <w:r>
              <w:t xml:space="preserve">AI-driven tier upgrade prompts, lapse reactivation campaigns, and birthday/anniversary </w:t>
            </w:r>
            <w:proofErr w:type="spellStart"/>
            <w:r>
              <w:t>personalisation</w:t>
            </w:r>
            <w:proofErr w:type="spellEnd"/>
            <w:r>
              <w:t xml:space="preserve"> across CM Beauty Club membership tiers</w:t>
            </w:r>
          </w:p>
        </w:tc>
      </w:tr>
      <w:tr w:rsidR="00E93F80" w14:paraId="6A67B794" w14:textId="77777777">
        <w:trPr>
          <w:trHeight w:val="396"/>
        </w:trPr>
        <w:tc>
          <w:tcPr>
            <w:tcW w:w="4278" w:type="dxa"/>
          </w:tcPr>
          <w:p w14:paraId="676CC95D" w14:textId="77777777" w:rsidR="00E93F80" w:rsidRDefault="00000000">
            <w:pPr>
              <w:rPr>
                <w:rFonts w:hint="eastAsia"/>
              </w:rPr>
            </w:pPr>
            <w:r>
              <w:rPr>
                <w:b/>
                <w:bCs/>
              </w:rPr>
              <w:t>Business Value</w:t>
            </w:r>
          </w:p>
        </w:tc>
        <w:tc>
          <w:tcPr>
            <w:tcW w:w="6462" w:type="dxa"/>
          </w:tcPr>
          <w:p w14:paraId="5375D48B" w14:textId="77777777" w:rsidR="00E93F80" w:rsidRDefault="00000000">
            <w:pPr>
              <w:rPr>
                <w:rFonts w:hint="eastAsia"/>
              </w:rPr>
            </w:pPr>
            <w:r>
              <w:t xml:space="preserve">Private domain </w:t>
            </w:r>
            <w:proofErr w:type="gramStart"/>
            <w:r>
              <w:t>repurchase</w:t>
            </w:r>
            <w:proofErr w:type="gramEnd"/>
            <w:r>
              <w:t xml:space="preserve"> rate target 58% (+17pp); </w:t>
            </w:r>
            <w:proofErr w:type="spellStart"/>
            <w:r>
              <w:t>WeCom</w:t>
            </w:r>
            <w:proofErr w:type="spellEnd"/>
            <w:r>
              <w:t xml:space="preserve"> consultant productivity +3x; Membership upgrade conversion +28%; Lapsed customer reactivation rate +35%</w:t>
            </w:r>
          </w:p>
        </w:tc>
      </w:tr>
    </w:tbl>
    <w:p w14:paraId="27FA95DD" w14:textId="77777777" w:rsidR="00E93F80" w:rsidRDefault="00E93F80">
      <w:pPr>
        <w:pStyle w:val="Seperate"/>
        <w:pBdr>
          <w:bottom w:val="single" w:sz="6" w:space="0" w:color="080F17"/>
        </w:pBdr>
        <w:rPr>
          <w:rFonts w:hint="eastAsia"/>
        </w:rPr>
      </w:pPr>
    </w:p>
    <w:p w14:paraId="535404BE" w14:textId="77777777" w:rsidR="00E93F80" w:rsidRDefault="00E93F80">
      <w:pPr>
        <w:pStyle w:val="Seperate"/>
        <w:rPr>
          <w:rFonts w:hint="eastAsia"/>
        </w:rPr>
      </w:pPr>
    </w:p>
    <w:p w14:paraId="5946D579" w14:textId="77777777" w:rsidR="00E93F80" w:rsidRDefault="00000000">
      <w:pPr>
        <w:pStyle w:val="3"/>
        <w:rPr>
          <w:rFonts w:hint="eastAsia"/>
        </w:rPr>
      </w:pPr>
      <w:r>
        <w:t xml:space="preserve">6.6 AI Application Domain 5 — Performance Analytics &amp; Strategy </w:t>
      </w:r>
      <w:proofErr w:type="spellStart"/>
      <w:r>
        <w:t>Optimisation</w:t>
      </w:r>
      <w:proofErr w:type="spellEnd"/>
    </w:p>
    <w:p w14:paraId="0D7864BE" w14:textId="77777777" w:rsidR="00E93F80" w:rsidRDefault="00000000">
      <w:pPr>
        <w:rPr>
          <w:rFonts w:hint="eastAsia"/>
        </w:rPr>
      </w:pPr>
      <w:r>
        <w:rPr>
          <w:b/>
          <w:bCs/>
        </w:rPr>
        <w:t>Tools:</w:t>
      </w:r>
      <w:r>
        <w:t xml:space="preserve"> Business Intelligence AI layer (e.g., Tableau with AI extensions, or </w:t>
      </w:r>
      <w:proofErr w:type="spellStart"/>
      <w:r>
        <w:t>DataFocus</w:t>
      </w:r>
      <w:proofErr w:type="spellEnd"/>
      <w:r>
        <w:t>/数聚焦 for China-native deployment); Multi-touch Attribution AI; Anomaly Detection systems</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4278"/>
        <w:gridCol w:w="6462"/>
      </w:tblGrid>
      <w:tr w:rsidR="00E93F80" w14:paraId="0BC3A115" w14:textId="77777777">
        <w:trPr>
          <w:trHeight w:val="396"/>
        </w:trPr>
        <w:tc>
          <w:tcPr>
            <w:tcW w:w="4278" w:type="dxa"/>
          </w:tcPr>
          <w:p w14:paraId="5EBD8212" w14:textId="77777777" w:rsidR="00E93F80" w:rsidRDefault="00000000">
            <w:pPr>
              <w:rPr>
                <w:rFonts w:hint="eastAsia"/>
              </w:rPr>
            </w:pPr>
            <w:r>
              <w:rPr>
                <w:b/>
                <w:bCs/>
              </w:rPr>
              <w:t>Application</w:t>
            </w:r>
          </w:p>
        </w:tc>
        <w:tc>
          <w:tcPr>
            <w:tcW w:w="6462" w:type="dxa"/>
          </w:tcPr>
          <w:p w14:paraId="2733DD75" w14:textId="77777777" w:rsidR="00E93F80" w:rsidRDefault="00000000">
            <w:pPr>
              <w:rPr>
                <w:rFonts w:hint="eastAsia"/>
              </w:rPr>
            </w:pPr>
            <w:r>
              <w:rPr>
                <w:b/>
                <w:bCs/>
              </w:rPr>
              <w:t>Detail</w:t>
            </w:r>
          </w:p>
        </w:tc>
      </w:tr>
      <w:tr w:rsidR="00E93F80" w14:paraId="048D688B" w14:textId="77777777">
        <w:trPr>
          <w:trHeight w:val="396"/>
        </w:trPr>
        <w:tc>
          <w:tcPr>
            <w:tcW w:w="4278" w:type="dxa"/>
          </w:tcPr>
          <w:p w14:paraId="6B07525B" w14:textId="77777777" w:rsidR="00E93F80" w:rsidRDefault="00000000">
            <w:pPr>
              <w:rPr>
                <w:rFonts w:hint="eastAsia"/>
              </w:rPr>
            </w:pPr>
            <w:r>
              <w:rPr>
                <w:b/>
                <w:bCs/>
              </w:rPr>
              <w:t>Real-Time Sales Dashboard</w:t>
            </w:r>
          </w:p>
        </w:tc>
        <w:tc>
          <w:tcPr>
            <w:tcW w:w="6462" w:type="dxa"/>
          </w:tcPr>
          <w:p w14:paraId="12EF61F3" w14:textId="77777777" w:rsidR="00E93F80" w:rsidRDefault="00000000">
            <w:pPr>
              <w:rPr>
                <w:rFonts w:hint="eastAsia"/>
              </w:rPr>
            </w:pPr>
            <w:r>
              <w:t>AI-powered dashboard aggregating cross-platform GMV, conversion rates, CAC, and repurchase metrics with hourly refresh; mobile-accessible for brand management team</w:t>
            </w:r>
          </w:p>
        </w:tc>
      </w:tr>
      <w:tr w:rsidR="00E93F80" w14:paraId="13C36EAF" w14:textId="77777777">
        <w:trPr>
          <w:trHeight w:val="396"/>
        </w:trPr>
        <w:tc>
          <w:tcPr>
            <w:tcW w:w="4278" w:type="dxa"/>
          </w:tcPr>
          <w:p w14:paraId="3FF057FD" w14:textId="77777777" w:rsidR="00E93F80" w:rsidRDefault="00000000">
            <w:pPr>
              <w:rPr>
                <w:rFonts w:hint="eastAsia"/>
              </w:rPr>
            </w:pPr>
            <w:r>
              <w:rPr>
                <w:b/>
                <w:bCs/>
              </w:rPr>
              <w:t>Multi-Touch Attribution Modelling</w:t>
            </w:r>
          </w:p>
        </w:tc>
        <w:tc>
          <w:tcPr>
            <w:tcW w:w="6462" w:type="dxa"/>
          </w:tcPr>
          <w:p w14:paraId="026C674C" w14:textId="77777777" w:rsidR="00E93F80" w:rsidRDefault="00000000">
            <w:pPr>
              <w:rPr>
                <w:rFonts w:hint="eastAsia"/>
              </w:rPr>
            </w:pPr>
            <w:r>
              <w:t xml:space="preserve">AI attribution model (replacing last-click standard) accurately credits the Douyin video, </w:t>
            </w:r>
            <w:proofErr w:type="spellStart"/>
            <w:r>
              <w:t>Xiaohongshu</w:t>
            </w:r>
            <w:proofErr w:type="spellEnd"/>
            <w:r>
              <w:t xml:space="preserve"> post, and WeChat nudge that collectively drove a conversion — enabling smarter budget reallocation</w:t>
            </w:r>
          </w:p>
        </w:tc>
      </w:tr>
      <w:tr w:rsidR="00E93F80" w14:paraId="63FF49CF" w14:textId="77777777">
        <w:trPr>
          <w:trHeight w:val="396"/>
        </w:trPr>
        <w:tc>
          <w:tcPr>
            <w:tcW w:w="4278" w:type="dxa"/>
          </w:tcPr>
          <w:p w14:paraId="4B79D929" w14:textId="77777777" w:rsidR="00E93F80" w:rsidRDefault="00000000">
            <w:pPr>
              <w:rPr>
                <w:rFonts w:hint="eastAsia"/>
              </w:rPr>
            </w:pPr>
            <w:r>
              <w:rPr>
                <w:b/>
                <w:bCs/>
              </w:rPr>
              <w:t>Anomaly Detection &amp; Early Warning</w:t>
            </w:r>
          </w:p>
        </w:tc>
        <w:tc>
          <w:tcPr>
            <w:tcW w:w="6462" w:type="dxa"/>
          </w:tcPr>
          <w:p w14:paraId="1C8CE379" w14:textId="77777777" w:rsidR="00E93F80" w:rsidRDefault="00000000">
            <w:pPr>
              <w:rPr>
                <w:rFonts w:hint="eastAsia"/>
              </w:rPr>
            </w:pPr>
            <w:r>
              <w:t>AI flags abnormal drops in conversion rate, unusual return spikes, or platform algorithm changes within 2 hours — allowing rapid response vs. end-of-month reporting lag</w:t>
            </w:r>
          </w:p>
        </w:tc>
      </w:tr>
      <w:tr w:rsidR="00E93F80" w14:paraId="7DEE7AAB" w14:textId="77777777">
        <w:trPr>
          <w:trHeight w:val="396"/>
        </w:trPr>
        <w:tc>
          <w:tcPr>
            <w:tcW w:w="4278" w:type="dxa"/>
          </w:tcPr>
          <w:p w14:paraId="53BF7486" w14:textId="77777777" w:rsidR="00E93F80" w:rsidRDefault="00000000">
            <w:pPr>
              <w:rPr>
                <w:rFonts w:hint="eastAsia"/>
              </w:rPr>
            </w:pPr>
            <w:r>
              <w:rPr>
                <w:b/>
                <w:bCs/>
              </w:rPr>
              <w:t>A/B Testing Automation</w:t>
            </w:r>
          </w:p>
        </w:tc>
        <w:tc>
          <w:tcPr>
            <w:tcW w:w="6462" w:type="dxa"/>
          </w:tcPr>
          <w:p w14:paraId="72E608DA" w14:textId="77777777" w:rsidR="00E93F80" w:rsidRDefault="00000000">
            <w:pPr>
              <w:rPr>
                <w:rFonts w:hint="eastAsia"/>
              </w:rPr>
            </w:pPr>
            <w:r>
              <w:t xml:space="preserve">AI orchestrates continuous multivariate testing of pricing, promotions, content, and UI elements, accelerating </w:t>
            </w:r>
            <w:proofErr w:type="spellStart"/>
            <w:r>
              <w:t>optimisation</w:t>
            </w:r>
            <w:proofErr w:type="spellEnd"/>
            <w:r>
              <w:t xml:space="preserve"> cycle from 4 weeks to 5 days</w:t>
            </w:r>
          </w:p>
        </w:tc>
      </w:tr>
      <w:tr w:rsidR="00E93F80" w14:paraId="21F9B371" w14:textId="77777777">
        <w:trPr>
          <w:trHeight w:val="396"/>
        </w:trPr>
        <w:tc>
          <w:tcPr>
            <w:tcW w:w="4278" w:type="dxa"/>
          </w:tcPr>
          <w:p w14:paraId="40E4EC7B" w14:textId="77777777" w:rsidR="00E93F80" w:rsidRDefault="00000000">
            <w:pPr>
              <w:rPr>
                <w:rFonts w:hint="eastAsia"/>
              </w:rPr>
            </w:pPr>
            <w:r>
              <w:rPr>
                <w:b/>
                <w:bCs/>
              </w:rPr>
              <w:t>Business Value</w:t>
            </w:r>
          </w:p>
        </w:tc>
        <w:tc>
          <w:tcPr>
            <w:tcW w:w="6462" w:type="dxa"/>
          </w:tcPr>
          <w:p w14:paraId="2950F5FD" w14:textId="77777777" w:rsidR="00E93F80" w:rsidRDefault="00000000">
            <w:pPr>
              <w:rPr>
                <w:rFonts w:hint="eastAsia"/>
              </w:rPr>
            </w:pPr>
            <w:r>
              <w:t>Marketing budget reallocation efficiency +25%; Time-to-insight reduction from 30 days to 48 hours; Strategy iteration velocity 4x</w:t>
            </w:r>
          </w:p>
        </w:tc>
      </w:tr>
    </w:tbl>
    <w:p w14:paraId="0365C94D" w14:textId="77777777" w:rsidR="00E93F80" w:rsidRDefault="00E93F80">
      <w:pPr>
        <w:pStyle w:val="Seperate"/>
        <w:pBdr>
          <w:bottom w:val="single" w:sz="6" w:space="0" w:color="080F17"/>
        </w:pBdr>
        <w:rPr>
          <w:rFonts w:hint="eastAsia"/>
        </w:rPr>
      </w:pPr>
    </w:p>
    <w:p w14:paraId="72E83AE1" w14:textId="77777777" w:rsidR="00E93F80" w:rsidRDefault="00E93F80">
      <w:pPr>
        <w:pStyle w:val="Seperate"/>
        <w:rPr>
          <w:rFonts w:hint="eastAsia"/>
        </w:rPr>
      </w:pPr>
    </w:p>
    <w:p w14:paraId="5227B483" w14:textId="77777777" w:rsidR="00E93F80" w:rsidRDefault="00000000">
      <w:pPr>
        <w:pStyle w:val="3"/>
        <w:rPr>
          <w:rFonts w:hint="eastAsia"/>
        </w:rPr>
      </w:pPr>
      <w:r>
        <w:t>6.7 AI Implementation Roadmap &amp; Compliance</w:t>
      </w:r>
    </w:p>
    <w:p w14:paraId="5844D949" w14:textId="77777777" w:rsidR="00E93F80" w:rsidRDefault="00000000">
      <w:pPr>
        <w:rPr>
          <w:rFonts w:hint="eastAsia"/>
        </w:rPr>
      </w:pPr>
      <w:r>
        <w:rPr>
          <w:b/>
          <w:bCs/>
        </w:rPr>
        <w:t>Figure 10 — AI Deployment Priority Matrix</w:t>
      </w:r>
    </w:p>
    <w:tbl>
      <w:tblPr>
        <w:tblStyle w:val="a3"/>
        <w:tblW w:w="10200" w:type="dxa"/>
        <w:tblLayout w:type="fixed"/>
        <w:tblCellMar>
          <w:top w:w="30" w:type="dxa"/>
          <w:left w:w="180" w:type="dxa"/>
          <w:bottom w:w="30" w:type="dxa"/>
          <w:right w:w="180" w:type="dxa"/>
        </w:tblCellMar>
        <w:tblLook w:val="04A0" w:firstRow="1" w:lastRow="0" w:firstColumn="1" w:lastColumn="0" w:noHBand="0" w:noVBand="1"/>
      </w:tblPr>
      <w:tblGrid>
        <w:gridCol w:w="1771"/>
        <w:gridCol w:w="3116"/>
        <w:gridCol w:w="1771"/>
        <w:gridCol w:w="1771"/>
        <w:gridCol w:w="1771"/>
      </w:tblGrid>
      <w:tr w:rsidR="00E93F80" w14:paraId="0F96AD53" w14:textId="77777777">
        <w:trPr>
          <w:trHeight w:val="396"/>
        </w:trPr>
        <w:tc>
          <w:tcPr>
            <w:tcW w:w="1771" w:type="dxa"/>
          </w:tcPr>
          <w:p w14:paraId="64509B3C" w14:textId="77777777" w:rsidR="00E93F80" w:rsidRDefault="00000000">
            <w:pPr>
              <w:rPr>
                <w:rFonts w:hint="eastAsia"/>
              </w:rPr>
            </w:pPr>
            <w:r>
              <w:rPr>
                <w:b/>
                <w:bCs/>
              </w:rPr>
              <w:t>Priority Tier</w:t>
            </w:r>
          </w:p>
        </w:tc>
        <w:tc>
          <w:tcPr>
            <w:tcW w:w="3116" w:type="dxa"/>
          </w:tcPr>
          <w:p w14:paraId="03604536" w14:textId="77777777" w:rsidR="00E93F80" w:rsidRDefault="00000000">
            <w:pPr>
              <w:rPr>
                <w:rFonts w:hint="eastAsia"/>
              </w:rPr>
            </w:pPr>
            <w:r>
              <w:rPr>
                <w:b/>
                <w:bCs/>
              </w:rPr>
              <w:t>AI Capability</w:t>
            </w:r>
          </w:p>
        </w:tc>
        <w:tc>
          <w:tcPr>
            <w:tcW w:w="1771" w:type="dxa"/>
          </w:tcPr>
          <w:p w14:paraId="1F4BD820" w14:textId="77777777" w:rsidR="00E93F80" w:rsidRDefault="00000000">
            <w:pPr>
              <w:rPr>
                <w:rFonts w:hint="eastAsia"/>
              </w:rPr>
            </w:pPr>
            <w:r>
              <w:rPr>
                <w:b/>
                <w:bCs/>
              </w:rPr>
              <w:t>Timeline</w:t>
            </w:r>
          </w:p>
        </w:tc>
        <w:tc>
          <w:tcPr>
            <w:tcW w:w="1771" w:type="dxa"/>
          </w:tcPr>
          <w:p w14:paraId="3BAEFD3F" w14:textId="77777777" w:rsidR="00E93F80" w:rsidRDefault="00000000">
            <w:pPr>
              <w:rPr>
                <w:rFonts w:hint="eastAsia"/>
              </w:rPr>
            </w:pPr>
            <w:r>
              <w:rPr>
                <w:b/>
                <w:bCs/>
              </w:rPr>
              <w:t>Est. Investment</w:t>
            </w:r>
          </w:p>
        </w:tc>
        <w:tc>
          <w:tcPr>
            <w:tcW w:w="1771" w:type="dxa"/>
          </w:tcPr>
          <w:p w14:paraId="43362783" w14:textId="77777777" w:rsidR="00E93F80" w:rsidRDefault="00000000">
            <w:pPr>
              <w:rPr>
                <w:rFonts w:hint="eastAsia"/>
              </w:rPr>
            </w:pPr>
            <w:r>
              <w:rPr>
                <w:b/>
                <w:bCs/>
              </w:rPr>
              <w:t>Expected ROI</w:t>
            </w:r>
          </w:p>
        </w:tc>
      </w:tr>
      <w:tr w:rsidR="00E93F80" w14:paraId="735DB732" w14:textId="77777777">
        <w:trPr>
          <w:trHeight w:val="396"/>
        </w:trPr>
        <w:tc>
          <w:tcPr>
            <w:tcW w:w="1771" w:type="dxa"/>
          </w:tcPr>
          <w:p w14:paraId="22840FBD" w14:textId="77777777" w:rsidR="00E93F80" w:rsidRDefault="00000000">
            <w:pPr>
              <w:rPr>
                <w:rFonts w:hint="eastAsia"/>
              </w:rPr>
            </w:pPr>
            <w:r>
              <w:rPr>
                <w:b/>
                <w:bCs/>
              </w:rPr>
              <w:t>Tier 1 (Immediate)</w:t>
            </w:r>
          </w:p>
        </w:tc>
        <w:tc>
          <w:tcPr>
            <w:tcW w:w="3116" w:type="dxa"/>
          </w:tcPr>
          <w:p w14:paraId="3F5C7D2F" w14:textId="77777777" w:rsidR="00E93F80" w:rsidRDefault="00000000">
            <w:pPr>
              <w:rPr>
                <w:rFonts w:hint="eastAsia"/>
              </w:rPr>
            </w:pPr>
            <w:r>
              <w:t xml:space="preserve">CDP + segmentation; </w:t>
            </w:r>
            <w:proofErr w:type="spellStart"/>
            <w:r>
              <w:t>Qianchuan</w:t>
            </w:r>
            <w:proofErr w:type="spellEnd"/>
            <w:r>
              <w:t xml:space="preserve"> AI bidding; AIGC content tools</w:t>
            </w:r>
          </w:p>
        </w:tc>
        <w:tc>
          <w:tcPr>
            <w:tcW w:w="1771" w:type="dxa"/>
          </w:tcPr>
          <w:p w14:paraId="5A3B3E67" w14:textId="77777777" w:rsidR="00E93F80" w:rsidRDefault="00000000">
            <w:pPr>
              <w:rPr>
                <w:rFonts w:hint="eastAsia"/>
              </w:rPr>
            </w:pPr>
            <w:r>
              <w:t>Month 0–3</w:t>
            </w:r>
          </w:p>
        </w:tc>
        <w:tc>
          <w:tcPr>
            <w:tcW w:w="1771" w:type="dxa"/>
          </w:tcPr>
          <w:p w14:paraId="2DD5D674" w14:textId="77777777" w:rsidR="00E93F80" w:rsidRDefault="00000000">
            <w:pPr>
              <w:rPr>
                <w:rFonts w:hint="eastAsia"/>
              </w:rPr>
            </w:pPr>
            <w:r>
              <w:t>RMB 8M</w:t>
            </w:r>
          </w:p>
        </w:tc>
        <w:tc>
          <w:tcPr>
            <w:tcW w:w="1771" w:type="dxa"/>
          </w:tcPr>
          <w:p w14:paraId="7F90DC3B" w14:textId="77777777" w:rsidR="00E93F80" w:rsidRDefault="00000000">
            <w:pPr>
              <w:rPr>
                <w:rFonts w:hint="eastAsia"/>
              </w:rPr>
            </w:pPr>
            <w:r>
              <w:t>Payback in 5 months</w:t>
            </w:r>
          </w:p>
        </w:tc>
      </w:tr>
      <w:tr w:rsidR="00E93F80" w14:paraId="297D6401" w14:textId="77777777">
        <w:trPr>
          <w:trHeight w:val="396"/>
        </w:trPr>
        <w:tc>
          <w:tcPr>
            <w:tcW w:w="1771" w:type="dxa"/>
          </w:tcPr>
          <w:p w14:paraId="6D49EB6D" w14:textId="77777777" w:rsidR="00E93F80" w:rsidRDefault="00000000">
            <w:pPr>
              <w:rPr>
                <w:rFonts w:hint="eastAsia"/>
              </w:rPr>
            </w:pPr>
            <w:r>
              <w:rPr>
                <w:b/>
                <w:bCs/>
              </w:rPr>
              <w:t>Tier 2 (Near-term)</w:t>
            </w:r>
          </w:p>
        </w:tc>
        <w:tc>
          <w:tcPr>
            <w:tcW w:w="3116" w:type="dxa"/>
          </w:tcPr>
          <w:p w14:paraId="47D9B4F3" w14:textId="77777777" w:rsidR="00E93F80" w:rsidRDefault="00000000">
            <w:pPr>
              <w:rPr>
                <w:rFonts w:hint="eastAsia"/>
              </w:rPr>
            </w:pPr>
            <w:r>
              <w:t xml:space="preserve">AI skin diagnosis; virtual try-on; </w:t>
            </w:r>
            <w:proofErr w:type="spellStart"/>
            <w:r>
              <w:t>WeCom</w:t>
            </w:r>
            <w:proofErr w:type="spellEnd"/>
            <w:r>
              <w:t xml:space="preserve"> AI assistant</w:t>
            </w:r>
          </w:p>
        </w:tc>
        <w:tc>
          <w:tcPr>
            <w:tcW w:w="1771" w:type="dxa"/>
          </w:tcPr>
          <w:p w14:paraId="05FFADF7" w14:textId="77777777" w:rsidR="00E93F80" w:rsidRDefault="00000000">
            <w:pPr>
              <w:rPr>
                <w:rFonts w:hint="eastAsia"/>
              </w:rPr>
            </w:pPr>
            <w:r>
              <w:t>Month 3–8</w:t>
            </w:r>
          </w:p>
        </w:tc>
        <w:tc>
          <w:tcPr>
            <w:tcW w:w="1771" w:type="dxa"/>
          </w:tcPr>
          <w:p w14:paraId="3CC18E7C" w14:textId="77777777" w:rsidR="00E93F80" w:rsidRDefault="00000000">
            <w:pPr>
              <w:rPr>
                <w:rFonts w:hint="eastAsia"/>
              </w:rPr>
            </w:pPr>
            <w:r>
              <w:t>RMB 15M</w:t>
            </w:r>
          </w:p>
        </w:tc>
        <w:tc>
          <w:tcPr>
            <w:tcW w:w="1771" w:type="dxa"/>
          </w:tcPr>
          <w:p w14:paraId="6883F5E6" w14:textId="77777777" w:rsidR="00E93F80" w:rsidRDefault="00000000">
            <w:pPr>
              <w:rPr>
                <w:rFonts w:hint="eastAsia"/>
              </w:rPr>
            </w:pPr>
            <w:r>
              <w:t>Payback in 9 months</w:t>
            </w:r>
          </w:p>
        </w:tc>
      </w:tr>
      <w:tr w:rsidR="00E93F80" w14:paraId="5287887B" w14:textId="77777777">
        <w:trPr>
          <w:trHeight w:val="396"/>
        </w:trPr>
        <w:tc>
          <w:tcPr>
            <w:tcW w:w="1771" w:type="dxa"/>
          </w:tcPr>
          <w:p w14:paraId="4A723FF9" w14:textId="77777777" w:rsidR="00E93F80" w:rsidRDefault="00000000">
            <w:pPr>
              <w:rPr>
                <w:rFonts w:hint="eastAsia"/>
              </w:rPr>
            </w:pPr>
            <w:r>
              <w:rPr>
                <w:b/>
                <w:bCs/>
              </w:rPr>
              <w:t>Tier 3 (Scale)</w:t>
            </w:r>
          </w:p>
        </w:tc>
        <w:tc>
          <w:tcPr>
            <w:tcW w:w="3116" w:type="dxa"/>
          </w:tcPr>
          <w:p w14:paraId="1C0D037C" w14:textId="77777777" w:rsidR="00E93F80" w:rsidRDefault="00000000">
            <w:pPr>
              <w:rPr>
                <w:rFonts w:hint="eastAsia"/>
              </w:rPr>
            </w:pPr>
            <w:r>
              <w:t>Full recommendation engine; AI livestream; attribution AI</w:t>
            </w:r>
          </w:p>
        </w:tc>
        <w:tc>
          <w:tcPr>
            <w:tcW w:w="1771" w:type="dxa"/>
          </w:tcPr>
          <w:p w14:paraId="3A4B5F39" w14:textId="77777777" w:rsidR="00E93F80" w:rsidRDefault="00000000">
            <w:pPr>
              <w:rPr>
                <w:rFonts w:hint="eastAsia"/>
              </w:rPr>
            </w:pPr>
            <w:r>
              <w:t>Month 8–18</w:t>
            </w:r>
          </w:p>
        </w:tc>
        <w:tc>
          <w:tcPr>
            <w:tcW w:w="1771" w:type="dxa"/>
          </w:tcPr>
          <w:p w14:paraId="7890E9DE" w14:textId="77777777" w:rsidR="00E93F80" w:rsidRDefault="00000000">
            <w:pPr>
              <w:rPr>
                <w:rFonts w:hint="eastAsia"/>
              </w:rPr>
            </w:pPr>
            <w:r>
              <w:t>RMB 20M</w:t>
            </w:r>
          </w:p>
        </w:tc>
        <w:tc>
          <w:tcPr>
            <w:tcW w:w="1771" w:type="dxa"/>
          </w:tcPr>
          <w:p w14:paraId="6A68D385" w14:textId="77777777" w:rsidR="00E93F80" w:rsidRDefault="00000000">
            <w:pPr>
              <w:rPr>
                <w:rFonts w:hint="eastAsia"/>
              </w:rPr>
            </w:pPr>
            <w:r>
              <w:t>Payback in 14 months</w:t>
            </w:r>
          </w:p>
        </w:tc>
      </w:tr>
    </w:tbl>
    <w:p w14:paraId="348BB77E" w14:textId="77777777" w:rsidR="00E93F80" w:rsidRDefault="00000000">
      <w:pPr>
        <w:rPr>
          <w:rFonts w:hint="eastAsia"/>
        </w:rPr>
      </w:pPr>
      <w:r>
        <w:rPr>
          <w:b/>
          <w:bCs/>
        </w:rPr>
        <w:t>Compliance &amp; Data Governance:</w:t>
      </w:r>
    </w:p>
    <w:p w14:paraId="6F0B2A52" w14:textId="77777777" w:rsidR="00E93F80" w:rsidRDefault="00000000">
      <w:pPr>
        <w:numPr>
          <w:ilvl w:val="0"/>
          <w:numId w:val="2"/>
        </w:numPr>
        <w:rPr>
          <w:rFonts w:hint="eastAsia"/>
        </w:rPr>
      </w:pPr>
      <w:r>
        <w:t xml:space="preserve">All customer data collection and AI processing governed under </w:t>
      </w:r>
      <w:r>
        <w:rPr>
          <w:b/>
          <w:bCs/>
        </w:rPr>
        <w:t>PIPL (Personal Information Protection Law)</w:t>
      </w:r>
      <w:r>
        <w:t xml:space="preserve"> requirements — explicit consent architecture embedded in Mini Program and </w:t>
      </w:r>
      <w:proofErr w:type="spellStart"/>
      <w:r>
        <w:t>WeCom</w:t>
      </w:r>
      <w:proofErr w:type="spellEnd"/>
      <w:r>
        <w:t xml:space="preserve"> onboarding flows</w:t>
      </w:r>
    </w:p>
    <w:p w14:paraId="1A638BEB" w14:textId="77777777" w:rsidR="00E93F80" w:rsidRDefault="00000000">
      <w:pPr>
        <w:numPr>
          <w:ilvl w:val="0"/>
          <w:numId w:val="2"/>
        </w:numPr>
        <w:rPr>
          <w:rFonts w:hint="eastAsia"/>
        </w:rPr>
      </w:pPr>
      <w:r>
        <w:t>AI-generated efficacy claims for skincare subject to NMPA review workflow before publication — AI assists but does not autonomously publish regulated health claims</w:t>
      </w:r>
    </w:p>
    <w:p w14:paraId="77FB8139" w14:textId="77777777" w:rsidR="00E93F80" w:rsidRDefault="00000000">
      <w:pPr>
        <w:numPr>
          <w:ilvl w:val="0"/>
          <w:numId w:val="2"/>
        </w:numPr>
        <w:rPr>
          <w:rFonts w:hint="eastAsia"/>
        </w:rPr>
      </w:pPr>
      <w:r>
        <w:t>Virtual try-on and skin diagnosis image data: processed on-device where possible (edge AI); cloud processing with encryption and defined retention periods (maximum 90 days without explicit user consent for extended storage)</w:t>
      </w:r>
    </w:p>
    <w:p w14:paraId="06995328" w14:textId="77777777" w:rsidR="00E93F80" w:rsidRDefault="00000000">
      <w:pPr>
        <w:numPr>
          <w:ilvl w:val="0"/>
          <w:numId w:val="2"/>
        </w:numPr>
        <w:rPr>
          <w:rFonts w:hint="eastAsia"/>
        </w:rPr>
      </w:pPr>
      <w:r>
        <w:t xml:space="preserve">Dedicated </w:t>
      </w:r>
      <w:r>
        <w:rPr>
          <w:b/>
          <w:bCs/>
        </w:rPr>
        <w:t>AI Ethics &amp; Compliance Officer</w:t>
      </w:r>
      <w:r>
        <w:t xml:space="preserve"> role recommended within digital team structure</w:t>
      </w:r>
    </w:p>
    <w:p w14:paraId="4317EB4A" w14:textId="77777777" w:rsidR="00E93F80" w:rsidRDefault="00E93F80">
      <w:pPr>
        <w:pStyle w:val="Seperate"/>
        <w:pBdr>
          <w:bottom w:val="single" w:sz="6" w:space="0" w:color="080F17"/>
        </w:pBdr>
        <w:rPr>
          <w:rFonts w:hint="eastAsia"/>
        </w:rPr>
      </w:pPr>
    </w:p>
    <w:p w14:paraId="07AA53D9" w14:textId="77777777" w:rsidR="00E93F80" w:rsidRDefault="00E93F80">
      <w:pPr>
        <w:pStyle w:val="Seperate"/>
        <w:rPr>
          <w:rFonts w:hint="eastAsia"/>
        </w:rPr>
      </w:pPr>
    </w:p>
    <w:p w14:paraId="2C5F56C4" w14:textId="77777777" w:rsidR="00E93F80" w:rsidRDefault="00E93F80">
      <w:pPr>
        <w:pStyle w:val="Seperate"/>
        <w:pBdr>
          <w:bottom w:val="single" w:sz="6" w:space="0" w:color="080F17"/>
        </w:pBdr>
        <w:rPr>
          <w:rFonts w:hint="eastAsia"/>
        </w:rPr>
      </w:pPr>
    </w:p>
    <w:p w14:paraId="60907A1D" w14:textId="77777777" w:rsidR="00E93F80" w:rsidRDefault="00E93F80">
      <w:pPr>
        <w:pStyle w:val="Seperate"/>
        <w:rPr>
          <w:rFonts w:hint="eastAsia"/>
        </w:rPr>
      </w:pPr>
    </w:p>
    <w:p w14:paraId="21A98D5E" w14:textId="77777777" w:rsidR="00E93F80" w:rsidRDefault="00000000">
      <w:pPr>
        <w:pStyle w:val="1"/>
        <w:rPr>
          <w:rFonts w:hint="eastAsia"/>
        </w:rPr>
      </w:pPr>
      <w:r>
        <w:t>PAGE 14 — RISK MANAGEMENT</w:t>
      </w:r>
    </w:p>
    <w:p w14:paraId="00A11908" w14:textId="77777777" w:rsidR="00E93F80" w:rsidRDefault="00000000">
      <w:pPr>
        <w:pStyle w:val="2"/>
        <w:rPr>
          <w:rFonts w:hint="eastAsia"/>
        </w:rPr>
      </w:pPr>
      <w:r>
        <w:t>7. Risk Management &amp; Contingency Planning</w:t>
      </w:r>
    </w:p>
    <w:p w14:paraId="3F49FF21" w14:textId="77777777" w:rsidR="00E93F80" w:rsidRDefault="00000000">
      <w:pPr>
        <w:rPr>
          <w:rFonts w:hint="eastAsia"/>
        </w:rPr>
      </w:pPr>
      <w:r>
        <w:rPr>
          <w:b/>
          <w:bCs/>
        </w:rPr>
        <w:t>Figure 11 — Risk Register</w:t>
      </w:r>
    </w:p>
    <w:tbl>
      <w:tblPr>
        <w:tblStyle w:val="a3"/>
        <w:tblW w:w="10200" w:type="dxa"/>
        <w:tblLayout w:type="fixed"/>
        <w:tblCellMar>
          <w:top w:w="30" w:type="dxa"/>
          <w:left w:w="180" w:type="dxa"/>
          <w:bottom w:w="30" w:type="dxa"/>
          <w:right w:w="180" w:type="dxa"/>
        </w:tblCellMar>
        <w:tblLook w:val="04A0" w:firstRow="1" w:lastRow="0" w:firstColumn="1" w:lastColumn="0" w:noHBand="0" w:noVBand="1"/>
      </w:tblPr>
      <w:tblGrid>
        <w:gridCol w:w="1560"/>
        <w:gridCol w:w="2760"/>
        <w:gridCol w:w="1560"/>
        <w:gridCol w:w="1560"/>
        <w:gridCol w:w="2760"/>
      </w:tblGrid>
      <w:tr w:rsidR="00E93F80" w14:paraId="286473FF" w14:textId="77777777">
        <w:trPr>
          <w:trHeight w:val="396"/>
        </w:trPr>
        <w:tc>
          <w:tcPr>
            <w:tcW w:w="1560" w:type="dxa"/>
          </w:tcPr>
          <w:p w14:paraId="14CD69D0" w14:textId="77777777" w:rsidR="00E93F80" w:rsidRDefault="00000000">
            <w:pPr>
              <w:rPr>
                <w:rFonts w:hint="eastAsia"/>
              </w:rPr>
            </w:pPr>
            <w:r>
              <w:rPr>
                <w:b/>
                <w:bCs/>
              </w:rPr>
              <w:t>Risk Category</w:t>
            </w:r>
          </w:p>
        </w:tc>
        <w:tc>
          <w:tcPr>
            <w:tcW w:w="2760" w:type="dxa"/>
          </w:tcPr>
          <w:p w14:paraId="276100D1" w14:textId="77777777" w:rsidR="00E93F80" w:rsidRDefault="00000000">
            <w:pPr>
              <w:rPr>
                <w:rFonts w:hint="eastAsia"/>
              </w:rPr>
            </w:pPr>
            <w:r>
              <w:rPr>
                <w:b/>
                <w:bCs/>
              </w:rPr>
              <w:t>Specific Risk</w:t>
            </w:r>
          </w:p>
        </w:tc>
        <w:tc>
          <w:tcPr>
            <w:tcW w:w="1560" w:type="dxa"/>
          </w:tcPr>
          <w:p w14:paraId="4F692ADD" w14:textId="77777777" w:rsidR="00E93F80" w:rsidRDefault="00000000">
            <w:pPr>
              <w:rPr>
                <w:rFonts w:hint="eastAsia"/>
              </w:rPr>
            </w:pPr>
            <w:r>
              <w:rPr>
                <w:b/>
                <w:bCs/>
              </w:rPr>
              <w:t>Probability</w:t>
            </w:r>
          </w:p>
        </w:tc>
        <w:tc>
          <w:tcPr>
            <w:tcW w:w="1560" w:type="dxa"/>
          </w:tcPr>
          <w:p w14:paraId="109E516E" w14:textId="77777777" w:rsidR="00E93F80" w:rsidRDefault="00000000">
            <w:pPr>
              <w:rPr>
                <w:rFonts w:hint="eastAsia"/>
              </w:rPr>
            </w:pPr>
            <w:r>
              <w:rPr>
                <w:b/>
                <w:bCs/>
              </w:rPr>
              <w:t>Impact</w:t>
            </w:r>
          </w:p>
        </w:tc>
        <w:tc>
          <w:tcPr>
            <w:tcW w:w="2760" w:type="dxa"/>
          </w:tcPr>
          <w:p w14:paraId="24A6A714" w14:textId="77777777" w:rsidR="00E93F80" w:rsidRDefault="00000000">
            <w:pPr>
              <w:rPr>
                <w:rFonts w:hint="eastAsia"/>
              </w:rPr>
            </w:pPr>
            <w:r>
              <w:rPr>
                <w:b/>
                <w:bCs/>
              </w:rPr>
              <w:t>Mitigation</w:t>
            </w:r>
          </w:p>
        </w:tc>
      </w:tr>
      <w:tr w:rsidR="00E93F80" w14:paraId="10937DAD" w14:textId="77777777">
        <w:trPr>
          <w:trHeight w:val="396"/>
        </w:trPr>
        <w:tc>
          <w:tcPr>
            <w:tcW w:w="1560" w:type="dxa"/>
          </w:tcPr>
          <w:p w14:paraId="30C2CD49" w14:textId="77777777" w:rsidR="00E93F80" w:rsidRDefault="00000000">
            <w:pPr>
              <w:rPr>
                <w:rFonts w:hint="eastAsia"/>
              </w:rPr>
            </w:pPr>
            <w:r>
              <w:rPr>
                <w:b/>
                <w:bCs/>
              </w:rPr>
              <w:t>Platform Risk</w:t>
            </w:r>
          </w:p>
        </w:tc>
        <w:tc>
          <w:tcPr>
            <w:tcW w:w="2760" w:type="dxa"/>
          </w:tcPr>
          <w:p w14:paraId="3C4A4695" w14:textId="77777777" w:rsidR="00E93F80" w:rsidRDefault="00000000">
            <w:pPr>
              <w:rPr>
                <w:rFonts w:hint="eastAsia"/>
              </w:rPr>
            </w:pPr>
            <w:r>
              <w:t>Douyin algorithm change suppresses organic reach</w:t>
            </w:r>
          </w:p>
        </w:tc>
        <w:tc>
          <w:tcPr>
            <w:tcW w:w="1560" w:type="dxa"/>
          </w:tcPr>
          <w:p w14:paraId="08828C89" w14:textId="77777777" w:rsidR="00E93F80" w:rsidRDefault="00000000">
            <w:pPr>
              <w:rPr>
                <w:rFonts w:hint="eastAsia"/>
              </w:rPr>
            </w:pPr>
            <w:r>
              <w:t>High</w:t>
            </w:r>
          </w:p>
        </w:tc>
        <w:tc>
          <w:tcPr>
            <w:tcW w:w="1560" w:type="dxa"/>
          </w:tcPr>
          <w:p w14:paraId="13562569" w14:textId="77777777" w:rsidR="00E93F80" w:rsidRDefault="00000000">
            <w:pPr>
              <w:rPr>
                <w:rFonts w:hint="eastAsia"/>
              </w:rPr>
            </w:pPr>
            <w:r>
              <w:t>High</w:t>
            </w:r>
          </w:p>
        </w:tc>
        <w:tc>
          <w:tcPr>
            <w:tcW w:w="2760" w:type="dxa"/>
          </w:tcPr>
          <w:p w14:paraId="6AE5E51D" w14:textId="77777777" w:rsidR="00E93F80" w:rsidRDefault="00000000">
            <w:pPr>
              <w:rPr>
                <w:rFonts w:hint="eastAsia"/>
              </w:rPr>
            </w:pPr>
            <w:r>
              <w:t xml:space="preserve">Diversify across </w:t>
            </w:r>
            <w:proofErr w:type="spellStart"/>
            <w:r>
              <w:t>Xiaohongshu</w:t>
            </w:r>
            <w:proofErr w:type="spellEnd"/>
            <w:r>
              <w:t xml:space="preserve"> + WeChat; build owned private domain as traffic hedge</w:t>
            </w:r>
          </w:p>
        </w:tc>
      </w:tr>
      <w:tr w:rsidR="00E93F80" w14:paraId="7E15B8A5" w14:textId="77777777">
        <w:trPr>
          <w:trHeight w:val="396"/>
        </w:trPr>
        <w:tc>
          <w:tcPr>
            <w:tcW w:w="1560" w:type="dxa"/>
          </w:tcPr>
          <w:p w14:paraId="05491E4F" w14:textId="77777777" w:rsidR="00E93F80" w:rsidRDefault="00000000">
            <w:pPr>
              <w:rPr>
                <w:rFonts w:hint="eastAsia"/>
              </w:rPr>
            </w:pPr>
            <w:r>
              <w:rPr>
                <w:b/>
                <w:bCs/>
              </w:rPr>
              <w:t>Competitive Risk</w:t>
            </w:r>
          </w:p>
        </w:tc>
        <w:tc>
          <w:tcPr>
            <w:tcW w:w="2760" w:type="dxa"/>
          </w:tcPr>
          <w:p w14:paraId="611C629C" w14:textId="77777777" w:rsidR="00E93F80" w:rsidRDefault="00000000">
            <w:pPr>
              <w:rPr>
                <w:rFonts w:hint="eastAsia"/>
              </w:rPr>
            </w:pPr>
            <w:r>
              <w:t>Domestic rivals launch premium skincare lines targeting Segment C</w:t>
            </w:r>
          </w:p>
        </w:tc>
        <w:tc>
          <w:tcPr>
            <w:tcW w:w="1560" w:type="dxa"/>
          </w:tcPr>
          <w:p w14:paraId="18FFF76E" w14:textId="77777777" w:rsidR="00E93F80" w:rsidRDefault="00000000">
            <w:pPr>
              <w:rPr>
                <w:rFonts w:hint="eastAsia"/>
              </w:rPr>
            </w:pPr>
            <w:r>
              <w:t>Medium</w:t>
            </w:r>
          </w:p>
        </w:tc>
        <w:tc>
          <w:tcPr>
            <w:tcW w:w="1560" w:type="dxa"/>
          </w:tcPr>
          <w:p w14:paraId="2EC3FAFF" w14:textId="77777777" w:rsidR="00E93F80" w:rsidRDefault="00000000">
            <w:pPr>
              <w:rPr>
                <w:rFonts w:hint="eastAsia"/>
              </w:rPr>
            </w:pPr>
            <w:r>
              <w:t>High</w:t>
            </w:r>
          </w:p>
        </w:tc>
        <w:tc>
          <w:tcPr>
            <w:tcW w:w="2760" w:type="dxa"/>
          </w:tcPr>
          <w:p w14:paraId="2F80DFC8" w14:textId="77777777" w:rsidR="00E93F80" w:rsidRDefault="00000000">
            <w:pPr>
              <w:rPr>
                <w:rFonts w:hint="eastAsia"/>
              </w:rPr>
            </w:pPr>
            <w:r>
              <w:t>Accelerate CM Science Pro launch; secure exclusive ingredient partnerships</w:t>
            </w:r>
          </w:p>
        </w:tc>
      </w:tr>
      <w:tr w:rsidR="00E93F80" w14:paraId="44D2ED8D" w14:textId="77777777">
        <w:trPr>
          <w:trHeight w:val="396"/>
        </w:trPr>
        <w:tc>
          <w:tcPr>
            <w:tcW w:w="1560" w:type="dxa"/>
          </w:tcPr>
          <w:p w14:paraId="22598C9A" w14:textId="77777777" w:rsidR="00E93F80" w:rsidRDefault="00000000">
            <w:pPr>
              <w:rPr>
                <w:rFonts w:hint="eastAsia"/>
              </w:rPr>
            </w:pPr>
            <w:r>
              <w:rPr>
                <w:b/>
                <w:bCs/>
              </w:rPr>
              <w:t>Financial Risk</w:t>
            </w:r>
          </w:p>
        </w:tc>
        <w:tc>
          <w:tcPr>
            <w:tcW w:w="2760" w:type="dxa"/>
          </w:tcPr>
          <w:p w14:paraId="6073B0C2" w14:textId="77777777" w:rsidR="00E93F80" w:rsidRDefault="00000000">
            <w:pPr>
              <w:rPr>
                <w:rFonts w:hint="eastAsia"/>
              </w:rPr>
            </w:pPr>
            <w:r>
              <w:t>AI implementation costs exceed budget; ROI slower than projected</w:t>
            </w:r>
          </w:p>
        </w:tc>
        <w:tc>
          <w:tcPr>
            <w:tcW w:w="1560" w:type="dxa"/>
          </w:tcPr>
          <w:p w14:paraId="5150E0E3" w14:textId="77777777" w:rsidR="00E93F80" w:rsidRDefault="00000000">
            <w:pPr>
              <w:rPr>
                <w:rFonts w:hint="eastAsia"/>
              </w:rPr>
            </w:pPr>
            <w:r>
              <w:t>Medium</w:t>
            </w:r>
          </w:p>
        </w:tc>
        <w:tc>
          <w:tcPr>
            <w:tcW w:w="1560" w:type="dxa"/>
          </w:tcPr>
          <w:p w14:paraId="26D03936" w14:textId="77777777" w:rsidR="00E93F80" w:rsidRDefault="00000000">
            <w:pPr>
              <w:rPr>
                <w:rFonts w:hint="eastAsia"/>
              </w:rPr>
            </w:pPr>
            <w:r>
              <w:t>Medium</w:t>
            </w:r>
          </w:p>
        </w:tc>
        <w:tc>
          <w:tcPr>
            <w:tcW w:w="2760" w:type="dxa"/>
          </w:tcPr>
          <w:p w14:paraId="1D2F90CE" w14:textId="77777777" w:rsidR="00E93F80" w:rsidRDefault="00000000">
            <w:pPr>
              <w:rPr>
                <w:rFonts w:hint="eastAsia"/>
              </w:rPr>
            </w:pPr>
            <w:r>
              <w:t xml:space="preserve">Phased rollout with go/no-go gates at each tier; </w:t>
            </w:r>
            <w:proofErr w:type="spellStart"/>
            <w:r>
              <w:t>prioritise</w:t>
            </w:r>
            <w:proofErr w:type="spellEnd"/>
            <w:r>
              <w:t xml:space="preserve"> proven tools</w:t>
            </w:r>
          </w:p>
        </w:tc>
      </w:tr>
      <w:tr w:rsidR="00E93F80" w14:paraId="31510981" w14:textId="77777777">
        <w:trPr>
          <w:trHeight w:val="396"/>
        </w:trPr>
        <w:tc>
          <w:tcPr>
            <w:tcW w:w="1560" w:type="dxa"/>
          </w:tcPr>
          <w:p w14:paraId="6AF01555" w14:textId="77777777" w:rsidR="00E93F80" w:rsidRDefault="00000000">
            <w:pPr>
              <w:rPr>
                <w:rFonts w:hint="eastAsia"/>
              </w:rPr>
            </w:pPr>
            <w:r>
              <w:rPr>
                <w:b/>
                <w:bCs/>
              </w:rPr>
              <w:t>Regulatory Risk</w:t>
            </w:r>
          </w:p>
        </w:tc>
        <w:tc>
          <w:tcPr>
            <w:tcW w:w="2760" w:type="dxa"/>
          </w:tcPr>
          <w:p w14:paraId="176F594A" w14:textId="77777777" w:rsidR="00E93F80" w:rsidRDefault="00000000">
            <w:pPr>
              <w:rPr>
                <w:rFonts w:hint="eastAsia"/>
              </w:rPr>
            </w:pPr>
            <w:r>
              <w:t>PIPL enforcement action on data practices</w:t>
            </w:r>
          </w:p>
        </w:tc>
        <w:tc>
          <w:tcPr>
            <w:tcW w:w="1560" w:type="dxa"/>
          </w:tcPr>
          <w:p w14:paraId="25C125A8" w14:textId="77777777" w:rsidR="00E93F80" w:rsidRDefault="00000000">
            <w:pPr>
              <w:rPr>
                <w:rFonts w:hint="eastAsia"/>
              </w:rPr>
            </w:pPr>
            <w:r>
              <w:t>Low-Medium</w:t>
            </w:r>
          </w:p>
        </w:tc>
        <w:tc>
          <w:tcPr>
            <w:tcW w:w="1560" w:type="dxa"/>
          </w:tcPr>
          <w:p w14:paraId="7DCE533A" w14:textId="77777777" w:rsidR="00E93F80" w:rsidRDefault="00000000">
            <w:pPr>
              <w:rPr>
                <w:rFonts w:hint="eastAsia"/>
              </w:rPr>
            </w:pPr>
            <w:r>
              <w:t>Very High</w:t>
            </w:r>
          </w:p>
        </w:tc>
        <w:tc>
          <w:tcPr>
            <w:tcW w:w="2760" w:type="dxa"/>
          </w:tcPr>
          <w:p w14:paraId="6F5BD6EC" w14:textId="77777777" w:rsidR="00E93F80" w:rsidRDefault="00000000">
            <w:pPr>
              <w:rPr>
                <w:rFonts w:hint="eastAsia"/>
              </w:rPr>
            </w:pPr>
            <w:r>
              <w:t>Quarterly compliance audit; privacy-by-design architecture; dedicated legal counsel</w:t>
            </w:r>
          </w:p>
        </w:tc>
      </w:tr>
      <w:tr w:rsidR="00E93F80" w14:paraId="2B509BBE" w14:textId="77777777">
        <w:trPr>
          <w:trHeight w:val="396"/>
        </w:trPr>
        <w:tc>
          <w:tcPr>
            <w:tcW w:w="1560" w:type="dxa"/>
          </w:tcPr>
          <w:p w14:paraId="0CE677C0" w14:textId="77777777" w:rsidR="00E93F80" w:rsidRDefault="00000000">
            <w:pPr>
              <w:rPr>
                <w:rFonts w:hint="eastAsia"/>
              </w:rPr>
            </w:pPr>
            <w:r>
              <w:rPr>
                <w:b/>
                <w:bCs/>
              </w:rPr>
              <w:t>Talent Risk</w:t>
            </w:r>
          </w:p>
        </w:tc>
        <w:tc>
          <w:tcPr>
            <w:tcW w:w="2760" w:type="dxa"/>
          </w:tcPr>
          <w:p w14:paraId="008CCB15" w14:textId="77777777" w:rsidR="00E93F80" w:rsidRDefault="00000000">
            <w:pPr>
              <w:rPr>
                <w:rFonts w:hint="eastAsia"/>
              </w:rPr>
            </w:pPr>
            <w:r>
              <w:t>Insufficient digital/AI talent to execute strategy</w:t>
            </w:r>
          </w:p>
        </w:tc>
        <w:tc>
          <w:tcPr>
            <w:tcW w:w="1560" w:type="dxa"/>
          </w:tcPr>
          <w:p w14:paraId="34579F4C" w14:textId="77777777" w:rsidR="00E93F80" w:rsidRDefault="00000000">
            <w:pPr>
              <w:rPr>
                <w:rFonts w:hint="eastAsia"/>
              </w:rPr>
            </w:pPr>
            <w:r>
              <w:t>Medium</w:t>
            </w:r>
          </w:p>
        </w:tc>
        <w:tc>
          <w:tcPr>
            <w:tcW w:w="1560" w:type="dxa"/>
          </w:tcPr>
          <w:p w14:paraId="20870912" w14:textId="77777777" w:rsidR="00E93F80" w:rsidRDefault="00000000">
            <w:pPr>
              <w:rPr>
                <w:rFonts w:hint="eastAsia"/>
              </w:rPr>
            </w:pPr>
            <w:r>
              <w:t>High</w:t>
            </w:r>
          </w:p>
        </w:tc>
        <w:tc>
          <w:tcPr>
            <w:tcW w:w="2760" w:type="dxa"/>
          </w:tcPr>
          <w:p w14:paraId="7773AA13" w14:textId="77777777" w:rsidR="00E93F80" w:rsidRDefault="00000000">
            <w:pPr>
              <w:rPr>
                <w:rFonts w:hint="eastAsia"/>
              </w:rPr>
            </w:pPr>
            <w:r>
              <w:t>Partner with technology vendors for implementation support; targeted hire plan for 12 key digital roles</w:t>
            </w:r>
          </w:p>
        </w:tc>
      </w:tr>
      <w:tr w:rsidR="00E93F80" w14:paraId="3822A0A6" w14:textId="77777777">
        <w:trPr>
          <w:trHeight w:val="396"/>
        </w:trPr>
        <w:tc>
          <w:tcPr>
            <w:tcW w:w="1560" w:type="dxa"/>
          </w:tcPr>
          <w:p w14:paraId="4E739B6B" w14:textId="77777777" w:rsidR="00E93F80" w:rsidRDefault="00000000">
            <w:pPr>
              <w:rPr>
                <w:rFonts w:hint="eastAsia"/>
              </w:rPr>
            </w:pPr>
            <w:r>
              <w:rPr>
                <w:b/>
                <w:bCs/>
              </w:rPr>
              <w:t>Execution Risk</w:t>
            </w:r>
          </w:p>
        </w:tc>
        <w:tc>
          <w:tcPr>
            <w:tcW w:w="2760" w:type="dxa"/>
          </w:tcPr>
          <w:p w14:paraId="441E3814" w14:textId="77777777" w:rsidR="00E93F80" w:rsidRDefault="00000000">
            <w:pPr>
              <w:rPr>
                <w:rFonts w:hint="eastAsia"/>
              </w:rPr>
            </w:pPr>
            <w:r>
              <w:t>Cross-team coordination failure slows private domain buildout</w:t>
            </w:r>
          </w:p>
        </w:tc>
        <w:tc>
          <w:tcPr>
            <w:tcW w:w="1560" w:type="dxa"/>
          </w:tcPr>
          <w:p w14:paraId="565A39CC" w14:textId="77777777" w:rsidR="00E93F80" w:rsidRDefault="00000000">
            <w:pPr>
              <w:rPr>
                <w:rFonts w:hint="eastAsia"/>
              </w:rPr>
            </w:pPr>
            <w:r>
              <w:t>Medium</w:t>
            </w:r>
          </w:p>
        </w:tc>
        <w:tc>
          <w:tcPr>
            <w:tcW w:w="1560" w:type="dxa"/>
          </w:tcPr>
          <w:p w14:paraId="5E681B7A" w14:textId="77777777" w:rsidR="00E93F80" w:rsidRDefault="00000000">
            <w:pPr>
              <w:rPr>
                <w:rFonts w:hint="eastAsia"/>
              </w:rPr>
            </w:pPr>
            <w:r>
              <w:t>Medium</w:t>
            </w:r>
          </w:p>
        </w:tc>
        <w:tc>
          <w:tcPr>
            <w:tcW w:w="2760" w:type="dxa"/>
          </w:tcPr>
          <w:p w14:paraId="5AF30563" w14:textId="77777777" w:rsidR="00E93F80" w:rsidRDefault="00000000">
            <w:pPr>
              <w:rPr>
                <w:rFonts w:hint="eastAsia"/>
              </w:rPr>
            </w:pPr>
            <w:r>
              <w:t>Dedicated DTC transformation office reporting to CEO; weekly cross-functional cadence</w:t>
            </w:r>
          </w:p>
        </w:tc>
      </w:tr>
    </w:tbl>
    <w:p w14:paraId="2379D98C" w14:textId="77777777" w:rsidR="00E93F80" w:rsidRDefault="00000000">
      <w:pPr>
        <w:rPr>
          <w:rFonts w:hint="eastAsia"/>
        </w:rPr>
      </w:pPr>
      <w:proofErr w:type="spellStart"/>
      <w:r>
        <w:rPr>
          <w:b/>
          <w:bCs/>
        </w:rPr>
        <w:t>Optimisation</w:t>
      </w:r>
      <w:proofErr w:type="spellEnd"/>
      <w:r>
        <w:rPr>
          <w:b/>
          <w:bCs/>
        </w:rPr>
        <w:t xml:space="preserve"> Feedback Loop:</w:t>
      </w:r>
    </w:p>
    <w:p w14:paraId="149B9027" w14:textId="77777777" w:rsidR="00E93F80" w:rsidRDefault="00000000">
      <w:pPr>
        <w:rPr>
          <w:rFonts w:hint="eastAsia"/>
        </w:rPr>
      </w:pPr>
      <w:r>
        <w:t xml:space="preserve">CM will establish a </w:t>
      </w:r>
      <w:r>
        <w:rPr>
          <w:b/>
          <w:bCs/>
        </w:rPr>
        <w:t>monthly Digital Performance Review</w:t>
      </w:r>
      <w:r>
        <w:t xml:space="preserve"> cadence, reviewing CAC, LTV, repurchase rate, and GMV by segment and platform, with automated anomaly alerts triggering within-week tactical adjustments. Quarterly strategy reviews will assess progress against the three-horizon KPI targets and reallocate resources accordingly.</w:t>
      </w:r>
    </w:p>
    <w:p w14:paraId="2EF5D5CD" w14:textId="77777777" w:rsidR="00E93F80" w:rsidRDefault="00E93F80">
      <w:pPr>
        <w:pStyle w:val="Seperate"/>
        <w:pBdr>
          <w:bottom w:val="single" w:sz="6" w:space="0" w:color="080F17"/>
        </w:pBdr>
        <w:rPr>
          <w:rFonts w:hint="eastAsia"/>
        </w:rPr>
      </w:pPr>
    </w:p>
    <w:p w14:paraId="2817E4B4" w14:textId="77777777" w:rsidR="00E93F80" w:rsidRDefault="00E93F80">
      <w:pPr>
        <w:pStyle w:val="Seperate"/>
        <w:rPr>
          <w:rFonts w:hint="eastAsia"/>
        </w:rPr>
      </w:pPr>
    </w:p>
    <w:p w14:paraId="37AD8EF4" w14:textId="77777777" w:rsidR="00E93F80" w:rsidRDefault="00E93F80">
      <w:pPr>
        <w:pStyle w:val="Seperate"/>
        <w:pBdr>
          <w:bottom w:val="single" w:sz="6" w:space="0" w:color="080F17"/>
        </w:pBdr>
        <w:rPr>
          <w:rFonts w:hint="eastAsia"/>
        </w:rPr>
      </w:pPr>
    </w:p>
    <w:p w14:paraId="1851FE02" w14:textId="77777777" w:rsidR="00E93F80" w:rsidRDefault="00E93F80">
      <w:pPr>
        <w:pStyle w:val="Seperate"/>
        <w:rPr>
          <w:rFonts w:hint="eastAsia"/>
        </w:rPr>
      </w:pPr>
    </w:p>
    <w:p w14:paraId="1C8A64A0" w14:textId="77777777" w:rsidR="00E93F80" w:rsidRDefault="00000000">
      <w:pPr>
        <w:pStyle w:val="1"/>
        <w:rPr>
          <w:rFonts w:hint="eastAsia"/>
        </w:rPr>
      </w:pPr>
      <w:r>
        <w:t>PAGE 15 — APPENDIX</w:t>
      </w:r>
    </w:p>
    <w:p w14:paraId="0443160F" w14:textId="77777777" w:rsidR="00E93F80" w:rsidRDefault="00000000">
      <w:pPr>
        <w:pStyle w:val="2"/>
        <w:rPr>
          <w:rFonts w:hint="eastAsia"/>
        </w:rPr>
      </w:pPr>
      <w:r>
        <w:t>8. Appendix</w:t>
      </w:r>
    </w:p>
    <w:p w14:paraId="1CB1FF50" w14:textId="77777777" w:rsidR="00E93F80" w:rsidRDefault="00000000">
      <w:pPr>
        <w:pStyle w:val="3"/>
        <w:rPr>
          <w:rFonts w:hint="eastAsia"/>
        </w:rPr>
      </w:pPr>
      <w:r>
        <w:t>A. Financial Data Reference Summary</w:t>
      </w:r>
    </w:p>
    <w:tbl>
      <w:tblPr>
        <w:tblStyle w:val="a3"/>
        <w:tblW w:w="10380" w:type="dxa"/>
        <w:tblLayout w:type="fixed"/>
        <w:tblCellMar>
          <w:top w:w="30" w:type="dxa"/>
          <w:left w:w="180" w:type="dxa"/>
          <w:bottom w:w="30" w:type="dxa"/>
          <w:right w:w="180" w:type="dxa"/>
        </w:tblCellMar>
        <w:tblLook w:val="04A0" w:firstRow="1" w:lastRow="0" w:firstColumn="1" w:lastColumn="0" w:noHBand="0" w:noVBand="1"/>
      </w:tblPr>
      <w:tblGrid>
        <w:gridCol w:w="2595"/>
        <w:gridCol w:w="2595"/>
        <w:gridCol w:w="2595"/>
        <w:gridCol w:w="2595"/>
      </w:tblGrid>
      <w:tr w:rsidR="00E93F80" w14:paraId="4414A458" w14:textId="77777777">
        <w:trPr>
          <w:trHeight w:val="396"/>
        </w:trPr>
        <w:tc>
          <w:tcPr>
            <w:tcW w:w="2595" w:type="dxa"/>
          </w:tcPr>
          <w:p w14:paraId="739C6CF0" w14:textId="77777777" w:rsidR="00E93F80" w:rsidRDefault="00000000">
            <w:pPr>
              <w:rPr>
                <w:rFonts w:hint="eastAsia"/>
              </w:rPr>
            </w:pPr>
            <w:r>
              <w:rPr>
                <w:b/>
                <w:bCs/>
              </w:rPr>
              <w:t>Indicator</w:t>
            </w:r>
          </w:p>
        </w:tc>
        <w:tc>
          <w:tcPr>
            <w:tcW w:w="2595" w:type="dxa"/>
          </w:tcPr>
          <w:p w14:paraId="530C1AF6" w14:textId="77777777" w:rsidR="00E93F80" w:rsidRDefault="00000000">
            <w:pPr>
              <w:rPr>
                <w:rFonts w:hint="eastAsia"/>
              </w:rPr>
            </w:pPr>
            <w:r>
              <w:rPr>
                <w:b/>
                <w:bCs/>
              </w:rPr>
              <w:t>2023</w:t>
            </w:r>
          </w:p>
        </w:tc>
        <w:tc>
          <w:tcPr>
            <w:tcW w:w="2595" w:type="dxa"/>
          </w:tcPr>
          <w:p w14:paraId="12733F3D" w14:textId="77777777" w:rsidR="00E93F80" w:rsidRDefault="00000000">
            <w:pPr>
              <w:rPr>
                <w:rFonts w:hint="eastAsia"/>
              </w:rPr>
            </w:pPr>
            <w:r>
              <w:rPr>
                <w:b/>
                <w:bCs/>
              </w:rPr>
              <w:t>2024</w:t>
            </w:r>
          </w:p>
        </w:tc>
        <w:tc>
          <w:tcPr>
            <w:tcW w:w="2595" w:type="dxa"/>
          </w:tcPr>
          <w:p w14:paraId="6A4DC1E7" w14:textId="77777777" w:rsidR="00E93F80" w:rsidRDefault="00000000">
            <w:pPr>
              <w:rPr>
                <w:rFonts w:hint="eastAsia"/>
              </w:rPr>
            </w:pPr>
            <w:r>
              <w:rPr>
                <w:b/>
                <w:bCs/>
              </w:rPr>
              <w:t>2025</w:t>
            </w:r>
          </w:p>
        </w:tc>
      </w:tr>
      <w:tr w:rsidR="00E93F80" w14:paraId="329A8126" w14:textId="77777777">
        <w:trPr>
          <w:trHeight w:val="396"/>
        </w:trPr>
        <w:tc>
          <w:tcPr>
            <w:tcW w:w="2595" w:type="dxa"/>
          </w:tcPr>
          <w:p w14:paraId="66F18D3F" w14:textId="77777777" w:rsidR="00E93F80" w:rsidRDefault="00000000">
            <w:pPr>
              <w:rPr>
                <w:rFonts w:hint="eastAsia"/>
              </w:rPr>
            </w:pPr>
            <w:r>
              <w:t>Total Revenue (RMB M)</w:t>
            </w:r>
          </w:p>
        </w:tc>
        <w:tc>
          <w:tcPr>
            <w:tcW w:w="2595" w:type="dxa"/>
          </w:tcPr>
          <w:p w14:paraId="5BC49C73" w14:textId="77777777" w:rsidR="00E93F80" w:rsidRDefault="00000000">
            <w:pPr>
              <w:rPr>
                <w:rFonts w:hint="eastAsia"/>
              </w:rPr>
            </w:pPr>
            <w:r>
              <w:t>2,510</w:t>
            </w:r>
          </w:p>
        </w:tc>
        <w:tc>
          <w:tcPr>
            <w:tcW w:w="2595" w:type="dxa"/>
          </w:tcPr>
          <w:p w14:paraId="20B2DD91" w14:textId="77777777" w:rsidR="00E93F80" w:rsidRDefault="00000000">
            <w:pPr>
              <w:rPr>
                <w:rFonts w:hint="eastAsia"/>
              </w:rPr>
            </w:pPr>
            <w:r>
              <w:t>2,680</w:t>
            </w:r>
          </w:p>
        </w:tc>
        <w:tc>
          <w:tcPr>
            <w:tcW w:w="2595" w:type="dxa"/>
          </w:tcPr>
          <w:p w14:paraId="08EACBD6" w14:textId="77777777" w:rsidR="00E93F80" w:rsidRDefault="00000000">
            <w:pPr>
              <w:rPr>
                <w:rFonts w:hint="eastAsia"/>
              </w:rPr>
            </w:pPr>
            <w:r>
              <w:t>2,840</w:t>
            </w:r>
          </w:p>
        </w:tc>
      </w:tr>
      <w:tr w:rsidR="00E93F80" w14:paraId="2D30C5B0" w14:textId="77777777">
        <w:trPr>
          <w:trHeight w:val="396"/>
        </w:trPr>
        <w:tc>
          <w:tcPr>
            <w:tcW w:w="2595" w:type="dxa"/>
          </w:tcPr>
          <w:p w14:paraId="6C594F51" w14:textId="77777777" w:rsidR="00E93F80" w:rsidRDefault="00000000">
            <w:pPr>
              <w:rPr>
                <w:rFonts w:hint="eastAsia"/>
              </w:rPr>
            </w:pPr>
            <w:r>
              <w:t>Online Revenue Share</w:t>
            </w:r>
          </w:p>
        </w:tc>
        <w:tc>
          <w:tcPr>
            <w:tcW w:w="2595" w:type="dxa"/>
          </w:tcPr>
          <w:p w14:paraId="3944BF53" w14:textId="77777777" w:rsidR="00E93F80" w:rsidRDefault="00000000">
            <w:pPr>
              <w:rPr>
                <w:rFonts w:hint="eastAsia"/>
              </w:rPr>
            </w:pPr>
            <w:r>
              <w:t>37.1%</w:t>
            </w:r>
          </w:p>
        </w:tc>
        <w:tc>
          <w:tcPr>
            <w:tcW w:w="2595" w:type="dxa"/>
          </w:tcPr>
          <w:p w14:paraId="1D6CB862" w14:textId="77777777" w:rsidR="00E93F80" w:rsidRDefault="00000000">
            <w:pPr>
              <w:rPr>
                <w:rFonts w:hint="eastAsia"/>
              </w:rPr>
            </w:pPr>
            <w:r>
              <w:t>40.0%</w:t>
            </w:r>
          </w:p>
        </w:tc>
        <w:tc>
          <w:tcPr>
            <w:tcW w:w="2595" w:type="dxa"/>
          </w:tcPr>
          <w:p w14:paraId="6EEA4A49" w14:textId="77777777" w:rsidR="00E93F80" w:rsidRDefault="00000000">
            <w:pPr>
              <w:rPr>
                <w:rFonts w:hint="eastAsia"/>
              </w:rPr>
            </w:pPr>
            <w:r>
              <w:t>43.0%</w:t>
            </w:r>
          </w:p>
        </w:tc>
      </w:tr>
      <w:tr w:rsidR="00E93F80" w14:paraId="122C43ED" w14:textId="77777777">
        <w:trPr>
          <w:trHeight w:val="396"/>
        </w:trPr>
        <w:tc>
          <w:tcPr>
            <w:tcW w:w="2595" w:type="dxa"/>
          </w:tcPr>
          <w:p w14:paraId="431CAB75" w14:textId="77777777" w:rsidR="00E93F80" w:rsidRDefault="00000000">
            <w:pPr>
              <w:rPr>
                <w:rFonts w:hint="eastAsia"/>
              </w:rPr>
            </w:pPr>
            <w:r>
              <w:t>Skincare Revenue Share</w:t>
            </w:r>
          </w:p>
        </w:tc>
        <w:tc>
          <w:tcPr>
            <w:tcW w:w="2595" w:type="dxa"/>
          </w:tcPr>
          <w:p w14:paraId="3DEA7C06" w14:textId="77777777" w:rsidR="00E93F80" w:rsidRDefault="00000000">
            <w:pPr>
              <w:rPr>
                <w:rFonts w:hint="eastAsia"/>
              </w:rPr>
            </w:pPr>
            <w:r>
              <w:t>35.5%</w:t>
            </w:r>
          </w:p>
        </w:tc>
        <w:tc>
          <w:tcPr>
            <w:tcW w:w="2595" w:type="dxa"/>
          </w:tcPr>
          <w:p w14:paraId="67A4C7D2" w14:textId="77777777" w:rsidR="00E93F80" w:rsidRDefault="00000000">
            <w:pPr>
              <w:rPr>
                <w:rFonts w:hint="eastAsia"/>
              </w:rPr>
            </w:pPr>
            <w:r>
              <w:t>41.8%</w:t>
            </w:r>
          </w:p>
        </w:tc>
        <w:tc>
          <w:tcPr>
            <w:tcW w:w="2595" w:type="dxa"/>
          </w:tcPr>
          <w:p w14:paraId="3792B4BB" w14:textId="77777777" w:rsidR="00E93F80" w:rsidRDefault="00000000">
            <w:pPr>
              <w:rPr>
                <w:rFonts w:hint="eastAsia"/>
              </w:rPr>
            </w:pPr>
            <w:r>
              <w:t>51.8%</w:t>
            </w:r>
          </w:p>
        </w:tc>
      </w:tr>
      <w:tr w:rsidR="00E93F80" w14:paraId="197CA133" w14:textId="77777777">
        <w:trPr>
          <w:trHeight w:val="396"/>
        </w:trPr>
        <w:tc>
          <w:tcPr>
            <w:tcW w:w="2595" w:type="dxa"/>
          </w:tcPr>
          <w:p w14:paraId="47369458" w14:textId="77777777" w:rsidR="00E93F80" w:rsidRDefault="00000000">
            <w:pPr>
              <w:rPr>
                <w:rFonts w:hint="eastAsia"/>
              </w:rPr>
            </w:pPr>
            <w:r>
              <w:t>Gross Margin</w:t>
            </w:r>
          </w:p>
        </w:tc>
        <w:tc>
          <w:tcPr>
            <w:tcW w:w="2595" w:type="dxa"/>
          </w:tcPr>
          <w:p w14:paraId="13E5C51E" w14:textId="77777777" w:rsidR="00E93F80" w:rsidRDefault="00000000">
            <w:pPr>
              <w:rPr>
                <w:rFonts w:hint="eastAsia"/>
              </w:rPr>
            </w:pPr>
            <w:r>
              <w:t>45.0%</w:t>
            </w:r>
          </w:p>
        </w:tc>
        <w:tc>
          <w:tcPr>
            <w:tcW w:w="2595" w:type="dxa"/>
          </w:tcPr>
          <w:p w14:paraId="70C7DEDF" w14:textId="77777777" w:rsidR="00E93F80" w:rsidRDefault="00000000">
            <w:pPr>
              <w:rPr>
                <w:rFonts w:hint="eastAsia"/>
              </w:rPr>
            </w:pPr>
            <w:r>
              <w:t>44.0%</w:t>
            </w:r>
          </w:p>
        </w:tc>
        <w:tc>
          <w:tcPr>
            <w:tcW w:w="2595" w:type="dxa"/>
          </w:tcPr>
          <w:p w14:paraId="3EBDFC16" w14:textId="77777777" w:rsidR="00E93F80" w:rsidRDefault="00000000">
            <w:pPr>
              <w:rPr>
                <w:rFonts w:hint="eastAsia"/>
              </w:rPr>
            </w:pPr>
            <w:r>
              <w:t>43.6%</w:t>
            </w:r>
          </w:p>
        </w:tc>
      </w:tr>
      <w:tr w:rsidR="00E93F80" w14:paraId="337CFE0B" w14:textId="77777777">
        <w:trPr>
          <w:trHeight w:val="396"/>
        </w:trPr>
        <w:tc>
          <w:tcPr>
            <w:tcW w:w="2595" w:type="dxa"/>
          </w:tcPr>
          <w:p w14:paraId="5D40E6C2" w14:textId="77777777" w:rsidR="00E93F80" w:rsidRDefault="00000000">
            <w:pPr>
              <w:rPr>
                <w:rFonts w:hint="eastAsia"/>
              </w:rPr>
            </w:pPr>
            <w:r>
              <w:t>Net Margin</w:t>
            </w:r>
          </w:p>
        </w:tc>
        <w:tc>
          <w:tcPr>
            <w:tcW w:w="2595" w:type="dxa"/>
          </w:tcPr>
          <w:p w14:paraId="1DE19A63" w14:textId="77777777" w:rsidR="00E93F80" w:rsidRDefault="00000000">
            <w:pPr>
              <w:rPr>
                <w:rFonts w:hint="eastAsia"/>
              </w:rPr>
            </w:pPr>
            <w:r>
              <w:t>7.9%</w:t>
            </w:r>
          </w:p>
        </w:tc>
        <w:tc>
          <w:tcPr>
            <w:tcW w:w="2595" w:type="dxa"/>
          </w:tcPr>
          <w:p w14:paraId="72EC8FBE" w14:textId="77777777" w:rsidR="00E93F80" w:rsidRDefault="00000000">
            <w:pPr>
              <w:rPr>
                <w:rFonts w:hint="eastAsia"/>
              </w:rPr>
            </w:pPr>
            <w:r>
              <w:t>7.0%</w:t>
            </w:r>
          </w:p>
        </w:tc>
        <w:tc>
          <w:tcPr>
            <w:tcW w:w="2595" w:type="dxa"/>
          </w:tcPr>
          <w:p w14:paraId="78536CAC" w14:textId="77777777" w:rsidR="00E93F80" w:rsidRDefault="00000000">
            <w:pPr>
              <w:rPr>
                <w:rFonts w:hint="eastAsia"/>
              </w:rPr>
            </w:pPr>
            <w:r>
              <w:t>5.7%</w:t>
            </w:r>
          </w:p>
        </w:tc>
      </w:tr>
      <w:tr w:rsidR="00E93F80" w14:paraId="578D551C" w14:textId="77777777">
        <w:trPr>
          <w:trHeight w:val="396"/>
        </w:trPr>
        <w:tc>
          <w:tcPr>
            <w:tcW w:w="2595" w:type="dxa"/>
          </w:tcPr>
          <w:p w14:paraId="5D2AB3B3" w14:textId="77777777" w:rsidR="00E93F80" w:rsidRDefault="00000000">
            <w:pPr>
              <w:rPr>
                <w:rFonts w:hint="eastAsia"/>
              </w:rPr>
            </w:pPr>
            <w:r>
              <w:t>Sales &amp; Marketing Spend (RMB M)</w:t>
            </w:r>
          </w:p>
        </w:tc>
        <w:tc>
          <w:tcPr>
            <w:tcW w:w="2595" w:type="dxa"/>
          </w:tcPr>
          <w:p w14:paraId="4A3CD3B6" w14:textId="77777777" w:rsidR="00E93F80" w:rsidRDefault="00000000">
            <w:pPr>
              <w:rPr>
                <w:rFonts w:hint="eastAsia"/>
              </w:rPr>
            </w:pPr>
            <w:r>
              <w:t>503</w:t>
            </w:r>
          </w:p>
        </w:tc>
        <w:tc>
          <w:tcPr>
            <w:tcW w:w="2595" w:type="dxa"/>
          </w:tcPr>
          <w:p w14:paraId="1A92C65C" w14:textId="77777777" w:rsidR="00E93F80" w:rsidRDefault="00000000">
            <w:pPr>
              <w:rPr>
                <w:rFonts w:hint="eastAsia"/>
              </w:rPr>
            </w:pPr>
            <w:r>
              <w:t>590</w:t>
            </w:r>
          </w:p>
        </w:tc>
        <w:tc>
          <w:tcPr>
            <w:tcW w:w="2595" w:type="dxa"/>
          </w:tcPr>
          <w:p w14:paraId="0BD077B7" w14:textId="77777777" w:rsidR="00E93F80" w:rsidRDefault="00000000">
            <w:pPr>
              <w:rPr>
                <w:rFonts w:hint="eastAsia"/>
              </w:rPr>
            </w:pPr>
            <w:r>
              <w:t>653</w:t>
            </w:r>
          </w:p>
        </w:tc>
      </w:tr>
    </w:tbl>
    <w:p w14:paraId="640704C3" w14:textId="77777777" w:rsidR="00E93F80" w:rsidRDefault="00000000">
      <w:pPr>
        <w:pStyle w:val="3"/>
        <w:rPr>
          <w:rFonts w:hint="eastAsia"/>
        </w:rPr>
      </w:pPr>
      <w:r>
        <w:t>B. Strategic Alignment Verification</w:t>
      </w:r>
    </w:p>
    <w:tbl>
      <w:tblPr>
        <w:tblStyle w:val="a3"/>
        <w:tblW w:w="10740" w:type="dxa"/>
        <w:tblLayout w:type="fixed"/>
        <w:tblCellMar>
          <w:top w:w="30" w:type="dxa"/>
          <w:left w:w="180" w:type="dxa"/>
          <w:bottom w:w="30" w:type="dxa"/>
          <w:right w:w="180" w:type="dxa"/>
        </w:tblCellMar>
        <w:tblLook w:val="04A0" w:firstRow="1" w:lastRow="0" w:firstColumn="1" w:lastColumn="0" w:noHBand="0" w:noVBand="1"/>
      </w:tblPr>
      <w:tblGrid>
        <w:gridCol w:w="3947"/>
        <w:gridCol w:w="6793"/>
      </w:tblGrid>
      <w:tr w:rsidR="00E93F80" w14:paraId="46728516" w14:textId="77777777">
        <w:trPr>
          <w:trHeight w:val="396"/>
        </w:trPr>
        <w:tc>
          <w:tcPr>
            <w:tcW w:w="3947" w:type="dxa"/>
          </w:tcPr>
          <w:p w14:paraId="7C4E94C3" w14:textId="77777777" w:rsidR="00E93F80" w:rsidRDefault="00000000">
            <w:pPr>
              <w:rPr>
                <w:rFonts w:hint="eastAsia"/>
              </w:rPr>
            </w:pPr>
            <w:r>
              <w:rPr>
                <w:b/>
                <w:bCs/>
              </w:rPr>
              <w:t>CM 5-Year Strategy Pillar</w:t>
            </w:r>
          </w:p>
        </w:tc>
        <w:tc>
          <w:tcPr>
            <w:tcW w:w="6793" w:type="dxa"/>
          </w:tcPr>
          <w:p w14:paraId="6DADFA91" w14:textId="77777777" w:rsidR="00E93F80" w:rsidRDefault="00000000">
            <w:pPr>
              <w:rPr>
                <w:rFonts w:hint="eastAsia"/>
              </w:rPr>
            </w:pPr>
            <w:r>
              <w:rPr>
                <w:b/>
                <w:bCs/>
              </w:rPr>
              <w:t>This Report's Response</w:t>
            </w:r>
          </w:p>
        </w:tc>
      </w:tr>
      <w:tr w:rsidR="00E93F80" w14:paraId="753298CB" w14:textId="77777777">
        <w:trPr>
          <w:trHeight w:val="396"/>
        </w:trPr>
        <w:tc>
          <w:tcPr>
            <w:tcW w:w="3947" w:type="dxa"/>
          </w:tcPr>
          <w:p w14:paraId="326872F0" w14:textId="77777777" w:rsidR="00E93F80" w:rsidRDefault="00000000">
            <w:pPr>
              <w:rPr>
                <w:rFonts w:hint="eastAsia"/>
              </w:rPr>
            </w:pPr>
            <w:r>
              <w:t>DTC channel acceleration</w:t>
            </w:r>
          </w:p>
        </w:tc>
        <w:tc>
          <w:tcPr>
            <w:tcW w:w="6793" w:type="dxa"/>
          </w:tcPr>
          <w:p w14:paraId="6C0E21C6" w14:textId="77777777" w:rsidR="00E93F80" w:rsidRDefault="00000000">
            <w:pPr>
              <w:rPr>
                <w:rFonts w:hint="eastAsia"/>
              </w:rPr>
            </w:pPr>
            <w:r>
              <w:t>Module II: Private domain architecture; platform reallocation</w:t>
            </w:r>
          </w:p>
        </w:tc>
      </w:tr>
      <w:tr w:rsidR="00E93F80" w14:paraId="52A016D2" w14:textId="77777777">
        <w:trPr>
          <w:trHeight w:val="396"/>
        </w:trPr>
        <w:tc>
          <w:tcPr>
            <w:tcW w:w="3947" w:type="dxa"/>
          </w:tcPr>
          <w:p w14:paraId="311CAB4B" w14:textId="77777777" w:rsidR="00E93F80" w:rsidRDefault="00000000">
            <w:pPr>
              <w:rPr>
                <w:rFonts w:hint="eastAsia"/>
              </w:rPr>
            </w:pPr>
            <w:r>
              <w:t>Skincare expansion</w:t>
            </w:r>
          </w:p>
        </w:tc>
        <w:tc>
          <w:tcPr>
            <w:tcW w:w="6793" w:type="dxa"/>
          </w:tcPr>
          <w:p w14:paraId="33E4265A" w14:textId="77777777" w:rsidR="00E93F80" w:rsidRDefault="00000000">
            <w:pPr>
              <w:rPr>
                <w:rFonts w:hint="eastAsia"/>
              </w:rPr>
            </w:pPr>
            <w:r>
              <w:t>Module II: Segment C Science Pro launch; skincare bundling</w:t>
            </w:r>
          </w:p>
        </w:tc>
      </w:tr>
      <w:tr w:rsidR="00E93F80" w14:paraId="3D36A52C" w14:textId="77777777">
        <w:trPr>
          <w:trHeight w:val="396"/>
        </w:trPr>
        <w:tc>
          <w:tcPr>
            <w:tcW w:w="3947" w:type="dxa"/>
          </w:tcPr>
          <w:p w14:paraId="6298651B" w14:textId="77777777" w:rsidR="00E93F80" w:rsidRDefault="00000000">
            <w:pPr>
              <w:rPr>
                <w:rFonts w:hint="eastAsia"/>
              </w:rPr>
            </w:pPr>
            <w:r>
              <w:t>Data infrastructure</w:t>
            </w:r>
          </w:p>
        </w:tc>
        <w:tc>
          <w:tcPr>
            <w:tcW w:w="6793" w:type="dxa"/>
          </w:tcPr>
          <w:p w14:paraId="0B6BAF74" w14:textId="77777777" w:rsidR="00E93F80" w:rsidRDefault="00000000">
            <w:pPr>
              <w:rPr>
                <w:rFonts w:hint="eastAsia"/>
              </w:rPr>
            </w:pPr>
            <w:r>
              <w:t>Module III: CDP deployment; attribution AI</w:t>
            </w:r>
          </w:p>
        </w:tc>
      </w:tr>
      <w:tr w:rsidR="00E93F80" w14:paraId="067D8D70" w14:textId="77777777">
        <w:trPr>
          <w:trHeight w:val="396"/>
        </w:trPr>
        <w:tc>
          <w:tcPr>
            <w:tcW w:w="3947" w:type="dxa"/>
          </w:tcPr>
          <w:p w14:paraId="746B4D04" w14:textId="77777777" w:rsidR="00E93F80" w:rsidRDefault="00000000">
            <w:pPr>
              <w:rPr>
                <w:rFonts w:hint="eastAsia"/>
              </w:rPr>
            </w:pPr>
            <w:r>
              <w:t>Operational efficiency</w:t>
            </w:r>
          </w:p>
        </w:tc>
        <w:tc>
          <w:tcPr>
            <w:tcW w:w="6793" w:type="dxa"/>
          </w:tcPr>
          <w:p w14:paraId="53768FF5" w14:textId="77777777" w:rsidR="00E93F80" w:rsidRDefault="00000000">
            <w:pPr>
              <w:rPr>
                <w:rFonts w:hint="eastAsia"/>
              </w:rPr>
            </w:pPr>
            <w:r>
              <w:t xml:space="preserve">Module II: CAC </w:t>
            </w:r>
            <w:proofErr w:type="spellStart"/>
            <w:r>
              <w:t>optimisation</w:t>
            </w:r>
            <w:proofErr w:type="spellEnd"/>
            <w:r>
              <w:t>; Module III: AIGC cost reduction</w:t>
            </w:r>
          </w:p>
        </w:tc>
      </w:tr>
    </w:tbl>
    <w:p w14:paraId="19A7B697" w14:textId="77777777" w:rsidR="00E93F80" w:rsidRDefault="00000000">
      <w:pPr>
        <w:pStyle w:val="3"/>
        <w:rPr>
          <w:rFonts w:hint="eastAsia"/>
        </w:rPr>
      </w:pPr>
      <w:r>
        <w:t>C. Key Frameworks Applied</w:t>
      </w:r>
    </w:p>
    <w:p w14:paraId="52147B79" w14:textId="77777777" w:rsidR="00E93F80" w:rsidRDefault="00000000">
      <w:pPr>
        <w:numPr>
          <w:ilvl w:val="0"/>
          <w:numId w:val="2"/>
        </w:numPr>
        <w:rPr>
          <w:rFonts w:hint="eastAsia"/>
        </w:rPr>
      </w:pPr>
      <w:r>
        <w:rPr>
          <w:b/>
          <w:bCs/>
        </w:rPr>
        <w:t>BCG Growth-Share Matrix</w:t>
      </w:r>
      <w:r>
        <w:t xml:space="preserve"> — applied to CM product portfolio analysis</w:t>
      </w:r>
    </w:p>
    <w:p w14:paraId="76D1A8C5" w14:textId="77777777" w:rsidR="00E93F80" w:rsidRDefault="00000000">
      <w:pPr>
        <w:numPr>
          <w:ilvl w:val="0"/>
          <w:numId w:val="2"/>
        </w:numPr>
        <w:rPr>
          <w:rFonts w:hint="eastAsia"/>
        </w:rPr>
      </w:pPr>
      <w:r>
        <w:rPr>
          <w:b/>
          <w:bCs/>
        </w:rPr>
        <w:t>RFM (Recency, Frequency, Monetary)</w:t>
      </w:r>
      <w:r>
        <w:t xml:space="preserve"> — underpins customer segment value scoring</w:t>
      </w:r>
    </w:p>
    <w:p w14:paraId="64448945" w14:textId="77777777" w:rsidR="00E93F80" w:rsidRDefault="00000000">
      <w:pPr>
        <w:numPr>
          <w:ilvl w:val="0"/>
          <w:numId w:val="2"/>
        </w:numPr>
        <w:rPr>
          <w:rFonts w:hint="eastAsia"/>
        </w:rPr>
      </w:pPr>
      <w:r>
        <w:rPr>
          <w:b/>
          <w:bCs/>
        </w:rPr>
        <w:t>Jobs-to-Be-Done Theory</w:t>
      </w:r>
      <w:r>
        <w:t xml:space="preserve"> — informs segment-specific need articulation</w:t>
      </w:r>
    </w:p>
    <w:p w14:paraId="34531813" w14:textId="77777777" w:rsidR="00E93F80" w:rsidRDefault="00000000">
      <w:pPr>
        <w:numPr>
          <w:ilvl w:val="0"/>
          <w:numId w:val="2"/>
        </w:numPr>
        <w:rPr>
          <w:rFonts w:hint="eastAsia"/>
        </w:rPr>
      </w:pPr>
      <w:r>
        <w:rPr>
          <w:b/>
          <w:bCs/>
        </w:rPr>
        <w:t>McKinsey 3-Horizon Growth Framework</w:t>
      </w:r>
      <w:r>
        <w:t xml:space="preserve"> — structures implementation roadmap</w:t>
      </w:r>
    </w:p>
    <w:p w14:paraId="72CF5BFA" w14:textId="77777777" w:rsidR="00E93F80" w:rsidRDefault="00000000">
      <w:pPr>
        <w:numPr>
          <w:ilvl w:val="0"/>
          <w:numId w:val="2"/>
        </w:numPr>
        <w:rPr>
          <w:rFonts w:hint="eastAsia"/>
        </w:rPr>
      </w:pPr>
      <w:r>
        <w:rPr>
          <w:b/>
          <w:bCs/>
        </w:rPr>
        <w:t>PIPL Compliance Framework</w:t>
      </w:r>
      <w:r>
        <w:t xml:space="preserve"> — governs AI data governance design</w:t>
      </w:r>
    </w:p>
    <w:p w14:paraId="1808862D" w14:textId="77777777" w:rsidR="00E93F80" w:rsidRDefault="00000000">
      <w:pPr>
        <w:pStyle w:val="3"/>
        <w:rPr>
          <w:rFonts w:hint="eastAsia"/>
        </w:rPr>
      </w:pPr>
      <w:r>
        <w:t>D. Projected 12-Month Online KPI Dashboard</w:t>
      </w:r>
    </w:p>
    <w:tbl>
      <w:tblPr>
        <w:tblStyle w:val="a3"/>
        <w:tblW w:w="10380" w:type="dxa"/>
        <w:tblLayout w:type="fixed"/>
        <w:tblCellMar>
          <w:top w:w="30" w:type="dxa"/>
          <w:left w:w="180" w:type="dxa"/>
          <w:bottom w:w="30" w:type="dxa"/>
          <w:right w:w="180" w:type="dxa"/>
        </w:tblCellMar>
        <w:tblLook w:val="04A0" w:firstRow="1" w:lastRow="0" w:firstColumn="1" w:lastColumn="0" w:noHBand="0" w:noVBand="1"/>
      </w:tblPr>
      <w:tblGrid>
        <w:gridCol w:w="3819"/>
        <w:gridCol w:w="2187"/>
        <w:gridCol w:w="2187"/>
        <w:gridCol w:w="2187"/>
      </w:tblGrid>
      <w:tr w:rsidR="00E93F80" w14:paraId="1530AD9D" w14:textId="77777777">
        <w:trPr>
          <w:trHeight w:val="396"/>
        </w:trPr>
        <w:tc>
          <w:tcPr>
            <w:tcW w:w="3819" w:type="dxa"/>
          </w:tcPr>
          <w:p w14:paraId="1A1025AC" w14:textId="77777777" w:rsidR="00E93F80" w:rsidRDefault="00000000">
            <w:pPr>
              <w:rPr>
                <w:rFonts w:hint="eastAsia"/>
              </w:rPr>
            </w:pPr>
            <w:r>
              <w:rPr>
                <w:b/>
                <w:bCs/>
              </w:rPr>
              <w:t>KPI</w:t>
            </w:r>
          </w:p>
        </w:tc>
        <w:tc>
          <w:tcPr>
            <w:tcW w:w="2187" w:type="dxa"/>
          </w:tcPr>
          <w:p w14:paraId="7881E93C" w14:textId="77777777" w:rsidR="00E93F80" w:rsidRDefault="00000000">
            <w:pPr>
              <w:rPr>
                <w:rFonts w:hint="eastAsia"/>
              </w:rPr>
            </w:pPr>
            <w:r>
              <w:rPr>
                <w:b/>
                <w:bCs/>
              </w:rPr>
              <w:t>Baseline (2025)</w:t>
            </w:r>
          </w:p>
        </w:tc>
        <w:tc>
          <w:tcPr>
            <w:tcW w:w="2187" w:type="dxa"/>
          </w:tcPr>
          <w:p w14:paraId="2ADD9404" w14:textId="77777777" w:rsidR="00E93F80" w:rsidRDefault="00000000">
            <w:pPr>
              <w:rPr>
                <w:rFonts w:hint="eastAsia"/>
              </w:rPr>
            </w:pPr>
            <w:r>
              <w:rPr>
                <w:b/>
                <w:bCs/>
              </w:rPr>
              <w:t>Target (Month 12)</w:t>
            </w:r>
          </w:p>
        </w:tc>
        <w:tc>
          <w:tcPr>
            <w:tcW w:w="2187" w:type="dxa"/>
          </w:tcPr>
          <w:p w14:paraId="1184229D" w14:textId="77777777" w:rsidR="00E93F80" w:rsidRDefault="00000000">
            <w:pPr>
              <w:rPr>
                <w:rFonts w:hint="eastAsia"/>
              </w:rPr>
            </w:pPr>
            <w:r>
              <w:rPr>
                <w:b/>
                <w:bCs/>
              </w:rPr>
              <w:t>Growth</w:t>
            </w:r>
          </w:p>
        </w:tc>
      </w:tr>
      <w:tr w:rsidR="00E93F80" w14:paraId="1A413F72" w14:textId="77777777">
        <w:trPr>
          <w:trHeight w:val="396"/>
        </w:trPr>
        <w:tc>
          <w:tcPr>
            <w:tcW w:w="3819" w:type="dxa"/>
          </w:tcPr>
          <w:p w14:paraId="07812BF1" w14:textId="77777777" w:rsidR="00E93F80" w:rsidRDefault="00000000">
            <w:pPr>
              <w:rPr>
                <w:rFonts w:hint="eastAsia"/>
              </w:rPr>
            </w:pPr>
            <w:r>
              <w:t>Online GMV (RMB M)</w:t>
            </w:r>
          </w:p>
        </w:tc>
        <w:tc>
          <w:tcPr>
            <w:tcW w:w="2187" w:type="dxa"/>
          </w:tcPr>
          <w:p w14:paraId="017F701B" w14:textId="77777777" w:rsidR="00E93F80" w:rsidRDefault="00000000">
            <w:pPr>
              <w:rPr>
                <w:rFonts w:hint="eastAsia"/>
              </w:rPr>
            </w:pPr>
            <w:r>
              <w:t>1,221</w:t>
            </w:r>
          </w:p>
        </w:tc>
        <w:tc>
          <w:tcPr>
            <w:tcW w:w="2187" w:type="dxa"/>
          </w:tcPr>
          <w:p w14:paraId="10FC6E17" w14:textId="77777777" w:rsidR="00E93F80" w:rsidRDefault="00000000">
            <w:pPr>
              <w:rPr>
                <w:rFonts w:hint="eastAsia"/>
              </w:rPr>
            </w:pPr>
            <w:r>
              <w:t>1,563</w:t>
            </w:r>
          </w:p>
        </w:tc>
        <w:tc>
          <w:tcPr>
            <w:tcW w:w="2187" w:type="dxa"/>
          </w:tcPr>
          <w:p w14:paraId="3F181743" w14:textId="77777777" w:rsidR="00E93F80" w:rsidRDefault="00000000">
            <w:pPr>
              <w:rPr>
                <w:rFonts w:hint="eastAsia"/>
              </w:rPr>
            </w:pPr>
            <w:r>
              <w:t>+28%</w:t>
            </w:r>
          </w:p>
        </w:tc>
      </w:tr>
      <w:tr w:rsidR="00E93F80" w14:paraId="36239073" w14:textId="77777777">
        <w:trPr>
          <w:trHeight w:val="396"/>
        </w:trPr>
        <w:tc>
          <w:tcPr>
            <w:tcW w:w="3819" w:type="dxa"/>
          </w:tcPr>
          <w:p w14:paraId="542BA8F7" w14:textId="77777777" w:rsidR="00E93F80" w:rsidRDefault="00000000">
            <w:pPr>
              <w:rPr>
                <w:rFonts w:hint="eastAsia"/>
              </w:rPr>
            </w:pPr>
            <w:r>
              <w:t>Online CAC (RMB)</w:t>
            </w:r>
          </w:p>
        </w:tc>
        <w:tc>
          <w:tcPr>
            <w:tcW w:w="2187" w:type="dxa"/>
          </w:tcPr>
          <w:p w14:paraId="29FE008C" w14:textId="77777777" w:rsidR="00E93F80" w:rsidRDefault="00000000">
            <w:pPr>
              <w:rPr>
                <w:rFonts w:hint="eastAsia"/>
              </w:rPr>
            </w:pPr>
            <w:r>
              <w:t>112</w:t>
            </w:r>
          </w:p>
        </w:tc>
        <w:tc>
          <w:tcPr>
            <w:tcW w:w="2187" w:type="dxa"/>
          </w:tcPr>
          <w:p w14:paraId="1067B528" w14:textId="77777777" w:rsidR="00E93F80" w:rsidRDefault="00000000">
            <w:pPr>
              <w:rPr>
                <w:rFonts w:hint="eastAsia"/>
              </w:rPr>
            </w:pPr>
            <w:r>
              <w:t>92</w:t>
            </w:r>
          </w:p>
        </w:tc>
        <w:tc>
          <w:tcPr>
            <w:tcW w:w="2187" w:type="dxa"/>
          </w:tcPr>
          <w:p w14:paraId="759D7F24" w14:textId="77777777" w:rsidR="00E93F80" w:rsidRDefault="00000000">
            <w:pPr>
              <w:rPr>
                <w:rFonts w:hint="eastAsia"/>
              </w:rPr>
            </w:pPr>
            <w:r>
              <w:t>−18%</w:t>
            </w:r>
          </w:p>
        </w:tc>
      </w:tr>
      <w:tr w:rsidR="00E93F80" w14:paraId="50D07C76" w14:textId="77777777">
        <w:trPr>
          <w:trHeight w:val="396"/>
        </w:trPr>
        <w:tc>
          <w:tcPr>
            <w:tcW w:w="3819" w:type="dxa"/>
          </w:tcPr>
          <w:p w14:paraId="0D6955BC" w14:textId="77777777" w:rsidR="00E93F80" w:rsidRDefault="00000000">
            <w:pPr>
              <w:rPr>
                <w:rFonts w:hint="eastAsia"/>
              </w:rPr>
            </w:pPr>
            <w:r>
              <w:t>Average Customer LTV (RMB, 24-month)</w:t>
            </w:r>
          </w:p>
        </w:tc>
        <w:tc>
          <w:tcPr>
            <w:tcW w:w="2187" w:type="dxa"/>
          </w:tcPr>
          <w:p w14:paraId="1D0ACB7D" w14:textId="77777777" w:rsidR="00E93F80" w:rsidRDefault="00000000">
            <w:pPr>
              <w:rPr>
                <w:rFonts w:hint="eastAsia"/>
              </w:rPr>
            </w:pPr>
            <w:r>
              <w:t>~680</w:t>
            </w:r>
          </w:p>
        </w:tc>
        <w:tc>
          <w:tcPr>
            <w:tcW w:w="2187" w:type="dxa"/>
          </w:tcPr>
          <w:p w14:paraId="422D4B1C" w14:textId="77777777" w:rsidR="00E93F80" w:rsidRDefault="00000000">
            <w:pPr>
              <w:rPr>
                <w:rFonts w:hint="eastAsia"/>
              </w:rPr>
            </w:pPr>
            <w:r>
              <w:t>~830</w:t>
            </w:r>
          </w:p>
        </w:tc>
        <w:tc>
          <w:tcPr>
            <w:tcW w:w="2187" w:type="dxa"/>
          </w:tcPr>
          <w:p w14:paraId="5EA73CB3" w14:textId="77777777" w:rsidR="00E93F80" w:rsidRDefault="00000000">
            <w:pPr>
              <w:rPr>
                <w:rFonts w:hint="eastAsia"/>
              </w:rPr>
            </w:pPr>
            <w:r>
              <w:t>+22%</w:t>
            </w:r>
          </w:p>
        </w:tc>
      </w:tr>
      <w:tr w:rsidR="00E93F80" w14:paraId="5F2F6E1C" w14:textId="77777777">
        <w:trPr>
          <w:trHeight w:val="396"/>
        </w:trPr>
        <w:tc>
          <w:tcPr>
            <w:tcW w:w="3819" w:type="dxa"/>
          </w:tcPr>
          <w:p w14:paraId="6943A81C" w14:textId="77777777" w:rsidR="00E93F80" w:rsidRDefault="00000000">
            <w:pPr>
              <w:rPr>
                <w:rFonts w:hint="eastAsia"/>
              </w:rPr>
            </w:pPr>
            <w:r>
              <w:t>Repurchase Rate (online)</w:t>
            </w:r>
          </w:p>
        </w:tc>
        <w:tc>
          <w:tcPr>
            <w:tcW w:w="2187" w:type="dxa"/>
          </w:tcPr>
          <w:p w14:paraId="639533EE" w14:textId="77777777" w:rsidR="00E93F80" w:rsidRDefault="00000000">
            <w:pPr>
              <w:rPr>
                <w:rFonts w:hint="eastAsia"/>
              </w:rPr>
            </w:pPr>
            <w:r>
              <w:t>43%</w:t>
            </w:r>
          </w:p>
        </w:tc>
        <w:tc>
          <w:tcPr>
            <w:tcW w:w="2187" w:type="dxa"/>
          </w:tcPr>
          <w:p w14:paraId="6DF611AB" w14:textId="77777777" w:rsidR="00E93F80" w:rsidRDefault="00000000">
            <w:pPr>
              <w:rPr>
                <w:rFonts w:hint="eastAsia"/>
              </w:rPr>
            </w:pPr>
            <w:r>
              <w:t>52%</w:t>
            </w:r>
          </w:p>
        </w:tc>
        <w:tc>
          <w:tcPr>
            <w:tcW w:w="2187" w:type="dxa"/>
          </w:tcPr>
          <w:p w14:paraId="1410AFA8" w14:textId="77777777" w:rsidR="00E93F80" w:rsidRDefault="00000000">
            <w:pPr>
              <w:rPr>
                <w:rFonts w:hint="eastAsia"/>
              </w:rPr>
            </w:pPr>
            <w:r>
              <w:t>+9pp</w:t>
            </w:r>
          </w:p>
        </w:tc>
      </w:tr>
      <w:tr w:rsidR="00E93F80" w14:paraId="7CB68B17" w14:textId="77777777">
        <w:trPr>
          <w:trHeight w:val="396"/>
        </w:trPr>
        <w:tc>
          <w:tcPr>
            <w:tcW w:w="3819" w:type="dxa"/>
          </w:tcPr>
          <w:p w14:paraId="39A01D36" w14:textId="77777777" w:rsidR="00E93F80" w:rsidRDefault="00000000">
            <w:pPr>
              <w:rPr>
                <w:rFonts w:hint="eastAsia"/>
              </w:rPr>
            </w:pPr>
            <w:r>
              <w:t>Private Domain Active Members</w:t>
            </w:r>
          </w:p>
        </w:tc>
        <w:tc>
          <w:tcPr>
            <w:tcW w:w="2187" w:type="dxa"/>
          </w:tcPr>
          <w:p w14:paraId="4E8D6FD1" w14:textId="77777777" w:rsidR="00E93F80" w:rsidRDefault="00000000">
            <w:pPr>
              <w:rPr>
                <w:rFonts w:hint="eastAsia"/>
              </w:rPr>
            </w:pPr>
            <w:r>
              <w:t>~250K</w:t>
            </w:r>
          </w:p>
        </w:tc>
        <w:tc>
          <w:tcPr>
            <w:tcW w:w="2187" w:type="dxa"/>
          </w:tcPr>
          <w:p w14:paraId="23077E8B" w14:textId="77777777" w:rsidR="00E93F80" w:rsidRDefault="00000000">
            <w:pPr>
              <w:rPr>
                <w:rFonts w:hint="eastAsia"/>
              </w:rPr>
            </w:pPr>
            <w:r>
              <w:t>800K</w:t>
            </w:r>
          </w:p>
        </w:tc>
        <w:tc>
          <w:tcPr>
            <w:tcW w:w="2187" w:type="dxa"/>
          </w:tcPr>
          <w:p w14:paraId="718E5743" w14:textId="77777777" w:rsidR="00E93F80" w:rsidRDefault="00000000">
            <w:pPr>
              <w:rPr>
                <w:rFonts w:hint="eastAsia"/>
              </w:rPr>
            </w:pPr>
            <w:r>
              <w:t>+220%</w:t>
            </w:r>
          </w:p>
        </w:tc>
      </w:tr>
      <w:tr w:rsidR="00E93F80" w14:paraId="027D7FF5" w14:textId="77777777">
        <w:trPr>
          <w:trHeight w:val="396"/>
        </w:trPr>
        <w:tc>
          <w:tcPr>
            <w:tcW w:w="3819" w:type="dxa"/>
          </w:tcPr>
          <w:p w14:paraId="0202E4F9" w14:textId="77777777" w:rsidR="00E93F80" w:rsidRDefault="00000000">
            <w:pPr>
              <w:rPr>
                <w:rFonts w:hint="eastAsia"/>
              </w:rPr>
            </w:pPr>
            <w:r>
              <w:t>Skincare % of Online GMV</w:t>
            </w:r>
          </w:p>
        </w:tc>
        <w:tc>
          <w:tcPr>
            <w:tcW w:w="2187" w:type="dxa"/>
          </w:tcPr>
          <w:p w14:paraId="4416E26C" w14:textId="77777777" w:rsidR="00E93F80" w:rsidRDefault="00000000">
            <w:pPr>
              <w:rPr>
                <w:rFonts w:hint="eastAsia"/>
              </w:rPr>
            </w:pPr>
            <w:r>
              <w:t>52%</w:t>
            </w:r>
          </w:p>
        </w:tc>
        <w:tc>
          <w:tcPr>
            <w:tcW w:w="2187" w:type="dxa"/>
          </w:tcPr>
          <w:p w14:paraId="3CF92B65" w14:textId="77777777" w:rsidR="00E93F80" w:rsidRDefault="00000000">
            <w:pPr>
              <w:rPr>
                <w:rFonts w:hint="eastAsia"/>
              </w:rPr>
            </w:pPr>
            <w:r>
              <w:t>61%</w:t>
            </w:r>
          </w:p>
        </w:tc>
        <w:tc>
          <w:tcPr>
            <w:tcW w:w="2187" w:type="dxa"/>
          </w:tcPr>
          <w:p w14:paraId="3E028A39" w14:textId="77777777" w:rsidR="00E93F80" w:rsidRDefault="00000000">
            <w:pPr>
              <w:rPr>
                <w:rFonts w:hint="eastAsia"/>
              </w:rPr>
            </w:pPr>
            <w:r>
              <w:t>+9pp</w:t>
            </w:r>
          </w:p>
        </w:tc>
      </w:tr>
    </w:tbl>
    <w:p w14:paraId="23A285EA" w14:textId="77777777" w:rsidR="00E93F80" w:rsidRDefault="00E93F80">
      <w:pPr>
        <w:pStyle w:val="Seperate"/>
        <w:pBdr>
          <w:bottom w:val="single" w:sz="6" w:space="0" w:color="080F17"/>
        </w:pBdr>
        <w:rPr>
          <w:rFonts w:hint="eastAsia"/>
        </w:rPr>
      </w:pPr>
    </w:p>
    <w:p w14:paraId="2CF8266C" w14:textId="77777777" w:rsidR="00E93F80" w:rsidRDefault="00E93F80">
      <w:pPr>
        <w:pStyle w:val="Seperate"/>
        <w:rPr>
          <w:rFonts w:hint="eastAsia"/>
        </w:rPr>
      </w:pPr>
    </w:p>
    <w:p w14:paraId="46E6C17E" w14:textId="77777777" w:rsidR="00E93F80" w:rsidRDefault="00000000">
      <w:pPr>
        <w:rPr>
          <w:rFonts w:hint="eastAsia"/>
        </w:rPr>
      </w:pPr>
      <w:r>
        <w:rPr>
          <w:i/>
          <w:iCs/>
        </w:rPr>
        <w:t>End of Report</w:t>
      </w:r>
    </w:p>
    <w:p w14:paraId="1D99EAD3" w14:textId="77777777" w:rsidR="00E93F80" w:rsidRDefault="00000000">
      <w:pPr>
        <w:rPr>
          <w:rFonts w:hint="eastAsia"/>
        </w:rPr>
      </w:pPr>
      <w:r>
        <w:rPr>
          <w:i/>
          <w:iCs/>
        </w:rPr>
        <w:t>Colorful Melody Business Challenge 2026 — Strategic Advisory Submission</w:t>
      </w:r>
    </w:p>
    <w:p w14:paraId="34D25148" w14:textId="77777777" w:rsidR="00E93F80" w:rsidRDefault="00000000">
      <w:pPr>
        <w:rPr>
          <w:rFonts w:hint="eastAsia"/>
        </w:rPr>
      </w:pPr>
      <w:r>
        <w:rPr>
          <w:i/>
          <w:iCs/>
        </w:rPr>
        <w:t>Total Pages: 15 | Language: English | All data derived from case dataset and publicly available industry benchmarks</w:t>
      </w:r>
    </w:p>
    <w:p w14:paraId="03850C94" w14:textId="77777777" w:rsidR="00E93F80" w:rsidRDefault="00E93F80">
      <w:pPr>
        <w:pStyle w:val="Seperate"/>
        <w:pBdr>
          <w:bottom w:val="single" w:sz="6" w:space="0" w:color="080F17"/>
        </w:pBdr>
        <w:rPr>
          <w:rFonts w:hint="eastAsia"/>
        </w:rPr>
      </w:pPr>
    </w:p>
    <w:p w14:paraId="22403FF1" w14:textId="77777777" w:rsidR="00E93F80" w:rsidRDefault="00E93F80">
      <w:pPr>
        <w:pStyle w:val="Seperate"/>
        <w:rPr>
          <w:rFonts w:hint="eastAsia"/>
        </w:rPr>
      </w:pPr>
    </w:p>
    <w:p w14:paraId="15E1C08B" w14:textId="77777777" w:rsidR="00E93F80" w:rsidRDefault="00000000">
      <w:pPr>
        <w:pStyle w:val="Blockquote"/>
        <w:rPr>
          <w:rFonts w:hint="eastAsia"/>
        </w:rPr>
      </w:pPr>
      <w:r>
        <w:rPr>
          <w:b/>
          <w:bCs/>
        </w:rPr>
        <w:t>Disclaimer:</w:t>
      </w:r>
      <w:r>
        <w:t xml:space="preserve"> This report is prepared for the PwC 24-Hour Business Challenge 2026 competition purposes. All financial projections represent estimates based on the case-provided dataset and stated industry benchmarks. They do not constitute financial advice or guaranteed performance commitments.</w:t>
      </w:r>
    </w:p>
    <w:sectPr w:rsidR="00E93F80">
      <w:pgSz w:w="15906" w:h="16838"/>
      <w:pgMar w:top="1440" w:right="5803" w:bottom="1440" w:left="1803" w:header="13" w:footer="13" w:gutter="0"/>
      <w:cols w:space="0"/>
      <w:docGrid w:type="lines" w:linePitch="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00001"/>
    <w:multiLevelType w:val="singleLevel"/>
    <w:tmpl w:val="20000001"/>
    <w:lvl w:ilvl="0">
      <w:start w:val="1"/>
      <w:numFmt w:val="decimal"/>
      <w:pStyle w:val="CodeBlock"/>
      <w:suff w:val="space"/>
      <w:lvlText w:val="%1 "/>
      <w:lvlJc w:val="right"/>
      <w:rPr>
        <w:rFonts w:ascii="微软雅黑" w:eastAsia="微软雅黑" w:hAnsi="微软雅黑" w:cs="微软雅黑"/>
        <w:color w:val="C0C6CF"/>
        <w:sz w:val="16"/>
      </w:rPr>
    </w:lvl>
  </w:abstractNum>
  <w:abstractNum w:abstractNumId="1" w15:restartNumberingAfterBreak="0">
    <w:nsid w:val="20000002"/>
    <w:multiLevelType w:val="multilevel"/>
    <w:tmpl w:val="20000002"/>
    <w:lvl w:ilvl="0">
      <w:start w:val="1"/>
      <w:numFmt w:val="bullet"/>
      <w:lvlText w:val=""/>
      <w:lvlJc w:val="left"/>
      <w:pPr>
        <w:ind w:left="420" w:hanging="420"/>
      </w:pPr>
      <w:rPr>
        <w:rFonts w:ascii="Wingdings" w:eastAsia="Wingdings" w:hAnsi="Wingdings" w:cs="Wingdings"/>
      </w:rPr>
    </w:lvl>
    <w:lvl w:ilvl="1">
      <w:start w:val="1"/>
      <w:numFmt w:val="bullet"/>
      <w:lvlText w:val="¢"/>
      <w:lvlJc w:val="left"/>
      <w:pPr>
        <w:ind w:left="840" w:hanging="420"/>
      </w:pPr>
      <w:rPr>
        <w:rFonts w:ascii="Wingdings" w:eastAsia="Wingdings" w:hAnsi="Wingdings" w:cs="Wingdings"/>
      </w:rPr>
    </w:lvl>
    <w:lvl w:ilvl="2">
      <w:start w:val="1"/>
      <w:numFmt w:val="bullet"/>
      <w:lvlText w:val=""/>
      <w:lvlJc w:val="left"/>
      <w:pPr>
        <w:ind w:left="1260" w:hanging="420"/>
      </w:pPr>
      <w:rPr>
        <w:rFonts w:ascii="Wingdings" w:eastAsia="Wingdings" w:hAnsi="Wingdings" w:cs="Wingdings"/>
      </w:rPr>
    </w:lvl>
    <w:lvl w:ilvl="3">
      <w:start w:val="1"/>
      <w:numFmt w:val="bullet"/>
      <w:lvlText w:val=""/>
      <w:lvlJc w:val="left"/>
      <w:pPr>
        <w:ind w:left="1680" w:hanging="420"/>
      </w:pPr>
      <w:rPr>
        <w:rFonts w:ascii="Wingdings" w:eastAsia="Wingdings" w:hAnsi="Wingdings" w:cs="Wingdings"/>
      </w:rPr>
    </w:lvl>
    <w:lvl w:ilvl="4">
      <w:start w:val="1"/>
      <w:numFmt w:val="bullet"/>
      <w:lvlText w:val="¢"/>
      <w:lvlJc w:val="left"/>
      <w:pPr>
        <w:ind w:left="2100" w:hanging="420"/>
      </w:pPr>
      <w:rPr>
        <w:rFonts w:ascii="Wingdings" w:eastAsia="Wingdings" w:hAnsi="Wingdings" w:cs="Wingdings"/>
      </w:rPr>
    </w:lvl>
    <w:lvl w:ilvl="5">
      <w:start w:val="1"/>
      <w:numFmt w:val="bullet"/>
      <w:lvlText w:val=""/>
      <w:lvlJc w:val="left"/>
      <w:pPr>
        <w:ind w:left="2520" w:hanging="420"/>
      </w:pPr>
      <w:rPr>
        <w:rFonts w:ascii="Wingdings" w:eastAsia="Wingdings" w:hAnsi="Wingdings" w:cs="Wingdings"/>
      </w:rPr>
    </w:lvl>
    <w:lvl w:ilvl="6">
      <w:start w:val="1"/>
      <w:numFmt w:val="bullet"/>
      <w:lvlText w:val=""/>
      <w:lvlJc w:val="left"/>
      <w:pPr>
        <w:ind w:left="2940" w:hanging="420"/>
      </w:pPr>
      <w:rPr>
        <w:rFonts w:ascii="Wingdings" w:eastAsia="Wingdings" w:hAnsi="Wingdings" w:cs="Wingdings"/>
      </w:rPr>
    </w:lvl>
    <w:lvl w:ilvl="7">
      <w:start w:val="1"/>
      <w:numFmt w:val="bullet"/>
      <w:lvlText w:val="¢"/>
      <w:lvlJc w:val="left"/>
      <w:pPr>
        <w:ind w:left="3360" w:hanging="420"/>
      </w:pPr>
      <w:rPr>
        <w:rFonts w:ascii="Wingdings" w:eastAsia="Wingdings" w:hAnsi="Wingdings" w:cs="Wingdings"/>
      </w:rPr>
    </w:lvl>
    <w:lvl w:ilvl="8">
      <w:numFmt w:val="decimal"/>
      <w:lvlText w:val=""/>
      <w:lvlJc w:val="left"/>
    </w:lvl>
  </w:abstractNum>
  <w:abstractNum w:abstractNumId="2" w15:restartNumberingAfterBreak="0">
    <w:nsid w:val="20000003"/>
    <w:multiLevelType w:val="multilevel"/>
    <w:tmpl w:val="2000000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numFmt w:val="decimal"/>
      <w:lvlText w:val=""/>
      <w:lvlJc w:val="left"/>
    </w:lvl>
  </w:abstractNum>
  <w:num w:numId="1" w16cid:durableId="846486083">
    <w:abstractNumId w:val="0"/>
  </w:num>
  <w:num w:numId="2" w16cid:durableId="158234117">
    <w:abstractNumId w:val="1"/>
  </w:num>
  <w:num w:numId="3" w16cid:durableId="1798254673">
    <w:abstractNumId w:val="2"/>
  </w:num>
  <w:num w:numId="4" w16cid:durableId="1648896756">
    <w:abstractNumId w:val="0"/>
    <w:lvlOverride w:ilvl="0">
      <w:startOverride w:val="1"/>
    </w:lvlOverride>
  </w:num>
  <w:num w:numId="5" w16cid:durableId="9292008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3F80"/>
    <w:rsid w:val="00CD77FD"/>
    <w:rsid w:val="00CE10E4"/>
    <w:rsid w:val="00E93F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39809"/>
  <w15:docId w15:val="{F92F4865-75FD-4F14-B885-87984B241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textAlignment w:val="baseline"/>
    </w:pPr>
    <w:rPr>
      <w:rFonts w:ascii="微软雅黑" w:eastAsia="微软雅黑" w:hAnsi="微软雅黑" w:cs="微软雅黑"/>
      <w:color w:val="080F17"/>
      <w:sz w:val="22"/>
    </w:rPr>
  </w:style>
  <w:style w:type="paragraph" w:styleId="1">
    <w:name w:val="heading 1"/>
    <w:basedOn w:val="a"/>
    <w:qFormat/>
    <w:pPr>
      <w:spacing w:before="390" w:after="120" w:line="634" w:lineRule="exact"/>
      <w:outlineLvl w:val="0"/>
    </w:pPr>
    <w:rPr>
      <w:b/>
      <w:sz w:val="38"/>
    </w:rPr>
  </w:style>
  <w:style w:type="paragraph" w:styleId="2">
    <w:name w:val="heading 2"/>
    <w:basedOn w:val="a"/>
    <w:qFormat/>
    <w:pPr>
      <w:spacing w:before="330" w:after="120" w:line="536" w:lineRule="exact"/>
      <w:outlineLvl w:val="1"/>
    </w:pPr>
    <w:rPr>
      <w:b/>
      <w:sz w:val="32"/>
    </w:rPr>
  </w:style>
  <w:style w:type="paragraph" w:styleId="3">
    <w:name w:val="heading 3"/>
    <w:basedOn w:val="a"/>
    <w:qFormat/>
    <w:pPr>
      <w:spacing w:before="300" w:after="120" w:line="488" w:lineRule="exact"/>
      <w:outlineLvl w:val="2"/>
    </w:pPr>
    <w:rPr>
      <w:b/>
      <w:sz w:val="30"/>
    </w:rPr>
  </w:style>
  <w:style w:type="paragraph" w:styleId="4">
    <w:name w:val="heading 4"/>
    <w:basedOn w:val="a"/>
    <w:qFormat/>
    <w:pPr>
      <w:spacing w:before="270" w:after="120" w:line="439" w:lineRule="exact"/>
      <w:outlineLvl w:val="3"/>
    </w:pPr>
    <w:rPr>
      <w:b/>
      <w:sz w:val="26"/>
    </w:rPr>
  </w:style>
  <w:style w:type="paragraph" w:styleId="5">
    <w:name w:val="heading 5"/>
    <w:basedOn w:val="a"/>
    <w:qFormat/>
    <w:pPr>
      <w:spacing w:before="240" w:after="120" w:line="390" w:lineRule="exact"/>
      <w:outlineLvl w:val="4"/>
    </w:pPr>
    <w:rPr>
      <w:b/>
    </w:rPr>
  </w:style>
  <w:style w:type="paragraph" w:styleId="6">
    <w:name w:val="heading 6"/>
    <w:basedOn w:val="a"/>
    <w:qFormat/>
    <w:pPr>
      <w:spacing w:before="240" w:after="120" w:line="390" w:lineRule="exact"/>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inTitle">
    <w:name w:val="MainTitle"/>
    <w:basedOn w:val="a"/>
    <w:qFormat/>
    <w:pPr>
      <w:pBdr>
        <w:bottom w:val="single" w:sz="6" w:space="5" w:color="E2E6ED"/>
      </w:pBdr>
      <w:spacing w:before="180" w:after="480" w:line="780" w:lineRule="exact"/>
    </w:pPr>
    <w:rPr>
      <w:b/>
      <w:sz w:val="44"/>
    </w:rPr>
  </w:style>
  <w:style w:type="table" w:styleId="a3">
    <w:name w:val="Table Grid"/>
    <w:qFormat/>
    <w:tblPr>
      <w:tblInd w:w="120" w:type="dxa"/>
      <w:tblBorders>
        <w:top w:val="single" w:sz="6" w:space="0" w:color="080F17"/>
        <w:left w:val="single" w:sz="6" w:space="0" w:color="080F17"/>
        <w:bottom w:val="single" w:sz="6" w:space="0" w:color="080F17"/>
        <w:right w:val="single" w:sz="6" w:space="0" w:color="080F17"/>
        <w:insideH w:val="single" w:sz="6" w:space="0" w:color="080F17"/>
        <w:insideV w:val="single" w:sz="6" w:space="0" w:color="080F17"/>
      </w:tblBorders>
      <w:tblCellMar>
        <w:top w:w="0" w:type="dxa"/>
        <w:left w:w="108" w:type="dxa"/>
        <w:bottom w:w="0" w:type="dxa"/>
        <w:right w:w="108" w:type="dxa"/>
      </w:tblCellMar>
    </w:tblPr>
  </w:style>
  <w:style w:type="character" w:styleId="a4">
    <w:name w:val="Hyperlink"/>
    <w:qFormat/>
    <w:rPr>
      <w:color w:val="0A6CFF"/>
      <w:u w:val="single" w:color="0A6CFF"/>
    </w:rPr>
  </w:style>
  <w:style w:type="character" w:customStyle="1" w:styleId="DateTime">
    <w:name w:val="DateTime"/>
    <w:qFormat/>
    <w:rPr>
      <w:color w:val="0A6CFF"/>
    </w:rPr>
  </w:style>
  <w:style w:type="paragraph" w:customStyle="1" w:styleId="Blockquote">
    <w:name w:val="Blockquote"/>
    <w:basedOn w:val="a"/>
    <w:qFormat/>
    <w:pPr>
      <w:pBdr>
        <w:left w:val="single" w:sz="36" w:space="12" w:color="E2E6ED"/>
      </w:pBdr>
      <w:ind w:left="330"/>
    </w:pPr>
    <w:rPr>
      <w:color w:val="767C85"/>
    </w:rPr>
  </w:style>
  <w:style w:type="character" w:customStyle="1" w:styleId="Code">
    <w:name w:val="Code"/>
    <w:qFormat/>
    <w:rPr>
      <w:bdr w:val="single" w:sz="6" w:space="0" w:color="E2E6ED"/>
    </w:rPr>
  </w:style>
  <w:style w:type="character" w:customStyle="1" w:styleId="Emoji">
    <w:name w:val="Emoji"/>
    <w:qFormat/>
    <w:rPr>
      <w:rFonts w:ascii="Segoe UI Emoji" w:eastAsia="Segoe UI Emoji" w:hAnsi="Segoe UI Emoji" w:cs="Segoe UI Emoji"/>
    </w:rPr>
  </w:style>
  <w:style w:type="paragraph" w:customStyle="1" w:styleId="CodeBlock">
    <w:name w:val="CodeBlock"/>
    <w:basedOn w:val="a"/>
    <w:qFormat/>
    <w:pPr>
      <w:numPr>
        <w:numId w:val="1"/>
      </w:numPr>
      <w:pBdr>
        <w:top w:val="single" w:sz="6" w:space="8" w:color="E2E6ED"/>
        <w:left w:val="single" w:sz="6" w:space="26" w:color="E2E6ED"/>
        <w:bottom w:val="single" w:sz="6" w:space="8" w:color="E2E6ED"/>
        <w:right w:val="single" w:sz="6" w:space="0" w:color="E2E6ED"/>
      </w:pBdr>
      <w:shd w:val="clear" w:color="FFFFFF" w:fill="F5F7F9"/>
      <w:spacing w:line="300" w:lineRule="exact"/>
      <w:ind w:left="540"/>
    </w:pPr>
    <w:rPr>
      <w:sz w:val="18"/>
    </w:rPr>
  </w:style>
  <w:style w:type="table" w:customStyle="1" w:styleId="HighlightBlock">
    <w:name w:val="HighlightBlock"/>
    <w:qFormat/>
    <w:tblPr>
      <w:tblInd w:w="120" w:type="dxa"/>
      <w:tblBorders>
        <w:top w:val="single" w:sz="6" w:space="0" w:color="FEC794"/>
        <w:left w:val="single" w:sz="6" w:space="0" w:color="FEC794"/>
        <w:bottom w:val="single" w:sz="6" w:space="0" w:color="FEC794"/>
        <w:right w:val="single" w:sz="6" w:space="0" w:color="FEC794"/>
        <w:insideH w:val="single" w:sz="6" w:space="0" w:color="FEC794"/>
        <w:insideV w:val="single" w:sz="6" w:space="0" w:color="FEC794"/>
      </w:tblBorders>
      <w:shd w:val="clear" w:color="FFFFFF" w:fill="FAF1E6"/>
      <w:tblCellMar>
        <w:top w:w="0" w:type="dxa"/>
        <w:left w:w="108" w:type="dxa"/>
        <w:bottom w:w="0" w:type="dxa"/>
        <w:right w:w="108" w:type="dxa"/>
      </w:tblCellMar>
    </w:tblPr>
  </w:style>
  <w:style w:type="paragraph" w:customStyle="1" w:styleId="Seperate">
    <w:name w:val="Seperate"/>
    <w:basedOn w:val="a"/>
    <w:qFormat/>
    <w:pPr>
      <w:spacing w:line="12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4670</Words>
  <Characters>26625</Characters>
  <Application>Microsoft Office Word</Application>
  <DocSecurity>0</DocSecurity>
  <Lines>221</Lines>
  <Paragraphs>62</Paragraphs>
  <ScaleCrop>false</ScaleCrop>
  <Company/>
  <LinksUpToDate>false</LinksUpToDate>
  <CharactersWithSpaces>31233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著星 L</cp:lastModifiedBy>
  <cp:revision>2</cp:revision>
  <dcterms:created xsi:type="dcterms:W3CDTF">2026-04-08T19:20:00Z</dcterms:created>
  <dcterms:modified xsi:type="dcterms:W3CDTF">2026-04-08T11:21:00Z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