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95319"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bookmarkStart w:id="0" w:name="OLE_LINK2"/>
      <w:r w:rsidRPr="00AF2751">
        <w:rPr>
          <w:rFonts w:ascii="Arial" w:eastAsia="等线" w:hAnsi="Arial" w:cs="等线"/>
          <w:kern w:val="0"/>
          <w:szCs w:val="22"/>
          <w14:ligatures w14:val="none"/>
        </w:rPr>
        <w:t>1.</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职业道德教育的首要内容</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敬业教育</w:t>
      </w:r>
    </w:p>
    <w:p w14:paraId="5825E1B6"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2.</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中国古代，</w:t>
      </w:r>
      <w:r w:rsidRPr="00AF2751">
        <w:rPr>
          <w:rFonts w:ascii="Arial" w:eastAsia="微软雅黑" w:hAnsi="Arial" w:cs="Arial"/>
          <w:kern w:val="0"/>
          <w:szCs w:val="22"/>
          <w14:ligatures w14:val="none"/>
        </w:rPr>
        <w:t>“</w:t>
      </w:r>
      <w:r w:rsidRPr="00AF2751">
        <w:rPr>
          <w:rFonts w:ascii="微软雅黑" w:eastAsia="微软雅黑" w:hAnsi="微软雅黑" w:cs="Times New Roman"/>
          <w:kern w:val="0"/>
          <w:szCs w:val="22"/>
          <w14:ligatures w14:val="none"/>
        </w:rPr>
        <w:t>诚</w:t>
      </w:r>
      <w:r w:rsidRPr="00AF2751">
        <w:rPr>
          <w:rFonts w:ascii="Arial" w:eastAsia="微软雅黑" w:hAnsi="Arial" w:cs="Arial"/>
          <w:kern w:val="0"/>
          <w:szCs w:val="22"/>
          <w14:ligatures w14:val="none"/>
        </w:rPr>
        <w:t>”</w:t>
      </w:r>
      <w:r w:rsidRPr="00AF2751">
        <w:rPr>
          <w:rFonts w:ascii="微软雅黑" w:eastAsia="微软雅黑" w:hAnsi="微软雅黑" w:cs="Times New Roman"/>
          <w:kern w:val="0"/>
          <w:szCs w:val="22"/>
          <w14:ligatures w14:val="none"/>
        </w:rPr>
        <w:t>的用法有多种，其中</w:t>
      </w:r>
      <w:r w:rsidRPr="00AF2751">
        <w:rPr>
          <w:rFonts w:ascii="Arial" w:eastAsia="微软雅黑" w:hAnsi="Arial" w:cs="Arial"/>
          <w:kern w:val="0"/>
          <w:szCs w:val="22"/>
          <w14:ligatures w14:val="none"/>
        </w:rPr>
        <w:t>“</w:t>
      </w:r>
      <w:r w:rsidRPr="00AF2751">
        <w:rPr>
          <w:rFonts w:ascii="微软雅黑" w:eastAsia="微软雅黑" w:hAnsi="微软雅黑" w:cs="Times New Roman"/>
          <w:kern w:val="0"/>
          <w:szCs w:val="22"/>
          <w14:ligatures w14:val="none"/>
        </w:rPr>
        <w:t>精诚</w:t>
      </w:r>
      <w:r w:rsidRPr="00AF2751">
        <w:rPr>
          <w:rFonts w:ascii="Arial" w:eastAsia="微软雅黑" w:hAnsi="Arial" w:cs="Arial"/>
          <w:kern w:val="0"/>
          <w:szCs w:val="22"/>
          <w14:ligatures w14:val="none"/>
        </w:rPr>
        <w:t>”</w:t>
      </w:r>
      <w:r w:rsidRPr="00AF2751">
        <w:rPr>
          <w:rFonts w:ascii="微软雅黑" w:eastAsia="微软雅黑" w:hAnsi="微软雅黑" w:cs="Times New Roman"/>
          <w:kern w:val="0"/>
          <w:szCs w:val="22"/>
          <w14:ligatures w14:val="none"/>
        </w:rPr>
        <w:t>要克服的是</w:t>
      </w:r>
      <w:r w:rsidRPr="00AF2751">
        <w:rPr>
          <w:rFonts w:ascii="Arial" w:eastAsia="微软雅黑" w:hAnsi="Arial" w:cs="Arial"/>
          <w:kern w:val="0"/>
          <w:szCs w:val="22"/>
          <w14:ligatures w14:val="none"/>
        </w:rPr>
        <w:t>——</w:t>
      </w:r>
      <w:proofErr w:type="gramStart"/>
      <w:r w:rsidRPr="00AF2751">
        <w:rPr>
          <w:rFonts w:ascii="微软雅黑" w:eastAsia="微软雅黑" w:hAnsi="微软雅黑" w:cs="Times New Roman"/>
          <w:color w:val="EE0000"/>
          <w:kern w:val="0"/>
          <w:szCs w:val="22"/>
          <w14:ligatures w14:val="none"/>
        </w:rPr>
        <w:t>懈</w:t>
      </w:r>
      <w:proofErr w:type="gramEnd"/>
    </w:p>
    <w:p w14:paraId="4050F83B"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3.</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启用列表上的启用期间默认是</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为空</w:t>
      </w:r>
    </w:p>
    <w:p w14:paraId="3FA6820D" w14:textId="362D3D11" w:rsidR="00A91F8C" w:rsidRPr="00AF2751" w:rsidRDefault="00AF2751" w:rsidP="00A91F8C">
      <w:pPr>
        <w:widowControl/>
        <w:spacing w:before="100" w:beforeAutospacing="1" w:after="100" w:afterAutospacing="1" w:line="120" w:lineRule="auto"/>
        <w:ind w:left="440" w:hanging="440"/>
        <w:contextualSpacing/>
        <w:rPr>
          <w:rFonts w:ascii="微软雅黑" w:eastAsia="微软雅黑" w:hAnsi="微软雅黑" w:cs="Times New Roman" w:hint="eastAsia"/>
          <w:color w:val="EE0000"/>
          <w:kern w:val="0"/>
          <w:szCs w:val="22"/>
          <w14:ligatures w14:val="none"/>
        </w:rPr>
      </w:pPr>
      <w:r w:rsidRPr="00AF2751">
        <w:rPr>
          <w:rFonts w:ascii="Arial" w:eastAsia="等线" w:hAnsi="Arial" w:cs="等线"/>
          <w:kern w:val="0"/>
          <w:szCs w:val="22"/>
          <w14:ligatures w14:val="none"/>
        </w:rPr>
        <w:t>4.</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在智能会计平台中，凭证生成一次可以生成（）账簿的凭证</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不限</w:t>
      </w:r>
    </w:p>
    <w:p w14:paraId="785C7A6F"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5.</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销售管理系统，是根据什么单据进行交货计划安排出货？</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销售订单</w:t>
      </w:r>
    </w:p>
    <w:p w14:paraId="0ED1FE45"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6.</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报表系统的数据可以来源于（）。</w:t>
      </w:r>
      <w:r w:rsidRPr="00AF2751">
        <w:rPr>
          <w:rFonts w:ascii="微软雅黑" w:eastAsia="微软雅黑" w:hAnsi="微软雅黑" w:cs="Times New Roman"/>
          <w:color w:val="EE0000"/>
          <w:kern w:val="0"/>
          <w:szCs w:val="22"/>
          <w14:ligatures w14:val="none"/>
        </w:rPr>
        <w:t>业务单据，总账系统，基础资料，报表</w:t>
      </w:r>
      <w:r w:rsidRPr="00AF2751">
        <w:rPr>
          <w:rFonts w:ascii="微软雅黑" w:eastAsia="微软雅黑" w:hAnsi="微软雅黑" w:cs="Times New Roman"/>
          <w:kern w:val="0"/>
          <w:szCs w:val="22"/>
          <w14:ligatures w14:val="none"/>
        </w:rPr>
        <w:t>。</w:t>
      </w:r>
    </w:p>
    <w:p w14:paraId="29145FFB"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7.</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在职业活动中，主张个人利益高于他人利益、集体利益和国家利益的思想属于</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极端个人主义</w:t>
      </w:r>
    </w:p>
    <w:p w14:paraId="0DB2DB88"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8.</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以下哪个业务流程不属于存货核算的日常业务？</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初始化</w:t>
      </w:r>
    </w:p>
    <w:p w14:paraId="219C9E7D"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9.</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以下云星空的适用范围，哪个是不正确的？</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多层级、多元化集团应用</w:t>
      </w:r>
    </w:p>
    <w:p w14:paraId="1078F017"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10.</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哪一项不属于费用报销的基础资料</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凭证字</w:t>
      </w:r>
    </w:p>
    <w:p w14:paraId="0A9F4B32"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11.</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应收款管理中收款条件的到期日确认方式不包括以下哪个日期？</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收料日期</w:t>
      </w:r>
    </w:p>
    <w:p w14:paraId="1C14706B"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12.</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组织间结算批量生成时，需要把结算对方组织的结算清单也同时生成，是</w:t>
      </w:r>
      <w:proofErr w:type="gramStart"/>
      <w:r w:rsidRPr="00AF2751">
        <w:rPr>
          <w:rFonts w:ascii="微软雅黑" w:eastAsia="微软雅黑" w:hAnsi="微软雅黑" w:cs="Times New Roman"/>
          <w:kern w:val="0"/>
          <w:szCs w:val="22"/>
          <w14:ligatures w14:val="none"/>
        </w:rPr>
        <w:t>勾选以下</w:t>
      </w:r>
      <w:proofErr w:type="gramEnd"/>
      <w:r w:rsidRPr="00AF2751">
        <w:rPr>
          <w:rFonts w:ascii="微软雅黑" w:eastAsia="微软雅黑" w:hAnsi="微软雅黑" w:cs="Times New Roman"/>
          <w:kern w:val="0"/>
          <w:szCs w:val="22"/>
          <w14:ligatures w14:val="none"/>
        </w:rPr>
        <w:t>哪个参数？</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结算业务对方组织自动生成结算清单</w:t>
      </w:r>
    </w:p>
    <w:p w14:paraId="572975A3"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13.</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销售管理系统没有</w:t>
      </w:r>
      <w:proofErr w:type="gramStart"/>
      <w:r w:rsidRPr="00AF2751">
        <w:rPr>
          <w:rFonts w:ascii="微软雅黑" w:eastAsia="微软雅黑" w:hAnsi="微软雅黑" w:cs="Times New Roman"/>
          <w:kern w:val="0"/>
          <w:szCs w:val="22"/>
          <w14:ligatures w14:val="none"/>
        </w:rPr>
        <w:t>提供哪</w:t>
      </w:r>
      <w:proofErr w:type="gramEnd"/>
      <w:r w:rsidRPr="00AF2751">
        <w:rPr>
          <w:rFonts w:ascii="微软雅黑" w:eastAsia="微软雅黑" w:hAnsi="微软雅黑" w:cs="Times New Roman"/>
          <w:kern w:val="0"/>
          <w:szCs w:val="22"/>
          <w14:ligatures w14:val="none"/>
        </w:rPr>
        <w:t>项控制功能？</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配送控制</w:t>
      </w:r>
    </w:p>
    <w:p w14:paraId="6C92D3F7"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14.</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云星空哪个系统是通过信用检查规则、信用档案等功能建立完善的信用管理体系？</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信用管理系统</w:t>
      </w:r>
    </w:p>
    <w:p w14:paraId="57DA9E32"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15.</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云星空支持哪两种数据库？</w:t>
      </w:r>
      <w:r w:rsidRPr="00AF2751">
        <w:rPr>
          <w:rFonts w:ascii="Arial" w:eastAsia="微软雅黑" w:hAnsi="Arial" w:cs="Arial"/>
          <w:kern w:val="0"/>
          <w:szCs w:val="22"/>
          <w14:ligatures w14:val="none"/>
        </w:rPr>
        <w:t>——</w:t>
      </w:r>
      <w:r w:rsidRPr="00AF2751">
        <w:rPr>
          <w:rFonts w:ascii="Arial" w:eastAsia="微软雅黑" w:hAnsi="Arial" w:cs="Times New Roman"/>
          <w:color w:val="EE0000"/>
          <w:kern w:val="0"/>
          <w:szCs w:val="22"/>
          <w14:ligatures w14:val="none"/>
        </w:rPr>
        <w:t>SQL Server, Oracle</w:t>
      </w:r>
    </w:p>
    <w:p w14:paraId="78F3BA8E"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16.</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卡片来源途径有</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手工建卡</w:t>
      </w:r>
      <w:r w:rsidRPr="00AF2751">
        <w:rPr>
          <w:rFonts w:ascii="Arial" w:eastAsia="微软雅黑" w:hAnsi="Arial" w:cs="Times New Roman"/>
          <w:color w:val="EE0000"/>
          <w:kern w:val="0"/>
          <w:szCs w:val="22"/>
          <w14:ligatures w14:val="none"/>
        </w:rPr>
        <w:t xml:space="preserve">, </w:t>
      </w:r>
      <w:r w:rsidRPr="00AF2751">
        <w:rPr>
          <w:rFonts w:ascii="微软雅黑" w:eastAsia="微软雅黑" w:hAnsi="微软雅黑" w:cs="Times New Roman"/>
          <w:color w:val="EE0000"/>
          <w:kern w:val="0"/>
          <w:szCs w:val="22"/>
          <w14:ligatures w14:val="none"/>
        </w:rPr>
        <w:t>采购收货建卡</w:t>
      </w:r>
      <w:r w:rsidRPr="00AF2751">
        <w:rPr>
          <w:rFonts w:ascii="Arial" w:eastAsia="微软雅黑" w:hAnsi="Arial" w:cs="Times New Roman"/>
          <w:color w:val="EE0000"/>
          <w:kern w:val="0"/>
          <w:szCs w:val="22"/>
          <w14:ligatures w14:val="none"/>
        </w:rPr>
        <w:t xml:space="preserve">, </w:t>
      </w:r>
      <w:r w:rsidRPr="00AF2751">
        <w:rPr>
          <w:rFonts w:ascii="微软雅黑" w:eastAsia="微软雅黑" w:hAnsi="微软雅黑" w:cs="Times New Roman"/>
          <w:color w:val="EE0000"/>
          <w:kern w:val="0"/>
          <w:szCs w:val="22"/>
          <w14:ligatures w14:val="none"/>
        </w:rPr>
        <w:t>库存领用建卡</w:t>
      </w:r>
      <w:r w:rsidRPr="00AF2751">
        <w:rPr>
          <w:rFonts w:ascii="Arial" w:eastAsia="微软雅黑" w:hAnsi="Arial" w:cs="Times New Roman"/>
          <w:color w:val="EE0000"/>
          <w:kern w:val="0"/>
          <w:szCs w:val="22"/>
          <w14:ligatures w14:val="none"/>
        </w:rPr>
        <w:t xml:space="preserve">, </w:t>
      </w:r>
      <w:r w:rsidRPr="00AF2751">
        <w:rPr>
          <w:rFonts w:ascii="微软雅黑" w:eastAsia="微软雅黑" w:hAnsi="微软雅黑" w:cs="Times New Roman"/>
          <w:color w:val="EE0000"/>
          <w:kern w:val="0"/>
          <w:szCs w:val="22"/>
          <w14:ligatures w14:val="none"/>
        </w:rPr>
        <w:t>拆分建卡</w:t>
      </w:r>
    </w:p>
    <w:p w14:paraId="3948C3FC"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17.</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采购发票主要包括</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采购增值税专用发票</w:t>
      </w:r>
      <w:r w:rsidRPr="00AF2751">
        <w:rPr>
          <w:rFonts w:ascii="Arial" w:eastAsia="微软雅黑" w:hAnsi="Arial" w:cs="Times New Roman"/>
          <w:color w:val="EE0000"/>
          <w:kern w:val="0"/>
          <w:szCs w:val="22"/>
          <w14:ligatures w14:val="none"/>
        </w:rPr>
        <w:t xml:space="preserve">, </w:t>
      </w:r>
      <w:r w:rsidRPr="00AF2751">
        <w:rPr>
          <w:rFonts w:ascii="微软雅黑" w:eastAsia="微软雅黑" w:hAnsi="微软雅黑" w:cs="Times New Roman"/>
          <w:color w:val="EE0000"/>
          <w:kern w:val="0"/>
          <w:szCs w:val="22"/>
          <w14:ligatures w14:val="none"/>
        </w:rPr>
        <w:t>采购普通发票</w:t>
      </w:r>
      <w:r w:rsidRPr="00AF2751">
        <w:rPr>
          <w:rFonts w:ascii="Arial" w:eastAsia="微软雅黑" w:hAnsi="Arial" w:cs="Times New Roman"/>
          <w:color w:val="EE0000"/>
          <w:kern w:val="0"/>
          <w:szCs w:val="22"/>
          <w14:ligatures w14:val="none"/>
        </w:rPr>
        <w:t xml:space="preserve">, </w:t>
      </w:r>
      <w:r w:rsidRPr="00AF2751">
        <w:rPr>
          <w:rFonts w:ascii="微软雅黑" w:eastAsia="微软雅黑" w:hAnsi="微软雅黑" w:cs="Times New Roman"/>
          <w:color w:val="EE0000"/>
          <w:kern w:val="0"/>
          <w:szCs w:val="22"/>
          <w14:ligatures w14:val="none"/>
        </w:rPr>
        <w:t>费用发票</w:t>
      </w:r>
    </w:p>
    <w:p w14:paraId="379371B0"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18.</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下列哪些发票的税额为价外税？</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销售普通发票，采购增值税专用发票，销售增值税专用发票</w:t>
      </w:r>
      <w:r w:rsidRPr="00AF2751">
        <w:rPr>
          <w:rFonts w:ascii="Arial" w:eastAsia="微软雅黑" w:hAnsi="Arial" w:cs="Times New Roman"/>
          <w:color w:val="EE0000"/>
          <w:kern w:val="0"/>
          <w:szCs w:val="22"/>
          <w14:ligatures w14:val="none"/>
        </w:rPr>
        <w:t xml:space="preserve"> </w:t>
      </w:r>
    </w:p>
    <w:p w14:paraId="2E7D504B"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19.</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通过结算清单的业务查询功能，可以直接联查到哪些单据？</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关联的跨组织业务单据</w:t>
      </w:r>
      <w:r w:rsidRPr="00AF2751">
        <w:rPr>
          <w:rFonts w:ascii="Arial" w:eastAsia="微软雅黑" w:hAnsi="Arial" w:cs="Times New Roman"/>
          <w:color w:val="EE0000"/>
          <w:kern w:val="0"/>
          <w:szCs w:val="22"/>
          <w14:ligatures w14:val="none"/>
        </w:rPr>
        <w:t xml:space="preserve">, </w:t>
      </w:r>
      <w:r w:rsidRPr="00AF2751">
        <w:rPr>
          <w:rFonts w:ascii="微软雅黑" w:eastAsia="微软雅黑" w:hAnsi="微软雅黑" w:cs="Times New Roman"/>
          <w:color w:val="EE0000"/>
          <w:kern w:val="0"/>
          <w:szCs w:val="22"/>
          <w14:ligatures w14:val="none"/>
        </w:rPr>
        <w:t>内部交易单据</w:t>
      </w:r>
      <w:r w:rsidRPr="00AF2751">
        <w:rPr>
          <w:rFonts w:ascii="Arial" w:eastAsia="微软雅黑" w:hAnsi="Arial" w:cs="Times New Roman"/>
          <w:color w:val="EE0000"/>
          <w:kern w:val="0"/>
          <w:szCs w:val="22"/>
          <w14:ligatures w14:val="none"/>
        </w:rPr>
        <w:t xml:space="preserve">, </w:t>
      </w:r>
      <w:r w:rsidRPr="00AF2751">
        <w:rPr>
          <w:rFonts w:ascii="微软雅黑" w:eastAsia="微软雅黑" w:hAnsi="微软雅黑" w:cs="Times New Roman"/>
          <w:color w:val="EE0000"/>
          <w:kern w:val="0"/>
          <w:szCs w:val="22"/>
          <w14:ligatures w14:val="none"/>
        </w:rPr>
        <w:t>对方组织的关联结算清单</w:t>
      </w:r>
    </w:p>
    <w:p w14:paraId="187E218B"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20.</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在存货核算系统中，入库成本维护成本批量维护</w:t>
      </w:r>
      <w:r w:rsidRPr="00AF2751">
        <w:rPr>
          <w:rFonts w:ascii="Arial" w:eastAsia="微软雅黑" w:hAnsi="Arial" w:cs="Times New Roman"/>
          <w:kern w:val="0"/>
          <w:szCs w:val="22"/>
          <w14:ligatures w14:val="none"/>
        </w:rPr>
        <w:t>-</w:t>
      </w:r>
      <w:r w:rsidRPr="00AF2751">
        <w:rPr>
          <w:rFonts w:ascii="微软雅黑" w:eastAsia="微软雅黑" w:hAnsi="微软雅黑" w:cs="Times New Roman"/>
          <w:kern w:val="0"/>
          <w:szCs w:val="22"/>
          <w14:ligatures w14:val="none"/>
        </w:rPr>
        <w:t>按来源价格引入，包含以下哪些来源？</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期初加权平均价</w:t>
      </w:r>
      <w:r w:rsidRPr="00AF2751">
        <w:rPr>
          <w:rFonts w:ascii="Arial" w:eastAsia="微软雅黑" w:hAnsi="Arial" w:cs="Times New Roman"/>
          <w:color w:val="EE0000"/>
          <w:kern w:val="0"/>
          <w:szCs w:val="22"/>
          <w14:ligatures w14:val="none"/>
        </w:rPr>
        <w:t xml:space="preserve">, </w:t>
      </w:r>
      <w:r w:rsidRPr="00AF2751">
        <w:rPr>
          <w:rFonts w:ascii="微软雅黑" w:eastAsia="微软雅黑" w:hAnsi="微软雅黑" w:cs="Times New Roman"/>
          <w:color w:val="EE0000"/>
          <w:kern w:val="0"/>
          <w:szCs w:val="22"/>
          <w14:ligatures w14:val="none"/>
        </w:rPr>
        <w:t>最新入库价</w:t>
      </w:r>
      <w:r w:rsidRPr="00AF2751">
        <w:rPr>
          <w:rFonts w:ascii="Arial" w:eastAsia="微软雅黑" w:hAnsi="Arial" w:cs="Times New Roman"/>
          <w:color w:val="EE0000"/>
          <w:kern w:val="0"/>
          <w:szCs w:val="22"/>
          <w14:ligatures w14:val="none"/>
        </w:rPr>
        <w:t xml:space="preserve">, </w:t>
      </w:r>
      <w:r w:rsidRPr="00AF2751">
        <w:rPr>
          <w:rFonts w:ascii="微软雅黑" w:eastAsia="微软雅黑" w:hAnsi="微软雅黑" w:cs="Times New Roman"/>
          <w:color w:val="EE0000"/>
          <w:kern w:val="0"/>
          <w:szCs w:val="22"/>
          <w14:ligatures w14:val="none"/>
        </w:rPr>
        <w:t>最新出库价</w:t>
      </w:r>
      <w:r w:rsidRPr="00AF2751">
        <w:rPr>
          <w:rFonts w:ascii="Arial" w:eastAsia="微软雅黑" w:hAnsi="Arial" w:cs="Times New Roman"/>
          <w:color w:val="EE0000"/>
          <w:kern w:val="0"/>
          <w:szCs w:val="22"/>
          <w14:ligatures w14:val="none"/>
        </w:rPr>
        <w:t xml:space="preserve">, </w:t>
      </w:r>
      <w:r w:rsidRPr="00AF2751">
        <w:rPr>
          <w:rFonts w:ascii="微软雅黑" w:eastAsia="微软雅黑" w:hAnsi="微软雅黑" w:cs="Times New Roman"/>
          <w:color w:val="EE0000"/>
          <w:kern w:val="0"/>
          <w:szCs w:val="22"/>
          <w14:ligatures w14:val="none"/>
        </w:rPr>
        <w:t>物料参考成本</w:t>
      </w:r>
    </w:p>
    <w:p w14:paraId="39D9923C"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lastRenderedPageBreak/>
        <w:t>21.</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在计划管理系统中，供应来源的供应规则包括哪些？</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跨组织领料</w:t>
      </w:r>
      <w:r w:rsidRPr="00AF2751">
        <w:rPr>
          <w:rFonts w:ascii="Arial" w:eastAsia="微软雅黑" w:hAnsi="Arial" w:cs="Times New Roman"/>
          <w:color w:val="EE0000"/>
          <w:kern w:val="0"/>
          <w:szCs w:val="22"/>
          <w14:ligatures w14:val="none"/>
        </w:rPr>
        <w:t xml:space="preserve">, </w:t>
      </w:r>
      <w:r w:rsidRPr="00AF2751">
        <w:rPr>
          <w:rFonts w:ascii="微软雅黑" w:eastAsia="微软雅黑" w:hAnsi="微软雅黑" w:cs="Times New Roman"/>
          <w:color w:val="EE0000"/>
          <w:kern w:val="0"/>
          <w:szCs w:val="22"/>
          <w14:ligatures w14:val="none"/>
        </w:rPr>
        <w:t>跨组织入库</w:t>
      </w:r>
    </w:p>
    <w:p w14:paraId="6ACBDF3C"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22.</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如果部署系统是为了完成演示等轻量级的非生产任务，可以将所有服务器角色都部署在同一台服务器的同一操作系统中。</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正确</w:t>
      </w:r>
    </w:p>
    <w:p w14:paraId="2A400007"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23.</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只有一个会计核算体系下的不同核算主体才需要有组织间结算的需要，同一核算主体不需要进行组织间结算。</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正确</w:t>
      </w:r>
    </w:p>
    <w:p w14:paraId="744DD080"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24.</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委外管理</w:t>
      </w:r>
      <w:proofErr w:type="gramStart"/>
      <w:r w:rsidRPr="00AF2751">
        <w:rPr>
          <w:rFonts w:ascii="微软雅黑" w:eastAsia="微软雅黑" w:hAnsi="微软雅黑" w:cs="Times New Roman"/>
          <w:kern w:val="0"/>
          <w:szCs w:val="22"/>
          <w14:ligatures w14:val="none"/>
        </w:rPr>
        <w:t>中倒冲时机</w:t>
      </w:r>
      <w:proofErr w:type="gramEnd"/>
      <w:r w:rsidRPr="00AF2751">
        <w:rPr>
          <w:rFonts w:ascii="微软雅黑" w:eastAsia="微软雅黑" w:hAnsi="微软雅黑" w:cs="Times New Roman"/>
          <w:kern w:val="0"/>
          <w:szCs w:val="22"/>
          <w14:ligatures w14:val="none"/>
        </w:rPr>
        <w:t>包括：汇报倒冲、入库倒冲。</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错误</w:t>
      </w:r>
    </w:p>
    <w:p w14:paraId="6844B509" w14:textId="77777777" w:rsidR="00AF2751" w:rsidRPr="00AF2751" w:rsidRDefault="00AF2751" w:rsidP="00AF2751">
      <w:pPr>
        <w:widowControl/>
        <w:spacing w:before="100" w:beforeAutospacing="1" w:after="100" w:afterAutospacing="1" w:line="120" w:lineRule="auto"/>
        <w:ind w:left="440" w:hanging="440"/>
        <w:contextualSpacing/>
        <w:rPr>
          <w:rFonts w:ascii="Arial" w:eastAsia="微软雅黑" w:hAnsi="Arial" w:cs="Times New Roman"/>
          <w:kern w:val="0"/>
          <w:szCs w:val="22"/>
          <w14:ligatures w14:val="none"/>
        </w:rPr>
      </w:pPr>
      <w:r w:rsidRPr="00AF2751">
        <w:rPr>
          <w:rFonts w:ascii="Arial" w:eastAsia="等线" w:hAnsi="Arial" w:cs="等线"/>
          <w:kern w:val="0"/>
          <w:szCs w:val="22"/>
          <w14:ligatures w14:val="none"/>
        </w:rPr>
        <w:t>25.</w:t>
      </w:r>
      <w:r w:rsidRPr="00AF2751">
        <w:rPr>
          <w:rFonts w:ascii="Times New Roman" w:eastAsia="等线"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在计划管理系统中，预留只可以预留库存。</w:t>
      </w:r>
      <w:r w:rsidRPr="00AF2751">
        <w:rPr>
          <w:rFonts w:ascii="Arial" w:eastAsia="微软雅黑" w:hAnsi="Arial" w:cs="Arial"/>
          <w:kern w:val="0"/>
          <w:szCs w:val="22"/>
          <w14:ligatures w14:val="none"/>
        </w:rPr>
        <w:t>——</w:t>
      </w:r>
      <w:r w:rsidRPr="00AF2751">
        <w:rPr>
          <w:rFonts w:ascii="微软雅黑" w:eastAsia="微软雅黑" w:hAnsi="微软雅黑" w:cs="Times New Roman"/>
          <w:color w:val="EE0000"/>
          <w:kern w:val="0"/>
          <w:szCs w:val="22"/>
          <w14:ligatures w14:val="none"/>
        </w:rPr>
        <w:t>错误</w:t>
      </w:r>
    </w:p>
    <w:p w14:paraId="2EE201E6" w14:textId="77777777" w:rsidR="00AF2751" w:rsidRPr="00AF2751" w:rsidRDefault="00AF2751" w:rsidP="00AF2751">
      <w:pPr>
        <w:rPr>
          <w:rFonts w:ascii="Arial" w:hAnsi="Arial"/>
        </w:rPr>
      </w:pPr>
      <w:r w:rsidRPr="00AF2751">
        <w:rPr>
          <w:rFonts w:ascii="Arial" w:hAnsi="Arial"/>
        </w:rPr>
        <w:t>26.</w:t>
      </w:r>
      <w:r w:rsidRPr="00AF2751">
        <w:rPr>
          <w:rFonts w:ascii="Times New Roman" w:hAnsi="Times New Roman"/>
          <w:sz w:val="13"/>
          <w:szCs w:val="13"/>
        </w:rPr>
        <w:t xml:space="preserve">  </w:t>
      </w:r>
      <w:r w:rsidRPr="00AF2751">
        <w:t>供应商在制仓库中，【仓库】可选</w:t>
      </w:r>
      <w:r w:rsidRPr="00AF2751">
        <w:rPr>
          <w:rFonts w:ascii="Arial" w:hAnsi="Arial" w:cs="Arial"/>
        </w:rPr>
        <w:t>——</w:t>
      </w:r>
      <w:r w:rsidRPr="00AF2751">
        <w:rPr>
          <w:color w:val="C00000"/>
        </w:rPr>
        <w:t>仓库属性为</w:t>
      </w:r>
      <w:r w:rsidRPr="00AF2751">
        <w:rPr>
          <w:rFonts w:ascii="Arial" w:hAnsi="Arial"/>
          <w:color w:val="C00000"/>
        </w:rPr>
        <w:t>"</w:t>
      </w:r>
      <w:r w:rsidRPr="00AF2751">
        <w:rPr>
          <w:color w:val="C00000"/>
        </w:rPr>
        <w:t>供应商</w:t>
      </w:r>
      <w:r w:rsidRPr="00AF2751">
        <w:rPr>
          <w:rFonts w:ascii="Arial" w:hAnsi="Arial"/>
          <w:color w:val="C00000"/>
        </w:rPr>
        <w:t>"</w:t>
      </w:r>
      <w:r w:rsidRPr="00AF2751">
        <w:rPr>
          <w:color w:val="C00000"/>
        </w:rPr>
        <w:t>的仓库</w:t>
      </w:r>
    </w:p>
    <w:p w14:paraId="2F6F900D"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27.</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在生产管理系统中，生产入库单支持入库类型</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合格品入库</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不合格品入库</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报废品入库</w:t>
      </w:r>
    </w:p>
    <w:p w14:paraId="65F5FEBD"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28.</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费用申请</w:t>
      </w:r>
      <w:proofErr w:type="gramStart"/>
      <w:r w:rsidRPr="00AF2751">
        <w:rPr>
          <w:rFonts w:ascii="微软雅黑" w:eastAsia="微软雅黑" w:hAnsi="微软雅黑" w:cs="Times New Roman"/>
          <w:kern w:val="0"/>
          <w:szCs w:val="22"/>
          <w14:ligatures w14:val="none"/>
        </w:rPr>
        <w:t>单勾选借款</w:t>
      </w:r>
      <w:proofErr w:type="gramEnd"/>
      <w:r w:rsidRPr="00AF2751">
        <w:rPr>
          <w:rFonts w:ascii="微软雅黑" w:eastAsia="微软雅黑" w:hAnsi="微软雅黑" w:cs="Times New Roman"/>
          <w:kern w:val="0"/>
          <w:szCs w:val="22"/>
          <w14:ligatures w14:val="none"/>
        </w:rPr>
        <w:t>后保存提交审核会生成</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付款申请单</w:t>
      </w:r>
    </w:p>
    <w:p w14:paraId="293A8575"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29.</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应收款管理中企业销售产品产生的应收款项确认方式</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应收单</w:t>
      </w:r>
    </w:p>
    <w:p w14:paraId="451EA974"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30.</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信用管理系统信用</w:t>
      </w:r>
      <w:proofErr w:type="gramStart"/>
      <w:r w:rsidRPr="00AF2751">
        <w:rPr>
          <w:rFonts w:ascii="微软雅黑" w:eastAsia="微软雅黑" w:hAnsi="微软雅黑" w:cs="Times New Roman"/>
          <w:kern w:val="0"/>
          <w:szCs w:val="22"/>
          <w14:ligatures w14:val="none"/>
        </w:rPr>
        <w:t>控制范围勾选</w:t>
      </w:r>
      <w:proofErr w:type="gramEnd"/>
      <w:r w:rsidRPr="00AF2751">
        <w:rPr>
          <w:rFonts w:ascii="Arial" w:eastAsia="微软雅黑" w:hAnsi="Arial" w:cs="Times New Roman"/>
          <w:kern w:val="0"/>
          <w:szCs w:val="22"/>
          <w14:ligatures w14:val="none"/>
        </w:rPr>
        <w:t>"</w:t>
      </w:r>
      <w:r w:rsidRPr="00AF2751">
        <w:rPr>
          <w:rFonts w:ascii="微软雅黑" w:eastAsia="微软雅黑" w:hAnsi="微软雅黑" w:cs="Times New Roman"/>
          <w:kern w:val="0"/>
          <w:szCs w:val="22"/>
          <w14:ligatures w14:val="none"/>
        </w:rPr>
        <w:t>集团</w:t>
      </w:r>
      <w:r w:rsidRPr="00AF2751">
        <w:rPr>
          <w:rFonts w:ascii="Arial" w:eastAsia="微软雅黑" w:hAnsi="Arial" w:cs="Times New Roman"/>
          <w:kern w:val="0"/>
          <w:szCs w:val="22"/>
          <w14:ligatures w14:val="none"/>
        </w:rPr>
        <w:t>"</w:t>
      </w:r>
      <w:r w:rsidRPr="00AF2751">
        <w:rPr>
          <w:rFonts w:ascii="微软雅黑" w:eastAsia="微软雅黑" w:hAnsi="微软雅黑" w:cs="Times New Roman"/>
          <w:kern w:val="0"/>
          <w:szCs w:val="22"/>
          <w14:ligatures w14:val="none"/>
        </w:rPr>
        <w:t>时控制范围</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公司总部及其所有下级组织</w:t>
      </w:r>
    </w:p>
    <w:p w14:paraId="445799B6"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31.</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辅助生产费用分配方法中分配结果最准确</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代数分配法</w:t>
      </w:r>
    </w:p>
    <w:p w14:paraId="6FB0BB66"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32.</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公司债券投资的缺点</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财务风险较高</w:t>
      </w:r>
    </w:p>
    <w:p w14:paraId="6A12218D"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33.</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管理的主体</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管理者</w:t>
      </w:r>
    </w:p>
    <w:p w14:paraId="549E14D5"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34.</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管理的客体</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各种资源和过程</w:t>
      </w:r>
    </w:p>
    <w:p w14:paraId="4F921DD3"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35.</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小型牛奶销售企业将目标定位利润最大化的合理性</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反映企业创造剩余产品的能力</w:t>
      </w:r>
    </w:p>
    <w:p w14:paraId="338EF774"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36.</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总账系统新增账簿前必须设置的资料</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会计日历</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会计政策</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会计核算体系</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科目表</w:t>
      </w:r>
    </w:p>
    <w:p w14:paraId="0EB7E1C7"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37.</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智能会计平台中业务凭证说法不正确</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业务凭证只能一对一生成总账凭证；业务凭证不是必要环节可跳过</w:t>
      </w:r>
    </w:p>
    <w:p w14:paraId="3F5D5174"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38.</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货源清单的功能</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记录物料合理货源</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简单记录交易信息</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记录供应商配额信息</w:t>
      </w:r>
    </w:p>
    <w:p w14:paraId="7A0AB7E3"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39.</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对工序序列的正确描述</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并行序列实现网络工艺</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主序列实现串行工艺</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替代序列实现资源平衡（</w:t>
      </w:r>
      <w:r w:rsidRPr="00AF2751">
        <w:rPr>
          <w:rFonts w:ascii="微软雅黑" w:eastAsia="微软雅黑" w:hAnsi="微软雅黑" w:cs="Times New Roman"/>
          <w:b/>
          <w:bCs/>
          <w:color w:val="C00000"/>
          <w:kern w:val="0"/>
          <w:szCs w:val="22"/>
          <w14:ligatures w14:val="none"/>
        </w:rPr>
        <w:t>无子序列实现工艺顺序排列</w:t>
      </w:r>
      <w:r w:rsidRPr="00AF2751">
        <w:rPr>
          <w:rFonts w:ascii="微软雅黑" w:eastAsia="微软雅黑" w:hAnsi="微软雅黑" w:cs="Times New Roman"/>
          <w:color w:val="C00000"/>
          <w:kern w:val="0"/>
          <w:szCs w:val="22"/>
          <w14:ligatures w14:val="none"/>
        </w:rPr>
        <w:t>）</w:t>
      </w:r>
    </w:p>
    <w:p w14:paraId="083D7D20"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40.</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计划管理系统中制造策略类型</w:t>
      </w:r>
      <w:r w:rsidRPr="00AF2751">
        <w:rPr>
          <w:rFonts w:ascii="Arial" w:eastAsia="微软雅黑" w:hAnsi="Arial" w:cs="Arial"/>
          <w:kern w:val="0"/>
          <w:szCs w:val="22"/>
          <w14:ligatures w14:val="none"/>
        </w:rPr>
        <w:t>——</w:t>
      </w:r>
      <w:r w:rsidRPr="00AF2751">
        <w:rPr>
          <w:rFonts w:ascii="Arial" w:eastAsia="微软雅黑" w:hAnsi="Arial" w:cs="Times New Roman"/>
          <w:color w:val="C00000"/>
          <w:kern w:val="0"/>
          <w:szCs w:val="22"/>
          <w14:ligatures w14:val="none"/>
        </w:rPr>
        <w:t>MTS10/MTS20/MTO/IHT</w:t>
      </w:r>
    </w:p>
    <w:p w14:paraId="39F5D944"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41.</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制造费用分配方法</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生产工时比例法</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机器工时比例法</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按年度计划分配率分配法</w:t>
      </w:r>
    </w:p>
    <w:p w14:paraId="279CD8BA"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42.</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按年初</w:t>
      </w:r>
      <w:proofErr w:type="gramStart"/>
      <w:r w:rsidRPr="00AF2751">
        <w:rPr>
          <w:rFonts w:ascii="微软雅黑" w:eastAsia="微软雅黑" w:hAnsi="微软雅黑" w:cs="Times New Roman"/>
          <w:kern w:val="0"/>
          <w:szCs w:val="22"/>
          <w14:ligatures w14:val="none"/>
        </w:rPr>
        <w:t>数固定</w:t>
      </w:r>
      <w:proofErr w:type="gramEnd"/>
      <w:r w:rsidRPr="00AF2751">
        <w:rPr>
          <w:rFonts w:ascii="微软雅黑" w:eastAsia="微软雅黑" w:hAnsi="微软雅黑" w:cs="Times New Roman"/>
          <w:kern w:val="0"/>
          <w:szCs w:val="22"/>
          <w14:ligatures w14:val="none"/>
        </w:rPr>
        <w:t>计算在产品成本法适用产品</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各月末在产品数量较小；各月末在产品数量虽大但各月间数量变动不大</w:t>
      </w:r>
    </w:p>
    <w:p w14:paraId="473314F0"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43.</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流动资产包含</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应收账款</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原材料</w:t>
      </w:r>
    </w:p>
    <w:p w14:paraId="0DB70BF7"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44.</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经营者未实现所有者理财目标可能受到的处罚</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接收</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解聘</w:t>
      </w:r>
    </w:p>
    <w:p w14:paraId="4252AEDD"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45.</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会计人员应不断提高的技能</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专业操作能力</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会计理论水平</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沟通能力</w:t>
      </w:r>
      <w:r w:rsidRPr="00AF2751">
        <w:rPr>
          <w:rFonts w:ascii="Arial" w:eastAsia="微软雅黑" w:hAnsi="Arial" w:cs="Times New Roman"/>
          <w:color w:val="C00000"/>
          <w:kern w:val="0"/>
          <w:szCs w:val="22"/>
          <w14:ligatures w14:val="none"/>
        </w:rPr>
        <w:t>/</w:t>
      </w:r>
      <w:r w:rsidRPr="00AF2751">
        <w:rPr>
          <w:rFonts w:ascii="微软雅黑" w:eastAsia="微软雅黑" w:hAnsi="微软雅黑" w:cs="Times New Roman"/>
          <w:color w:val="C00000"/>
          <w:kern w:val="0"/>
          <w:szCs w:val="22"/>
          <w14:ligatures w14:val="none"/>
        </w:rPr>
        <w:t>职业判断能力</w:t>
      </w:r>
    </w:p>
    <w:p w14:paraId="790B2D99"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46.</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通过智能会计平台生成的总账凭证无法在总账模块操作</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错误</w:t>
      </w:r>
    </w:p>
    <w:p w14:paraId="3CE13434"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47.</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应付款管理中采购材料产生的应付款项可通过其他应付单确认</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错误</w:t>
      </w:r>
    </w:p>
    <w:p w14:paraId="269C7ED7"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48.</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信用管理系统可帮助企业降低赊销风险实现销售最大化风险最小化</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正确</w:t>
      </w:r>
    </w:p>
    <w:p w14:paraId="5CBAD0AD"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49.</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领导管理职能的实现与行使个人影响权的领导者类型有关</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错误</w:t>
      </w:r>
    </w:p>
    <w:p w14:paraId="05E45D22" w14:textId="77777777" w:rsidR="00AF2751" w:rsidRPr="00AF2751" w:rsidRDefault="00AF2751" w:rsidP="00AF2751">
      <w:pPr>
        <w:widowControl/>
        <w:spacing w:before="100" w:beforeAutospacing="1" w:after="100" w:afterAutospacing="1" w:line="120" w:lineRule="auto"/>
        <w:ind w:left="440" w:hanging="440"/>
        <w:rPr>
          <w:rFonts w:ascii="Arial" w:eastAsia="微软雅黑" w:hAnsi="Arial" w:cs="Times New Roman"/>
          <w:kern w:val="0"/>
          <w:szCs w:val="22"/>
          <w14:ligatures w14:val="none"/>
        </w:rPr>
      </w:pPr>
      <w:r w:rsidRPr="00AF2751">
        <w:rPr>
          <w:rFonts w:ascii="Arial" w:eastAsia="微软雅黑" w:hAnsi="Arial" w:cs="Times New Roman"/>
          <w:kern w:val="0"/>
          <w:szCs w:val="22"/>
          <w14:ligatures w14:val="none"/>
        </w:rPr>
        <w:t>50.</w:t>
      </w:r>
      <w:r w:rsidRPr="00AF2751">
        <w:rPr>
          <w:rFonts w:ascii="Times New Roman" w:eastAsia="微软雅黑" w:hAnsi="Times New Roman" w:cs="Times New Roman"/>
          <w:kern w:val="0"/>
          <w:sz w:val="13"/>
          <w:szCs w:val="13"/>
          <w14:ligatures w14:val="none"/>
        </w:rPr>
        <w:t xml:space="preserve">  </w:t>
      </w:r>
      <w:r w:rsidRPr="00AF2751">
        <w:rPr>
          <w:rFonts w:ascii="微软雅黑" w:eastAsia="微软雅黑" w:hAnsi="微软雅黑" w:cs="Times New Roman"/>
          <w:kern w:val="0"/>
          <w:szCs w:val="22"/>
          <w14:ligatures w14:val="none"/>
        </w:rPr>
        <w:t>凭证类型一旦定义并使用，除年初外在年中也可变动</w:t>
      </w:r>
      <w:r w:rsidRPr="00AF2751">
        <w:rPr>
          <w:rFonts w:ascii="Arial" w:eastAsia="微软雅黑" w:hAnsi="Arial" w:cs="Arial"/>
          <w:kern w:val="0"/>
          <w:szCs w:val="22"/>
          <w14:ligatures w14:val="none"/>
        </w:rPr>
        <w:t>——</w:t>
      </w:r>
      <w:r w:rsidRPr="00AF2751">
        <w:rPr>
          <w:rFonts w:ascii="微软雅黑" w:eastAsia="微软雅黑" w:hAnsi="微软雅黑" w:cs="Times New Roman"/>
          <w:color w:val="C00000"/>
          <w:kern w:val="0"/>
          <w:szCs w:val="22"/>
          <w14:ligatures w14:val="none"/>
        </w:rPr>
        <w:t>错误</w:t>
      </w:r>
    </w:p>
    <w:p w14:paraId="24D5A47D"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51.</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下列属于逐步结转分步法的缺点的是</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核算工作比较复杂，核算工作的及时性较差</w:t>
      </w:r>
    </w:p>
    <w:p w14:paraId="33141FA9"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52.</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在人类社会中，调节人与人之间相互关系的重要手段</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道德</w:t>
      </w:r>
    </w:p>
    <w:p w14:paraId="260F5E7A"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53.</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数据服务器进行金</w:t>
      </w:r>
      <w:proofErr w:type="gramStart"/>
      <w:r w:rsidRPr="00AF2751">
        <w:rPr>
          <w:rFonts w:ascii="微软雅黑" w:eastAsia="微软雅黑" w:hAnsi="微软雅黑" w:cs="Segoe UI"/>
          <w:color w:val="000000"/>
          <w:kern w:val="0"/>
          <w:szCs w:val="22"/>
          <w:shd w:val="clear" w:color="auto" w:fill="FFFFFF"/>
          <w14:ligatures w14:val="none"/>
        </w:rPr>
        <w:t>蝶程序</w:t>
      </w:r>
      <w:proofErr w:type="gramEnd"/>
      <w:r w:rsidRPr="00AF2751">
        <w:rPr>
          <w:rFonts w:ascii="微软雅黑" w:eastAsia="微软雅黑" w:hAnsi="微软雅黑" w:cs="Segoe UI"/>
          <w:color w:val="000000"/>
          <w:kern w:val="0"/>
          <w:szCs w:val="22"/>
          <w:shd w:val="clear" w:color="auto" w:fill="FFFFFF"/>
          <w14:ligatures w14:val="none"/>
        </w:rPr>
        <w:t>安装</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不需要</w:t>
      </w:r>
    </w:p>
    <w:p w14:paraId="36A83E1F"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highlight w:val="yellow"/>
          <w:shd w:val="clear" w:color="auto" w:fill="FFFFFF"/>
          <w14:ligatures w14:val="none"/>
        </w:rPr>
        <w:t>54</w:t>
      </w:r>
      <w:r w:rsidRPr="00AF2751">
        <w:rPr>
          <w:rFonts w:ascii="Times New Roman" w:eastAsia="微软雅黑" w:hAnsi="Times New Roman" w:cs="Times New Roman"/>
          <w:kern w:val="0"/>
          <w:szCs w:val="22"/>
          <w:shd w:val="clear" w:color="auto" w:fill="FFFFFF"/>
          <w14:ligatures w14:val="none"/>
        </w:rPr>
        <w:t>.</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可下推生成费用发票的单据</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费用应付单</w:t>
      </w:r>
    </w:p>
    <w:p w14:paraId="6F63EFE5"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55.</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总账系统凭证录入时系统默认携带的凭证</w:t>
      </w:r>
      <w:proofErr w:type="gramStart"/>
      <w:r w:rsidRPr="00AF2751">
        <w:rPr>
          <w:rFonts w:ascii="微软雅黑" w:eastAsia="微软雅黑" w:hAnsi="微软雅黑" w:cs="Segoe UI"/>
          <w:color w:val="000000"/>
          <w:kern w:val="0"/>
          <w:szCs w:val="22"/>
          <w:shd w:val="clear" w:color="auto" w:fill="FFFFFF"/>
          <w14:ligatures w14:val="none"/>
        </w:rPr>
        <w:t>字设置</w:t>
      </w:r>
      <w:proofErr w:type="gramEnd"/>
      <w:r w:rsidRPr="00AF2751">
        <w:rPr>
          <w:rFonts w:ascii="微软雅黑" w:eastAsia="微软雅黑" w:hAnsi="微软雅黑" w:cs="Segoe UI"/>
          <w:color w:val="000000"/>
          <w:kern w:val="0"/>
          <w:szCs w:val="22"/>
          <w:shd w:val="clear" w:color="auto" w:fill="FFFFFF"/>
          <w14:ligatures w14:val="none"/>
        </w:rPr>
        <w:t>位置</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账簿</w:t>
      </w:r>
    </w:p>
    <w:p w14:paraId="67F70CB7"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56.</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属于员工薪酬的项目包括</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员工基本工资</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员工加班补贴</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员工社会保险费</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员工住房公积金</w:t>
      </w:r>
    </w:p>
    <w:p w14:paraId="0BAFB14F"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57.</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社会主义道德建设的基本要求</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爱祖国、爱人民、爱科学、爱社会主义</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社会公德、职业道德、家庭美德</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爱国守法、明礼诚信、团结友善、勤俭自强、敬业奉献（齐家治国平天下不是）</w:t>
      </w:r>
    </w:p>
    <w:p w14:paraId="6E31DB98"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58.</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费用报销系统支持的报销模式</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先移转后报销</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先报销后移转</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实报实销</w:t>
      </w:r>
    </w:p>
    <w:p w14:paraId="09C24365"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59.</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关于会计核算体系的正确说法</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会计核算体系即会计核算的范围</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同一会计核算体系</w:t>
      </w:r>
      <w:proofErr w:type="gramStart"/>
      <w:r w:rsidRPr="00AF2751">
        <w:rPr>
          <w:rFonts w:ascii="微软雅黑" w:eastAsia="微软雅黑" w:hAnsi="微软雅黑" w:cs="Segoe UI"/>
          <w:color w:val="EE0000"/>
          <w:kern w:val="0"/>
          <w:szCs w:val="22"/>
          <w:shd w:val="clear" w:color="auto" w:fill="FFFFFF"/>
          <w14:ligatures w14:val="none"/>
        </w:rPr>
        <w:t>下业务</w:t>
      </w:r>
      <w:proofErr w:type="gramEnd"/>
      <w:r w:rsidRPr="00AF2751">
        <w:rPr>
          <w:rFonts w:ascii="微软雅黑" w:eastAsia="微软雅黑" w:hAnsi="微软雅黑" w:cs="Segoe UI"/>
          <w:color w:val="EE0000"/>
          <w:kern w:val="0"/>
          <w:szCs w:val="22"/>
          <w:shd w:val="clear" w:color="auto" w:fill="FFFFFF"/>
          <w14:ligatures w14:val="none"/>
        </w:rPr>
        <w:t>组织可不只属一个核算组织</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会计核算体系中核算组织的主账簿只有一个</w:t>
      </w:r>
    </w:p>
    <w:p w14:paraId="7CA01FD4"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60.</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存货核算系统中支持计算服务的功能</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采购入库核算</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出库成本核算</w:t>
      </w:r>
    </w:p>
    <w:p w14:paraId="25F1F351"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highlight w:val="yellow"/>
          <w:shd w:val="clear" w:color="auto" w:fill="FFFFFF"/>
          <w14:ligatures w14:val="none"/>
        </w:rPr>
        <w:t>61</w:t>
      </w:r>
      <w:r w:rsidRPr="00AF2751">
        <w:rPr>
          <w:rFonts w:ascii="Times New Roman" w:eastAsia="微软雅黑" w:hAnsi="Times New Roman" w:cs="Times New Roman"/>
          <w:kern w:val="0"/>
          <w:szCs w:val="22"/>
          <w:shd w:val="clear" w:color="auto" w:fill="FFFFFF"/>
          <w14:ligatures w14:val="none"/>
        </w:rPr>
        <w:t>.</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工序</w:t>
      </w:r>
      <w:proofErr w:type="gramStart"/>
      <w:r w:rsidRPr="00AF2751">
        <w:rPr>
          <w:rFonts w:ascii="微软雅黑" w:eastAsia="微软雅黑" w:hAnsi="微软雅黑" w:cs="Segoe UI"/>
          <w:color w:val="000000"/>
          <w:kern w:val="0"/>
          <w:szCs w:val="22"/>
          <w:shd w:val="clear" w:color="auto" w:fill="FFFFFF"/>
          <w14:ligatures w14:val="none"/>
        </w:rPr>
        <w:t>计划排程模型</w:t>
      </w:r>
      <w:proofErr w:type="gramEnd"/>
      <w:r w:rsidRPr="00AF2751">
        <w:rPr>
          <w:rFonts w:ascii="微软雅黑" w:eastAsia="微软雅黑" w:hAnsi="微软雅黑" w:cs="Segoe UI"/>
          <w:color w:val="000000"/>
          <w:kern w:val="0"/>
          <w:szCs w:val="22"/>
          <w:shd w:val="clear" w:color="auto" w:fill="FFFFFF"/>
          <w14:ligatures w14:val="none"/>
        </w:rPr>
        <w:t>支持种类</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不排程</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正排</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倒排</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偏执时间正排</w:t>
      </w:r>
    </w:p>
    <w:p w14:paraId="4E102219"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62.</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工程数据系统中</w:t>
      </w:r>
      <w:r w:rsidRPr="00AF2751">
        <w:rPr>
          <w:rFonts w:ascii="Times New Roman" w:eastAsia="微软雅黑" w:hAnsi="Times New Roman" w:cs="Segoe UI"/>
          <w:color w:val="000000"/>
          <w:kern w:val="0"/>
          <w:szCs w:val="22"/>
          <w:shd w:val="clear" w:color="auto" w:fill="FFFFFF"/>
          <w14:ligatures w14:val="none"/>
        </w:rPr>
        <w:t>BOM</w:t>
      </w:r>
      <w:r w:rsidRPr="00AF2751">
        <w:rPr>
          <w:rFonts w:ascii="微软雅黑" w:eastAsia="微软雅黑" w:hAnsi="微软雅黑" w:cs="Segoe UI"/>
          <w:color w:val="000000"/>
          <w:kern w:val="0"/>
          <w:szCs w:val="22"/>
          <w:shd w:val="clear" w:color="auto" w:fill="FFFFFF"/>
          <w14:ligatures w14:val="none"/>
        </w:rPr>
        <w:t>查询的方法</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Times New Roman" w:eastAsia="微软雅黑" w:hAnsi="Times New Roman" w:cs="Segoe UI"/>
          <w:color w:val="EE0000"/>
          <w:kern w:val="0"/>
          <w:szCs w:val="22"/>
          <w:shd w:val="clear" w:color="auto" w:fill="FFFFFF"/>
          <w14:ligatures w14:val="none"/>
        </w:rPr>
        <w:t>BOM</w:t>
      </w:r>
      <w:r w:rsidRPr="00AF2751">
        <w:rPr>
          <w:rFonts w:ascii="微软雅黑" w:eastAsia="微软雅黑" w:hAnsi="微软雅黑" w:cs="Segoe UI"/>
          <w:color w:val="EE0000"/>
          <w:kern w:val="0"/>
          <w:szCs w:val="22"/>
          <w:shd w:val="clear" w:color="auto" w:fill="FFFFFF"/>
          <w14:ligatures w14:val="none"/>
        </w:rPr>
        <w:t>正查</w:t>
      </w:r>
      <w:r w:rsidRPr="00AF2751">
        <w:rPr>
          <w:rFonts w:ascii="Times New Roman" w:eastAsia="微软雅黑" w:hAnsi="Times New Roman" w:cs="Segoe UI"/>
          <w:color w:val="EE0000"/>
          <w:kern w:val="0"/>
          <w:szCs w:val="22"/>
          <w:shd w:val="clear" w:color="auto" w:fill="FFFFFF"/>
          <w14:ligatures w14:val="none"/>
        </w:rPr>
        <w:t>/BOM</w:t>
      </w:r>
      <w:r w:rsidRPr="00AF2751">
        <w:rPr>
          <w:rFonts w:ascii="微软雅黑" w:eastAsia="微软雅黑" w:hAnsi="微软雅黑" w:cs="Segoe UI"/>
          <w:color w:val="EE0000"/>
          <w:kern w:val="0"/>
          <w:szCs w:val="22"/>
          <w:shd w:val="clear" w:color="auto" w:fill="FFFFFF"/>
          <w14:ligatures w14:val="none"/>
        </w:rPr>
        <w:t>反查</w:t>
      </w:r>
      <w:r w:rsidRPr="00AF2751">
        <w:rPr>
          <w:rFonts w:ascii="Times New Roman" w:eastAsia="微软雅黑" w:hAnsi="Times New Roman" w:cs="Segoe UI"/>
          <w:color w:val="EE0000"/>
          <w:kern w:val="0"/>
          <w:szCs w:val="22"/>
          <w:shd w:val="clear" w:color="auto" w:fill="FFFFFF"/>
          <w14:ligatures w14:val="none"/>
        </w:rPr>
        <w:t>/BOM</w:t>
      </w:r>
      <w:r w:rsidRPr="00AF2751">
        <w:rPr>
          <w:rFonts w:ascii="微软雅黑" w:eastAsia="微软雅黑" w:hAnsi="微软雅黑" w:cs="Segoe UI"/>
          <w:color w:val="EE0000"/>
          <w:kern w:val="0"/>
          <w:szCs w:val="22"/>
          <w:shd w:val="clear" w:color="auto" w:fill="FFFFFF"/>
          <w14:ligatures w14:val="none"/>
        </w:rPr>
        <w:t>汇总查询</w:t>
      </w:r>
    </w:p>
    <w:p w14:paraId="5BF8F159"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63.</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物料清单中子</w:t>
      </w:r>
      <w:proofErr w:type="gramStart"/>
      <w:r w:rsidRPr="00AF2751">
        <w:rPr>
          <w:rFonts w:ascii="微软雅黑" w:eastAsia="微软雅黑" w:hAnsi="微软雅黑" w:cs="Segoe UI"/>
          <w:color w:val="000000"/>
          <w:kern w:val="0"/>
          <w:szCs w:val="22"/>
          <w:shd w:val="clear" w:color="auto" w:fill="FFFFFF"/>
          <w14:ligatures w14:val="none"/>
        </w:rPr>
        <w:t>项类型</w:t>
      </w:r>
      <w:proofErr w:type="gramEnd"/>
      <w:r w:rsidRPr="00AF2751">
        <w:rPr>
          <w:rFonts w:ascii="微软雅黑" w:eastAsia="微软雅黑" w:hAnsi="微软雅黑" w:cs="Segoe UI"/>
          <w:color w:val="000000"/>
          <w:kern w:val="0"/>
          <w:szCs w:val="22"/>
          <w:shd w:val="clear" w:color="auto" w:fill="FFFFFF"/>
          <w14:ligatures w14:val="none"/>
        </w:rPr>
        <w:t>的种类</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标准件</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替代件</w:t>
      </w:r>
      <w:r w:rsidRPr="00AF2751">
        <w:rPr>
          <w:rFonts w:ascii="Times New Roman" w:eastAsia="微软雅黑" w:hAnsi="Times New Roman" w:cs="Segoe UI"/>
          <w:color w:val="EE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返还件</w:t>
      </w:r>
      <w:r w:rsidRPr="00AF2751">
        <w:rPr>
          <w:rFonts w:ascii="微软雅黑" w:eastAsia="微软雅黑" w:hAnsi="微软雅黑" w:cs="Segoe UI" w:hint="eastAsia"/>
          <w:color w:val="EE0000"/>
          <w:kern w:val="0"/>
          <w:szCs w:val="22"/>
          <w:shd w:val="clear" w:color="auto" w:fill="FFFFFF"/>
          <w14:ligatures w14:val="none"/>
        </w:rPr>
        <w:t>（无配置件）</w:t>
      </w:r>
    </w:p>
    <w:p w14:paraId="784FBC1E"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64.</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费用报销系统设置了启用日期后完成启用，若无业务发生可进行反启用操作</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错误</w:t>
      </w:r>
    </w:p>
    <w:p w14:paraId="25F0D478"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65.</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总账系统中，不管是核算组织还是业务组织，都可以作为记账的主体</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错误</w:t>
      </w:r>
    </w:p>
    <w:p w14:paraId="2313C5F4"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66.</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应付款管理中，企业采购材料产生的应付款项可通过其他应付单来确认</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错误</w:t>
      </w:r>
    </w:p>
    <w:p w14:paraId="489DEA9F" w14:textId="77777777" w:rsidR="00AF2751" w:rsidRPr="00AF2751" w:rsidRDefault="00AF2751" w:rsidP="00AF2751">
      <w:pPr>
        <w:widowControl/>
        <w:shd w:val="clear" w:color="auto" w:fill="FFFFFF"/>
        <w:spacing w:line="120" w:lineRule="auto"/>
        <w:ind w:left="440" w:hanging="440"/>
        <w:textAlignment w:val="baseline"/>
        <w:rPr>
          <w:rFonts w:ascii="Arial" w:eastAsia="微软雅黑" w:hAnsi="Arial" w:cs="Times New Roman"/>
          <w:kern w:val="0"/>
          <w:szCs w:val="22"/>
          <w14:ligatures w14:val="none"/>
        </w:rPr>
      </w:pPr>
      <w:r w:rsidRPr="00AF2751">
        <w:rPr>
          <w:rFonts w:ascii="Times New Roman" w:eastAsia="微软雅黑" w:hAnsi="Times New Roman" w:cs="Times New Roman"/>
          <w:kern w:val="0"/>
          <w:szCs w:val="22"/>
          <w:shd w:val="clear" w:color="auto" w:fill="FFFFFF"/>
          <w14:ligatures w14:val="none"/>
        </w:rPr>
        <w:t>67.</w:t>
      </w:r>
      <w:r w:rsidRPr="00AF2751">
        <w:rPr>
          <w:rFonts w:ascii="Times New Roman" w:eastAsia="Times New Roman" w:hAnsi="Times New Roman" w:cs="Times New Roman"/>
          <w:kern w:val="0"/>
          <w:sz w:val="13"/>
          <w:szCs w:val="13"/>
          <w:shd w:val="clear" w:color="auto" w:fill="FFFFFF"/>
          <w14:ligatures w14:val="none"/>
        </w:rPr>
        <w:t xml:space="preserve">     </w:t>
      </w:r>
      <w:r w:rsidRPr="00AF2751">
        <w:rPr>
          <w:rFonts w:ascii="微软雅黑" w:eastAsia="微软雅黑" w:hAnsi="微软雅黑" w:cs="Segoe UI"/>
          <w:color w:val="000000"/>
          <w:kern w:val="0"/>
          <w:szCs w:val="22"/>
          <w:shd w:val="clear" w:color="auto" w:fill="FFFFFF"/>
          <w14:ligatures w14:val="none"/>
        </w:rPr>
        <w:t>库存管理中，仓库只能属于一个库存组织</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正确</w:t>
      </w:r>
    </w:p>
    <w:p w14:paraId="6D3EAC74"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68.</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企业收到投资的设备，原价</w:t>
      </w:r>
      <w:r w:rsidRPr="00AF2751">
        <w:rPr>
          <w:rFonts w:ascii="Times New Roman" w:eastAsia="微软雅黑" w:hAnsi="Times New Roman" w:cs="Segoe UI"/>
          <w:color w:val="000000"/>
          <w:kern w:val="0"/>
          <w:szCs w:val="22"/>
          <w14:ligatures w14:val="none"/>
        </w:rPr>
        <w:t>10000</w:t>
      </w:r>
      <w:r w:rsidRPr="00AF2751">
        <w:rPr>
          <w:rFonts w:ascii="微软雅黑" w:eastAsia="微软雅黑" w:hAnsi="微软雅黑" w:cs="Segoe UI"/>
          <w:color w:val="000000"/>
          <w:kern w:val="0"/>
          <w:szCs w:val="22"/>
          <w14:ligatures w14:val="none"/>
        </w:rPr>
        <w:t>元，已提折旧</w:t>
      </w:r>
      <w:r w:rsidRPr="00AF2751">
        <w:rPr>
          <w:rFonts w:ascii="Times New Roman" w:eastAsia="微软雅黑" w:hAnsi="Times New Roman" w:cs="Segoe UI"/>
          <w:color w:val="000000"/>
          <w:kern w:val="0"/>
          <w:szCs w:val="22"/>
          <w14:ligatures w14:val="none"/>
        </w:rPr>
        <w:t>2000</w:t>
      </w:r>
      <w:r w:rsidRPr="00AF2751">
        <w:rPr>
          <w:rFonts w:ascii="微软雅黑" w:eastAsia="微软雅黑" w:hAnsi="微软雅黑" w:cs="Segoe UI"/>
          <w:color w:val="000000"/>
          <w:kern w:val="0"/>
          <w:szCs w:val="22"/>
          <w14:ligatures w14:val="none"/>
        </w:rPr>
        <w:t>元，评估价值</w:t>
      </w:r>
      <w:r w:rsidRPr="00AF2751">
        <w:rPr>
          <w:rFonts w:ascii="Times New Roman" w:eastAsia="微软雅黑" w:hAnsi="Times New Roman" w:cs="Segoe UI"/>
          <w:color w:val="000000"/>
          <w:kern w:val="0"/>
          <w:szCs w:val="22"/>
          <w14:ligatures w14:val="none"/>
        </w:rPr>
        <w:t>15000</w:t>
      </w:r>
      <w:r w:rsidRPr="00AF2751">
        <w:rPr>
          <w:rFonts w:ascii="微软雅黑" w:eastAsia="微软雅黑" w:hAnsi="微软雅黑" w:cs="Segoe UI"/>
          <w:color w:val="000000"/>
          <w:kern w:val="0"/>
          <w:szCs w:val="22"/>
          <w14:ligatures w14:val="none"/>
        </w:rPr>
        <w:t>元，协商作价</w:t>
      </w:r>
      <w:r w:rsidRPr="00AF2751">
        <w:rPr>
          <w:rFonts w:ascii="Times New Roman" w:eastAsia="微软雅黑" w:hAnsi="Times New Roman" w:cs="Segoe UI"/>
          <w:color w:val="000000"/>
          <w:kern w:val="0"/>
          <w:szCs w:val="22"/>
          <w14:ligatures w14:val="none"/>
        </w:rPr>
        <w:t>7000</w:t>
      </w:r>
      <w:r w:rsidRPr="00AF2751">
        <w:rPr>
          <w:rFonts w:ascii="微软雅黑" w:eastAsia="微软雅黑" w:hAnsi="微软雅黑" w:cs="Segoe UI"/>
          <w:color w:val="000000"/>
          <w:kern w:val="0"/>
          <w:szCs w:val="22"/>
          <w14:ligatures w14:val="none"/>
        </w:rPr>
        <w:t>元投资</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固定资产入账价值为</w:t>
      </w:r>
      <w:r w:rsidRPr="00AF2751">
        <w:rPr>
          <w:rFonts w:ascii="Times New Roman" w:eastAsia="微软雅黑" w:hAnsi="Times New Roman" w:cs="Segoe UI"/>
          <w:color w:val="EE0000"/>
          <w:kern w:val="0"/>
          <w:szCs w:val="22"/>
          <w14:ligatures w14:val="none"/>
        </w:rPr>
        <w:t>15000</w:t>
      </w:r>
      <w:r w:rsidRPr="00AF2751">
        <w:rPr>
          <w:rFonts w:ascii="微软雅黑" w:eastAsia="微软雅黑" w:hAnsi="微软雅黑" w:cs="Segoe UI"/>
          <w:color w:val="EE0000"/>
          <w:kern w:val="0"/>
          <w:szCs w:val="22"/>
          <w14:ligatures w14:val="none"/>
        </w:rPr>
        <w:t>元</w:t>
      </w:r>
    </w:p>
    <w:p w14:paraId="186ABE0D"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69.</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道德评价的根据</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动机与效果的统一</w:t>
      </w:r>
    </w:p>
    <w:p w14:paraId="5209BF61"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70.</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以德治国的真正内涵</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以德治人</w:t>
      </w:r>
    </w:p>
    <w:p w14:paraId="5AFFD117"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71.</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可进行出纳</w:t>
      </w:r>
      <w:proofErr w:type="gramStart"/>
      <w:r w:rsidRPr="00AF2751">
        <w:rPr>
          <w:rFonts w:ascii="微软雅黑" w:eastAsia="微软雅黑" w:hAnsi="微软雅黑" w:cs="Segoe UI"/>
          <w:color w:val="000000"/>
          <w:kern w:val="0"/>
          <w:szCs w:val="22"/>
          <w14:ligatures w14:val="none"/>
        </w:rPr>
        <w:t>反结束</w:t>
      </w:r>
      <w:proofErr w:type="gramEnd"/>
      <w:r w:rsidRPr="00AF2751">
        <w:rPr>
          <w:rFonts w:ascii="微软雅黑" w:eastAsia="微软雅黑" w:hAnsi="微软雅黑" w:cs="Segoe UI"/>
          <w:color w:val="000000"/>
          <w:kern w:val="0"/>
          <w:szCs w:val="22"/>
          <w14:ligatures w14:val="none"/>
        </w:rPr>
        <w:t>初始化的时机</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结束初始化之后出纳结账前</w:t>
      </w:r>
    </w:p>
    <w:p w14:paraId="23054BEE"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72.</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报表系统中不属于报表编制流程的环节</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合并准备</w:t>
      </w:r>
    </w:p>
    <w:p w14:paraId="1D3EA482"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73.</w:t>
      </w:r>
      <w:r w:rsidRPr="00AF2751">
        <w:rPr>
          <w:rFonts w:ascii="Times New Roman" w:eastAsia="Times New Roman" w:hAnsi="Times New Roman" w:cs="Times New Roman"/>
          <w:kern w:val="0"/>
          <w:sz w:val="15"/>
          <w:szCs w:val="15"/>
          <w14:ligatures w14:val="none"/>
        </w:rPr>
        <w:t xml:space="preserve">      </w:t>
      </w:r>
      <w:r w:rsidRPr="00AF2751">
        <w:rPr>
          <w:rFonts w:ascii="Times New Roman" w:eastAsia="微软雅黑" w:hAnsi="Times New Roman" w:cs="Segoe UI"/>
          <w:color w:val="000000"/>
          <w:kern w:val="0"/>
          <w:szCs w:val="22"/>
          <w14:ligatures w14:val="none"/>
        </w:rPr>
        <w:t>"</w:t>
      </w:r>
      <w:r w:rsidRPr="00AF2751">
        <w:rPr>
          <w:rFonts w:ascii="微软雅黑" w:eastAsia="微软雅黑" w:hAnsi="微软雅黑" w:cs="Segoe UI"/>
          <w:color w:val="000000"/>
          <w:kern w:val="0"/>
          <w:szCs w:val="22"/>
          <w14:ligatures w14:val="none"/>
        </w:rPr>
        <w:t>材料成本差异</w:t>
      </w:r>
      <w:r w:rsidRPr="00AF2751">
        <w:rPr>
          <w:rFonts w:ascii="Times New Roman" w:eastAsia="微软雅黑" w:hAnsi="Times New Roman" w:cs="Segoe UI"/>
          <w:color w:val="000000"/>
          <w:kern w:val="0"/>
          <w:szCs w:val="22"/>
          <w14:ligatures w14:val="none"/>
        </w:rPr>
        <w:t>"</w:t>
      </w:r>
      <w:r w:rsidRPr="00AF2751">
        <w:rPr>
          <w:rFonts w:ascii="微软雅黑" w:eastAsia="微软雅黑" w:hAnsi="微软雅黑" w:cs="Segoe UI"/>
          <w:color w:val="000000"/>
          <w:kern w:val="0"/>
          <w:szCs w:val="22"/>
          <w14:ligatures w14:val="none"/>
        </w:rPr>
        <w:t>账户的正确说法</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贷方登记发出材料的超支差异；借方登记发出材料的节约差异</w:t>
      </w:r>
    </w:p>
    <w:p w14:paraId="0739C7CD"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74.</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符合办事公道的行为</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维护企业信誉；办事实事求是；做买卖童叟无欺</w:t>
      </w:r>
    </w:p>
    <w:p w14:paraId="4EB2BC45" w14:textId="0D064BD2"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75.</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出纳系统付款单的下推生成来源</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应付单；其他应付单；付款申请单</w:t>
      </w:r>
      <w:r>
        <w:rPr>
          <w:rFonts w:ascii="微软雅黑" w:eastAsia="微软雅黑" w:hAnsi="微软雅黑" w:cs="Segoe UI" w:hint="eastAsia"/>
          <w:color w:val="EE0000"/>
          <w:kern w:val="0"/>
          <w:szCs w:val="22"/>
          <w14:ligatures w14:val="none"/>
        </w:rPr>
        <w:t>（无采购订单</w:t>
      </w:r>
      <w:proofErr w:type="spellStart"/>
      <w:r>
        <w:rPr>
          <w:rFonts w:ascii="微软雅黑" w:eastAsia="微软雅黑" w:hAnsi="微软雅黑" w:cs="Segoe UI" w:hint="eastAsia"/>
          <w:color w:val="EE0000"/>
          <w:kern w:val="0"/>
          <w:szCs w:val="22"/>
          <w14:ligatures w14:val="none"/>
        </w:rPr>
        <w:t>duog</w:t>
      </w:r>
      <w:proofErr w:type="spellEnd"/>
      <w:r>
        <w:rPr>
          <w:rFonts w:ascii="微软雅黑" w:eastAsia="微软雅黑" w:hAnsi="微软雅黑" w:cs="Segoe UI" w:hint="eastAsia"/>
          <w:color w:val="EE0000"/>
          <w:kern w:val="0"/>
          <w:szCs w:val="22"/>
          <w14:ligatures w14:val="none"/>
        </w:rPr>
        <w:t>）</w:t>
      </w:r>
    </w:p>
    <w:p w14:paraId="39ED70C5"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76.</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资产变更支持的卡片</w:t>
      </w:r>
      <w:proofErr w:type="gramStart"/>
      <w:r w:rsidRPr="00AF2751">
        <w:rPr>
          <w:rFonts w:ascii="微软雅黑" w:eastAsia="微软雅黑" w:hAnsi="微软雅黑" w:cs="Segoe UI"/>
          <w:color w:val="000000"/>
          <w:kern w:val="0"/>
          <w:szCs w:val="22"/>
          <w14:ligatures w14:val="none"/>
        </w:rPr>
        <w:t>页签类型</w:t>
      </w:r>
      <w:proofErr w:type="gramEnd"/>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实物信息；财务信息；附属设备；使用分配</w:t>
      </w:r>
    </w:p>
    <w:p w14:paraId="650BF6E7"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77.</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费用报销系统支持的往来单位类型</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员工；客户；供应商；部门</w:t>
      </w:r>
    </w:p>
    <w:p w14:paraId="170BE4BF"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78.</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应收款管理的基本业务环节</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应收款确认；到期收款；收款核销；期末处理</w:t>
      </w:r>
      <w:r w:rsidRPr="00AF2751">
        <w:rPr>
          <w:rFonts w:ascii="微软雅黑" w:eastAsia="微软雅黑" w:hAnsi="微软雅黑" w:cs="Segoe UI" w:hint="eastAsia"/>
          <w:color w:val="EE0000"/>
          <w:kern w:val="0"/>
          <w:szCs w:val="22"/>
          <w14:ligatures w14:val="none"/>
        </w:rPr>
        <w:t>（无报表查询）</w:t>
      </w:r>
    </w:p>
    <w:p w14:paraId="3E532B49"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79.</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销售管理系统常见的集中销售模式</w:t>
      </w:r>
      <w:r w:rsidRPr="00AF2751">
        <w:rPr>
          <w:rFonts w:ascii="Times New Roman" w:eastAsia="微软雅黑" w:hAnsi="Times New Roman" w:cs="Times New Roman"/>
          <w:color w:val="000000"/>
          <w:kern w:val="0"/>
          <w:szCs w:val="22"/>
          <w14:ligatures w14:val="none"/>
        </w:rPr>
        <w:t>——</w:t>
      </w:r>
    </w:p>
    <w:p w14:paraId="17B05654" w14:textId="77777777" w:rsidR="00AF2751" w:rsidRPr="00AF2751" w:rsidRDefault="00AF2751" w:rsidP="00AF2751">
      <w:pPr>
        <w:widowControl/>
        <w:spacing w:line="120" w:lineRule="auto"/>
        <w:ind w:left="440"/>
        <w:textAlignment w:val="baseline"/>
        <w:rPr>
          <w:rFonts w:ascii="Arial" w:eastAsia="微软雅黑" w:hAnsi="Arial" w:cs="Times New Roman"/>
          <w:kern w:val="0"/>
          <w:sz w:val="28"/>
          <w:szCs w:val="28"/>
          <w14:ligatures w14:val="none"/>
        </w:rPr>
      </w:pPr>
      <w:r w:rsidRPr="00AF2751">
        <w:rPr>
          <w:rFonts w:ascii="微软雅黑" w:eastAsia="微软雅黑" w:hAnsi="微软雅黑" w:cs="Segoe UI"/>
          <w:color w:val="EE0000"/>
          <w:kern w:val="0"/>
          <w:szCs w:val="22"/>
          <w14:ligatures w14:val="none"/>
        </w:rPr>
        <w:t>集中销售、分散出货、集中结算；</w:t>
      </w:r>
    </w:p>
    <w:p w14:paraId="62ECA0F1" w14:textId="77777777" w:rsidR="00AF2751" w:rsidRPr="00AF2751" w:rsidRDefault="00AF2751" w:rsidP="00AF2751">
      <w:pPr>
        <w:widowControl/>
        <w:spacing w:line="120" w:lineRule="auto"/>
        <w:ind w:left="440"/>
        <w:textAlignment w:val="baseline"/>
        <w:rPr>
          <w:rFonts w:ascii="Arial" w:eastAsia="微软雅黑" w:hAnsi="Arial" w:cs="Times New Roman"/>
          <w:kern w:val="0"/>
          <w:sz w:val="28"/>
          <w:szCs w:val="28"/>
          <w14:ligatures w14:val="none"/>
        </w:rPr>
      </w:pPr>
      <w:r w:rsidRPr="00AF2751">
        <w:rPr>
          <w:rFonts w:ascii="微软雅黑" w:eastAsia="微软雅黑" w:hAnsi="微软雅黑" w:cs="Segoe UI"/>
          <w:color w:val="EE0000"/>
          <w:kern w:val="0"/>
          <w:szCs w:val="22"/>
          <w14:ligatures w14:val="none"/>
        </w:rPr>
        <w:t>集中销售、分散出货、分散结算；</w:t>
      </w:r>
    </w:p>
    <w:p w14:paraId="2AE721E2" w14:textId="77777777" w:rsidR="00AF2751" w:rsidRPr="00AF2751" w:rsidRDefault="00AF2751" w:rsidP="00AF2751">
      <w:pPr>
        <w:widowControl/>
        <w:spacing w:line="120" w:lineRule="auto"/>
        <w:ind w:left="440"/>
        <w:textAlignment w:val="baseline"/>
        <w:rPr>
          <w:rFonts w:ascii="Arial" w:eastAsia="微软雅黑" w:hAnsi="Arial" w:cs="Times New Roman"/>
          <w:kern w:val="0"/>
          <w:sz w:val="28"/>
          <w:szCs w:val="28"/>
          <w14:ligatures w14:val="none"/>
        </w:rPr>
      </w:pPr>
      <w:r w:rsidRPr="00AF2751">
        <w:rPr>
          <w:rFonts w:ascii="微软雅黑" w:eastAsia="微软雅黑" w:hAnsi="微软雅黑" w:cs="Segoe UI"/>
          <w:color w:val="EE0000"/>
          <w:kern w:val="0"/>
          <w:szCs w:val="22"/>
          <w14:ligatures w14:val="none"/>
        </w:rPr>
        <w:t>分散销售、集中出货、分散结算；</w:t>
      </w:r>
    </w:p>
    <w:p w14:paraId="000B96E6" w14:textId="77777777" w:rsidR="00AF2751" w:rsidRPr="00AF2751" w:rsidRDefault="00AF2751" w:rsidP="00AF2751">
      <w:pPr>
        <w:widowControl/>
        <w:spacing w:line="120" w:lineRule="auto"/>
        <w:ind w:left="440"/>
        <w:textAlignment w:val="baseline"/>
        <w:rPr>
          <w:rFonts w:ascii="Arial" w:eastAsia="微软雅黑" w:hAnsi="Arial" w:cs="Times New Roman"/>
          <w:kern w:val="0"/>
          <w:sz w:val="28"/>
          <w:szCs w:val="28"/>
          <w14:ligatures w14:val="none"/>
        </w:rPr>
      </w:pPr>
      <w:r w:rsidRPr="00AF2751">
        <w:rPr>
          <w:rFonts w:ascii="微软雅黑" w:eastAsia="微软雅黑" w:hAnsi="微软雅黑" w:cs="Segoe UI"/>
          <w:color w:val="EE0000"/>
          <w:kern w:val="0"/>
          <w:szCs w:val="22"/>
          <w14:ligatures w14:val="none"/>
        </w:rPr>
        <w:t>分散销售、集中出货、集中结算</w:t>
      </w:r>
    </w:p>
    <w:p w14:paraId="57A8A715"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80.</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销售管理系统提供的客户类别</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普通销售客户；寄售客户；内部结算客户</w:t>
      </w:r>
      <w:r w:rsidRPr="00AF2751">
        <w:rPr>
          <w:rFonts w:ascii="微软雅黑" w:eastAsia="微软雅黑" w:hAnsi="微软雅黑" w:cs="Segoe UI" w:hint="eastAsia"/>
          <w:color w:val="EE0000"/>
          <w:kern w:val="0"/>
          <w:szCs w:val="22"/>
          <w14:ligatures w14:val="none"/>
        </w:rPr>
        <w:t>（</w:t>
      </w:r>
      <w:proofErr w:type="gramStart"/>
      <w:r w:rsidRPr="00AF2751">
        <w:rPr>
          <w:rFonts w:ascii="微软雅黑" w:eastAsia="微软雅黑" w:hAnsi="微软雅黑" w:cs="Segoe UI" w:hint="eastAsia"/>
          <w:color w:val="EE0000"/>
          <w:kern w:val="0"/>
          <w:szCs w:val="22"/>
          <w14:ligatures w14:val="none"/>
        </w:rPr>
        <w:t>无集团</w:t>
      </w:r>
      <w:proofErr w:type="gramEnd"/>
      <w:r w:rsidRPr="00AF2751">
        <w:rPr>
          <w:rFonts w:ascii="微软雅黑" w:eastAsia="微软雅黑" w:hAnsi="微软雅黑" w:cs="Segoe UI" w:hint="eastAsia"/>
          <w:color w:val="EE0000"/>
          <w:kern w:val="0"/>
          <w:szCs w:val="22"/>
          <w14:ligatures w14:val="none"/>
        </w:rPr>
        <w:t>客户）</w:t>
      </w:r>
    </w:p>
    <w:p w14:paraId="7C1EACF0"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81.</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存货核算系统中支持计算服务的功能</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采购入库核算；出库成本核算</w:t>
      </w:r>
    </w:p>
    <w:p w14:paraId="3FDD78A3"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82.</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允许生成工序汇报单的工序计划分录状态</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下达；开工；完工</w:t>
      </w:r>
    </w:p>
    <w:p w14:paraId="2E69CC06"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83.</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不同采购组织的采购系统参数必须保持一致</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错误</w:t>
      </w:r>
    </w:p>
    <w:p w14:paraId="2BC4CE9C" w14:textId="77777777" w:rsidR="00AF2751" w:rsidRPr="00AF2751" w:rsidRDefault="00AF2751" w:rsidP="00AF2751">
      <w:pPr>
        <w:widowControl/>
        <w:spacing w:line="120" w:lineRule="auto"/>
        <w:ind w:left="440" w:hanging="440"/>
        <w:textAlignment w:val="baseline"/>
        <w:rPr>
          <w:rFonts w:ascii="Arial" w:eastAsia="微软雅黑" w:hAnsi="Arial" w:cs="Times New Roman"/>
          <w:kern w:val="0"/>
          <w:sz w:val="28"/>
          <w:szCs w:val="28"/>
          <w14:ligatures w14:val="none"/>
        </w:rPr>
      </w:pPr>
      <w:r w:rsidRPr="00AF2751">
        <w:rPr>
          <w:rFonts w:ascii="Times New Roman" w:eastAsia="微软雅黑" w:hAnsi="Times New Roman" w:cs="Times New Roman"/>
          <w:kern w:val="0"/>
          <w:szCs w:val="22"/>
          <w14:ligatures w14:val="none"/>
        </w:rPr>
        <w:t>84.</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销售管理系统是对销售全流程进行控制和跟踪的综合管理系统</w:t>
      </w:r>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正确</w:t>
      </w:r>
    </w:p>
    <w:p w14:paraId="3836F4A3" w14:textId="77777777" w:rsidR="00AF2751" w:rsidRPr="00AF2751" w:rsidRDefault="00AF2751" w:rsidP="00AF2751">
      <w:pPr>
        <w:widowControl/>
        <w:spacing w:line="120" w:lineRule="auto"/>
        <w:ind w:left="440" w:hanging="440"/>
        <w:textAlignment w:val="baseline"/>
        <w:rPr>
          <w:rFonts w:ascii="Arial" w:eastAsia="微软雅黑" w:hAnsi="Arial" w:cs="Segoe UI"/>
          <w:color w:val="EE0000"/>
          <w:kern w:val="0"/>
          <w:szCs w:val="22"/>
          <w14:ligatures w14:val="none"/>
        </w:rPr>
      </w:pPr>
      <w:r w:rsidRPr="00AF2751">
        <w:rPr>
          <w:rFonts w:ascii="Times New Roman" w:eastAsia="微软雅黑" w:hAnsi="Times New Roman" w:cs="Times New Roman"/>
          <w:kern w:val="0"/>
          <w:szCs w:val="22"/>
          <w14:ligatures w14:val="none"/>
        </w:rPr>
        <w:t>85.</w:t>
      </w:r>
      <w:r w:rsidRPr="00AF2751">
        <w:rPr>
          <w:rFonts w:ascii="Times New Roman" w:eastAsia="Times New Roman" w:hAnsi="Times New Roman" w:cs="Times New Roman"/>
          <w:kern w:val="0"/>
          <w:sz w:val="15"/>
          <w:szCs w:val="15"/>
          <w14:ligatures w14:val="none"/>
        </w:rPr>
        <w:t xml:space="preserve">      </w:t>
      </w:r>
      <w:r w:rsidRPr="00AF2751">
        <w:rPr>
          <w:rFonts w:ascii="微软雅黑" w:eastAsia="微软雅黑" w:hAnsi="微软雅黑" w:cs="Segoe UI"/>
          <w:color w:val="000000"/>
          <w:kern w:val="0"/>
          <w:szCs w:val="22"/>
          <w14:ligatures w14:val="none"/>
        </w:rPr>
        <w:t>生产管理系统参数</w:t>
      </w:r>
      <w:r w:rsidRPr="00AF2751">
        <w:rPr>
          <w:rFonts w:ascii="Times New Roman" w:eastAsia="微软雅黑" w:hAnsi="Times New Roman" w:cs="Segoe UI"/>
          <w:color w:val="000000"/>
          <w:kern w:val="0"/>
          <w:szCs w:val="22"/>
          <w14:ligatures w14:val="none"/>
        </w:rPr>
        <w:t>"</w:t>
      </w:r>
      <w:r w:rsidRPr="00AF2751">
        <w:rPr>
          <w:rFonts w:ascii="微软雅黑" w:eastAsia="微软雅黑" w:hAnsi="微软雅黑" w:cs="Segoe UI"/>
          <w:color w:val="000000"/>
          <w:kern w:val="0"/>
          <w:szCs w:val="22"/>
          <w14:ligatures w14:val="none"/>
        </w:rPr>
        <w:t>默认库存状态</w:t>
      </w:r>
      <w:r w:rsidRPr="00AF2751">
        <w:rPr>
          <w:rFonts w:ascii="Times New Roman" w:eastAsia="微软雅黑" w:hAnsi="Times New Roman" w:cs="Segoe UI"/>
          <w:color w:val="000000"/>
          <w:kern w:val="0"/>
          <w:szCs w:val="22"/>
          <w14:ligatures w14:val="none"/>
        </w:rPr>
        <w:t>"</w:t>
      </w:r>
      <w:r w:rsidRPr="00AF2751">
        <w:rPr>
          <w:rFonts w:ascii="微软雅黑" w:eastAsia="微软雅黑" w:hAnsi="微软雅黑" w:cs="Segoe UI"/>
          <w:color w:val="000000"/>
          <w:kern w:val="0"/>
          <w:szCs w:val="22"/>
          <w14:ligatures w14:val="none"/>
        </w:rPr>
        <w:t>是为后续单据录入的易用</w:t>
      </w:r>
      <w:proofErr w:type="gramStart"/>
      <w:r w:rsidRPr="00AF2751">
        <w:rPr>
          <w:rFonts w:ascii="微软雅黑" w:eastAsia="微软雅黑" w:hAnsi="微软雅黑" w:cs="Segoe UI"/>
          <w:color w:val="000000"/>
          <w:kern w:val="0"/>
          <w:szCs w:val="22"/>
          <w14:ligatures w14:val="none"/>
        </w:rPr>
        <w:t>性设置</w:t>
      </w:r>
      <w:proofErr w:type="gramEnd"/>
      <w:r w:rsidRPr="00AF2751">
        <w:rPr>
          <w:rFonts w:ascii="Times New Roman" w:eastAsia="微软雅黑" w:hAnsi="Times New Roman" w:cs="Times New Roman"/>
          <w:color w:val="000000"/>
          <w:kern w:val="0"/>
          <w:szCs w:val="22"/>
          <w14:ligatures w14:val="none"/>
        </w:rPr>
        <w:t>——</w:t>
      </w:r>
      <w:r w:rsidRPr="00AF2751">
        <w:rPr>
          <w:rFonts w:ascii="微软雅黑" w:eastAsia="微软雅黑" w:hAnsi="微软雅黑" w:cs="Segoe UI"/>
          <w:color w:val="EE0000"/>
          <w:kern w:val="0"/>
          <w:szCs w:val="22"/>
          <w14:ligatures w14:val="none"/>
        </w:rPr>
        <w:t>正确</w:t>
      </w:r>
    </w:p>
    <w:p w14:paraId="2F53F35F"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EE0000"/>
          <w:kern w:val="0"/>
          <w:szCs w:val="22"/>
          <w:shd w:val="clear" w:color="auto" w:fill="FFFFFF"/>
          <w14:ligatures w14:val="none"/>
        </w:rPr>
      </w:pPr>
      <w:r w:rsidRPr="00AF2751">
        <w:rPr>
          <w:rFonts w:ascii="微软雅黑" w:eastAsia="微软雅黑" w:hAnsi="微软雅黑" w:cs="Segoe UI"/>
          <w:color w:val="000000"/>
          <w:kern w:val="0"/>
          <w:szCs w:val="22"/>
          <w:shd w:val="clear" w:color="auto" w:fill="FFFFFF"/>
          <w14:ligatures w14:val="none"/>
        </w:rPr>
        <w:t>下列关于财产物资盘存制度的说法，正确的是</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永续盘存制要求平时对各项财产物资的增加和减少都要登记</w:t>
      </w:r>
    </w:p>
    <w:p w14:paraId="42AC5B67"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000000"/>
          <w:kern w:val="0"/>
          <w:szCs w:val="22"/>
          <w:shd w:val="clear" w:color="auto" w:fill="FFFFFF"/>
          <w14:ligatures w14:val="none"/>
        </w:rPr>
      </w:pPr>
      <w:r w:rsidRPr="00AF2751">
        <w:rPr>
          <w:rFonts w:ascii="微软雅黑" w:eastAsia="微软雅黑" w:hAnsi="微软雅黑" w:cs="Segoe UI"/>
          <w:color w:val="000000"/>
          <w:kern w:val="0"/>
          <w:szCs w:val="22"/>
          <w:shd w:val="clear" w:color="auto" w:fill="FFFFFF"/>
          <w14:ligatures w14:val="none"/>
        </w:rPr>
        <w:t>与法律相比，道德</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适用范围更广</w:t>
      </w:r>
    </w:p>
    <w:p w14:paraId="693B5ABA"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EE0000"/>
          <w:kern w:val="0"/>
          <w:szCs w:val="22"/>
          <w:shd w:val="clear" w:color="auto" w:fill="FFFFFF"/>
          <w14:ligatures w14:val="none"/>
        </w:rPr>
      </w:pPr>
      <w:r w:rsidRPr="00AF2751">
        <w:rPr>
          <w:rFonts w:ascii="微软雅黑" w:eastAsia="微软雅黑" w:hAnsi="微软雅黑" w:cs="Segoe UI"/>
          <w:color w:val="000000"/>
          <w:kern w:val="0"/>
          <w:szCs w:val="22"/>
          <w:shd w:val="clear" w:color="auto" w:fill="FFFFFF"/>
          <w14:ligatures w14:val="none"/>
        </w:rPr>
        <w:t>对存货价值的计量，将在各业务系统流转的存货进行统一核算，并通过会计凭证将存货价值反映到财务会计报表中</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存货核算</w:t>
      </w:r>
    </w:p>
    <w:p w14:paraId="25148962"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000000"/>
          <w:kern w:val="0"/>
          <w:szCs w:val="22"/>
          <w:shd w:val="clear" w:color="auto" w:fill="FFFFFF"/>
          <w14:ligatures w14:val="none"/>
        </w:rPr>
      </w:pPr>
      <w:r w:rsidRPr="00AF2751">
        <w:rPr>
          <w:rFonts w:ascii="微软雅黑" w:eastAsia="微软雅黑" w:hAnsi="微软雅黑" w:cs="Segoe UI"/>
          <w:color w:val="000000"/>
          <w:kern w:val="0"/>
          <w:szCs w:val="22"/>
          <w:shd w:val="clear" w:color="auto" w:fill="FFFFFF"/>
          <w14:ligatures w14:val="none"/>
        </w:rPr>
        <w:t>古人所谓的</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000000"/>
          <w:kern w:val="0"/>
          <w:szCs w:val="22"/>
          <w:shd w:val="clear" w:color="auto" w:fill="FFFFFF"/>
          <w14:ligatures w14:val="none"/>
        </w:rPr>
        <w:t>鞠躬尽瘁，死而后已</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000000"/>
          <w:kern w:val="0"/>
          <w:szCs w:val="22"/>
          <w:shd w:val="clear" w:color="auto" w:fill="FFFFFF"/>
          <w14:ligatures w14:val="none"/>
        </w:rPr>
        <w:t>就是要求从业者在职业活动中做到</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勤勉</w:t>
      </w:r>
    </w:p>
    <w:p w14:paraId="1FE73917"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EE0000"/>
          <w:kern w:val="0"/>
          <w:szCs w:val="22"/>
          <w:shd w:val="clear" w:color="auto" w:fill="FFFFFF"/>
          <w14:ligatures w14:val="none"/>
        </w:rPr>
      </w:pPr>
      <w:r w:rsidRPr="00AF2751">
        <w:rPr>
          <w:rFonts w:ascii="微软雅黑" w:eastAsia="微软雅黑" w:hAnsi="微软雅黑" w:cs="Segoe UI"/>
          <w:color w:val="000000"/>
          <w:kern w:val="0"/>
          <w:szCs w:val="22"/>
          <w:shd w:val="clear" w:color="auto" w:fill="FFFFFF"/>
          <w14:ligatures w14:val="none"/>
        </w:rPr>
        <w:t>下列语句的执行结果：</w:t>
      </w:r>
      <w:r w:rsidRPr="00AF2751">
        <w:rPr>
          <w:rFonts w:ascii="Times New Roman" w:eastAsia="微软雅黑" w:hAnsi="Times New Roman" w:cs="Segoe UI"/>
          <w:color w:val="000000"/>
          <w:kern w:val="0"/>
          <w:szCs w:val="22"/>
          <w:shd w:val="clear" w:color="auto" w:fill="FFFFFF"/>
          <w14:ligatures w14:val="none"/>
        </w:rPr>
        <w:t>USE SALES INSERT CUSTOMERS VALUES('JERRY','84312','322343242')——</w:t>
      </w:r>
      <w:r w:rsidRPr="00AF2751">
        <w:rPr>
          <w:rFonts w:ascii="微软雅黑" w:eastAsia="微软雅黑" w:hAnsi="微软雅黑" w:cs="Segoe UI"/>
          <w:color w:val="EE0000"/>
          <w:kern w:val="0"/>
          <w:szCs w:val="22"/>
          <w:shd w:val="clear" w:color="auto" w:fill="FFFFFF"/>
          <w14:ligatures w14:val="none"/>
        </w:rPr>
        <w:t>向</w:t>
      </w:r>
      <w:r w:rsidRPr="00AF2751">
        <w:rPr>
          <w:rFonts w:ascii="Times New Roman" w:eastAsia="微软雅黑" w:hAnsi="Times New Roman" w:cs="Segoe UI"/>
          <w:color w:val="EE0000"/>
          <w:kern w:val="0"/>
          <w:szCs w:val="22"/>
          <w:shd w:val="clear" w:color="auto" w:fill="FFFFFF"/>
          <w14:ligatures w14:val="none"/>
        </w:rPr>
        <w:t>SALES</w:t>
      </w:r>
      <w:r w:rsidRPr="00AF2751">
        <w:rPr>
          <w:rFonts w:ascii="微软雅黑" w:eastAsia="微软雅黑" w:hAnsi="微软雅黑" w:cs="Segoe UI"/>
          <w:color w:val="EE0000"/>
          <w:kern w:val="0"/>
          <w:szCs w:val="22"/>
          <w:shd w:val="clear" w:color="auto" w:fill="FFFFFF"/>
          <w14:ligatures w14:val="none"/>
        </w:rPr>
        <w:t>数据库里的</w:t>
      </w:r>
      <w:r w:rsidRPr="00AF2751">
        <w:rPr>
          <w:rFonts w:ascii="Times New Roman" w:eastAsia="微软雅黑" w:hAnsi="Times New Roman" w:cs="Segoe UI"/>
          <w:color w:val="EE0000"/>
          <w:kern w:val="0"/>
          <w:szCs w:val="22"/>
          <w:shd w:val="clear" w:color="auto" w:fill="FFFFFF"/>
          <w14:ligatures w14:val="none"/>
        </w:rPr>
        <w:t>CUSTOMERS</w:t>
      </w:r>
      <w:r w:rsidRPr="00AF2751">
        <w:rPr>
          <w:rFonts w:ascii="微软雅黑" w:eastAsia="微软雅黑" w:hAnsi="微软雅黑" w:cs="Segoe UI"/>
          <w:color w:val="EE0000"/>
          <w:kern w:val="0"/>
          <w:szCs w:val="22"/>
          <w:shd w:val="clear" w:color="auto" w:fill="FFFFFF"/>
          <w14:ligatures w14:val="none"/>
        </w:rPr>
        <w:t>表添加一条记录</w:t>
      </w:r>
    </w:p>
    <w:p w14:paraId="0485DB96"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EE0000"/>
          <w:kern w:val="0"/>
          <w:szCs w:val="22"/>
          <w:shd w:val="clear" w:color="auto" w:fill="FFFFFF"/>
          <w14:ligatures w14:val="none"/>
        </w:rPr>
      </w:pPr>
      <w:r w:rsidRPr="00AF2751">
        <w:rPr>
          <w:rFonts w:ascii="微软雅黑" w:eastAsia="微软雅黑" w:hAnsi="微软雅黑" w:cs="Segoe UI"/>
          <w:color w:val="000000"/>
          <w:kern w:val="0"/>
          <w:szCs w:val="22"/>
          <w:shd w:val="clear" w:color="auto" w:fill="FFFFFF"/>
          <w14:ligatures w14:val="none"/>
        </w:rPr>
        <w:t>下列固定资产中，当月不计算折旧的有</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本月增加的固定资产；超龄使用的固定资产</w:t>
      </w:r>
    </w:p>
    <w:p w14:paraId="1E45ADC3"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EE0000"/>
          <w:kern w:val="0"/>
          <w:szCs w:val="22"/>
          <w:shd w:val="clear" w:color="auto" w:fill="FFFFFF"/>
          <w14:ligatures w14:val="none"/>
        </w:rPr>
      </w:pPr>
      <w:r w:rsidRPr="00AF2751">
        <w:rPr>
          <w:rFonts w:ascii="微软雅黑" w:eastAsia="微软雅黑" w:hAnsi="微软雅黑" w:cs="Segoe UI"/>
          <w:color w:val="000000"/>
          <w:kern w:val="0"/>
          <w:szCs w:val="22"/>
          <w:shd w:val="clear" w:color="auto" w:fill="FFFFFF"/>
          <w14:ligatures w14:val="none"/>
        </w:rPr>
        <w:t>无论从事的工作有多么特色，它总是离不开一定的（）约束</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岗位责任；规章制度；职业道德</w:t>
      </w:r>
    </w:p>
    <w:p w14:paraId="7227C204"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000000"/>
          <w:kern w:val="0"/>
          <w:szCs w:val="22"/>
          <w:shd w:val="clear" w:color="auto" w:fill="FFFFFF"/>
          <w14:ligatures w14:val="none"/>
        </w:rPr>
      </w:pPr>
      <w:r w:rsidRPr="00AF2751">
        <w:rPr>
          <w:rFonts w:ascii="微软雅黑" w:eastAsia="微软雅黑" w:hAnsi="微软雅黑" w:cs="Segoe UI"/>
          <w:color w:val="000000"/>
          <w:kern w:val="0"/>
          <w:szCs w:val="22"/>
          <w:shd w:val="clear" w:color="auto" w:fill="FFFFFF"/>
          <w14:ligatures w14:val="none"/>
        </w:rPr>
        <w:t>由于</w:t>
      </w:r>
      <w:proofErr w:type="spellStart"/>
      <w:r w:rsidRPr="00AF2751">
        <w:rPr>
          <w:rFonts w:ascii="Times New Roman" w:eastAsia="微软雅黑" w:hAnsi="Times New Roman" w:cs="Segoe UI"/>
          <w:color w:val="000000"/>
          <w:kern w:val="0"/>
          <w:szCs w:val="22"/>
          <w:shd w:val="clear" w:color="auto" w:fill="FFFFFF"/>
          <w14:ligatures w14:val="none"/>
        </w:rPr>
        <w:t>SQLServer</w:t>
      </w:r>
      <w:proofErr w:type="spellEnd"/>
      <w:r w:rsidRPr="00AF2751">
        <w:rPr>
          <w:rFonts w:ascii="微软雅黑" w:eastAsia="微软雅黑" w:hAnsi="微软雅黑" w:cs="Segoe UI"/>
          <w:color w:val="000000"/>
          <w:kern w:val="0"/>
          <w:szCs w:val="22"/>
          <w:shd w:val="clear" w:color="auto" w:fill="FFFFFF"/>
          <w14:ligatures w14:val="none"/>
        </w:rPr>
        <w:t>对文件夹安全操作的限制，对于数据库文件和日志文件的存放路径的正确建议</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000000"/>
          <w:kern w:val="0"/>
          <w:szCs w:val="22"/>
          <w:shd w:val="clear" w:color="auto" w:fill="FFFFFF"/>
          <w14:ligatures w14:val="none"/>
        </w:rPr>
        <w:t>不要放在根目录下；不要放在共享目录中（可以用中文）</w:t>
      </w:r>
    </w:p>
    <w:p w14:paraId="7A4B0BC9"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EE0000"/>
          <w:kern w:val="0"/>
          <w:szCs w:val="22"/>
          <w:shd w:val="clear" w:color="auto" w:fill="FFFFFF"/>
          <w14:ligatures w14:val="none"/>
        </w:rPr>
      </w:pPr>
      <w:r w:rsidRPr="00AF2751">
        <w:rPr>
          <w:rFonts w:ascii="微软雅黑" w:eastAsia="微软雅黑" w:hAnsi="微软雅黑" w:cs="Segoe UI"/>
          <w:color w:val="000000"/>
          <w:kern w:val="0"/>
          <w:szCs w:val="22"/>
          <w:shd w:val="clear" w:color="auto" w:fill="FFFFFF"/>
          <w14:ligatures w14:val="none"/>
        </w:rPr>
        <w:t>下列关于智能会计平台中凭证模板的说法，正确的是</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需要通过智能会计平台生成凭证的单据都必须设置凭证模板；支持通用模板和个性的账簿模板；凭证模板可以根据业务需要对单据进行业务分类；可以对模板的分录</w:t>
      </w:r>
      <w:proofErr w:type="gramStart"/>
      <w:r w:rsidRPr="00AF2751">
        <w:rPr>
          <w:rFonts w:ascii="微软雅黑" w:eastAsia="微软雅黑" w:hAnsi="微软雅黑" w:cs="Segoe UI"/>
          <w:color w:val="EE0000"/>
          <w:kern w:val="0"/>
          <w:szCs w:val="22"/>
          <w:shd w:val="clear" w:color="auto" w:fill="FFFFFF"/>
          <w14:ligatures w14:val="none"/>
        </w:rPr>
        <w:t>行设置</w:t>
      </w:r>
      <w:proofErr w:type="gramEnd"/>
      <w:r w:rsidRPr="00AF2751">
        <w:rPr>
          <w:rFonts w:ascii="微软雅黑" w:eastAsia="微软雅黑" w:hAnsi="微软雅黑" w:cs="Segoe UI"/>
          <w:color w:val="EE0000"/>
          <w:kern w:val="0"/>
          <w:szCs w:val="22"/>
          <w:shd w:val="clear" w:color="auto" w:fill="FFFFFF"/>
          <w14:ligatures w14:val="none"/>
        </w:rPr>
        <w:t>生成条件</w:t>
      </w:r>
    </w:p>
    <w:p w14:paraId="2C10136F"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000000"/>
          <w:kern w:val="0"/>
          <w:szCs w:val="22"/>
          <w:shd w:val="clear" w:color="auto" w:fill="FFFFFF"/>
          <w14:ligatures w14:val="none"/>
        </w:rPr>
      </w:pPr>
      <w:r w:rsidRPr="00AF2751">
        <w:rPr>
          <w:rFonts w:ascii="微软雅黑" w:eastAsia="微软雅黑" w:hAnsi="微软雅黑" w:cs="Segoe UI"/>
          <w:color w:val="000000"/>
          <w:kern w:val="0"/>
          <w:szCs w:val="22"/>
          <w:shd w:val="clear" w:color="auto" w:fill="FFFFFF"/>
          <w14:ligatures w14:val="none"/>
        </w:rPr>
        <w:t>如果部署系统是为了完成演示、功能测试、学习、开发等轻量级的非生产任务，可以将所有服务器角色都部署在同一台服务器的同一操作系统中</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正确</w:t>
      </w:r>
    </w:p>
    <w:p w14:paraId="7FC65513"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000000"/>
          <w:kern w:val="0"/>
          <w:szCs w:val="22"/>
          <w:shd w:val="clear" w:color="auto" w:fill="FFFFFF"/>
          <w14:ligatures w14:val="none"/>
        </w:rPr>
      </w:pPr>
      <w:r w:rsidRPr="00AF2751">
        <w:rPr>
          <w:rFonts w:ascii="微软雅黑" w:eastAsia="微软雅黑" w:hAnsi="微软雅黑" w:cs="Segoe UI"/>
          <w:color w:val="000000"/>
          <w:kern w:val="0"/>
          <w:szCs w:val="22"/>
          <w:shd w:val="clear" w:color="auto" w:fill="FFFFFF"/>
          <w14:ligatures w14:val="none"/>
        </w:rPr>
        <w:t>出纳管理支持企业出纳人员在系统中完成所有相关的货币资金、票据以及有价证券的收付、保管、核算等日常工作，但不提供报表查询</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错误</w:t>
      </w:r>
    </w:p>
    <w:p w14:paraId="76BAAC3D"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000000"/>
          <w:kern w:val="0"/>
          <w:szCs w:val="22"/>
          <w:shd w:val="clear" w:color="auto" w:fill="FFFFFF"/>
          <w14:ligatures w14:val="none"/>
        </w:rPr>
      </w:pPr>
      <w:r w:rsidRPr="00AF2751">
        <w:rPr>
          <w:rFonts w:ascii="宋体" w:eastAsia="宋体" w:hAnsi="宋体" w:cs="Segoe UI" w:hint="eastAsia"/>
          <w:b/>
          <w:color w:val="000000"/>
          <w:kern w:val="0"/>
          <w:szCs w:val="22"/>
          <w:shd w:val="clear" w:color="auto" w:fill="FFFFFF"/>
          <w14:ligatures w14:val="none"/>
        </w:rPr>
        <w:t>选项中关于视图的说法错误的是</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微软雅黑" w:eastAsia="微软雅黑" w:hAnsi="微软雅黑" w:cs="Segoe UI"/>
          <w:color w:val="EE0000"/>
          <w:kern w:val="0"/>
          <w:szCs w:val="22"/>
          <w:shd w:val="clear" w:color="auto" w:fill="FFFFFF"/>
          <w14:ligatures w14:val="none"/>
        </w:rPr>
        <w:t>视图中也保存有数据</w:t>
      </w:r>
    </w:p>
    <w:p w14:paraId="726EA78E"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000000"/>
          <w:kern w:val="0"/>
          <w:szCs w:val="22"/>
          <w:shd w:val="clear" w:color="auto" w:fill="FFFFFF"/>
          <w14:ligatures w14:val="none"/>
        </w:rPr>
      </w:pPr>
      <w:r w:rsidRPr="00AF2751">
        <w:rPr>
          <w:rFonts w:ascii="Times New Roman" w:eastAsia="微软雅黑" w:hAnsi="Times New Roman" w:cs="Times New Roman"/>
          <w:color w:val="000000"/>
          <w:kern w:val="0"/>
          <w:szCs w:val="22"/>
          <w:shd w:val="clear" w:color="auto" w:fill="FFFFFF"/>
          <w14:ligatures w14:val="none"/>
        </w:rPr>
        <w:t>​</w:t>
      </w:r>
      <w:r w:rsidRPr="00AF2751">
        <w:rPr>
          <w:rFonts w:ascii="宋体" w:eastAsia="宋体" w:hAnsi="宋体" w:cs="Segoe UI" w:hint="eastAsia"/>
          <w:b/>
          <w:color w:val="000000"/>
          <w:kern w:val="0"/>
          <w:szCs w:val="22"/>
          <w:shd w:val="clear" w:color="auto" w:fill="FFFFFF"/>
          <w14:ligatures w14:val="none"/>
        </w:rPr>
        <w:t>关于出纳管理系统，错误的说法是</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Times New Roman" w:eastAsia="微软雅黑" w:hAnsi="Times New Roman" w:cs="Times New Roman"/>
          <w:color w:val="EE0000"/>
          <w:kern w:val="0"/>
          <w:szCs w:val="22"/>
          <w:shd w:val="clear" w:color="auto" w:fill="FFFFFF"/>
          <w14:ligatures w14:val="none"/>
        </w:rPr>
        <w:t>不能生成凭证到总账系统</w:t>
      </w:r>
    </w:p>
    <w:p w14:paraId="1A1ED51F"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EE0000"/>
          <w:kern w:val="0"/>
          <w:szCs w:val="22"/>
          <w:shd w:val="clear" w:color="auto" w:fill="FFFFFF"/>
          <w14:ligatures w14:val="none"/>
        </w:rPr>
      </w:pPr>
      <w:r w:rsidRPr="00AF2751">
        <w:rPr>
          <w:rFonts w:ascii="Times New Roman" w:eastAsia="微软雅黑" w:hAnsi="Times New Roman" w:cs="Times New Roman"/>
          <w:color w:val="000000"/>
          <w:kern w:val="0"/>
          <w:szCs w:val="22"/>
          <w:shd w:val="clear" w:color="auto" w:fill="FFFFFF"/>
          <w14:ligatures w14:val="none"/>
        </w:rPr>
        <w:t>​</w:t>
      </w:r>
      <w:r w:rsidRPr="00AF2751">
        <w:rPr>
          <w:rFonts w:ascii="宋体" w:eastAsia="宋体" w:hAnsi="宋体" w:cs="Segoe UI" w:hint="eastAsia"/>
          <w:b/>
          <w:color w:val="000000"/>
          <w:kern w:val="0"/>
          <w:szCs w:val="22"/>
          <w:shd w:val="clear" w:color="auto" w:fill="FFFFFF"/>
          <w14:ligatures w14:val="none"/>
        </w:rPr>
        <w:t>以下属于工业企业管理费用的税费有哪些</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Times New Roman" w:eastAsia="微软雅黑" w:hAnsi="Times New Roman" w:cs="Times New Roman"/>
          <w:color w:val="EE0000"/>
          <w:kern w:val="0"/>
          <w:szCs w:val="22"/>
          <w:shd w:val="clear" w:color="auto" w:fill="FFFFFF"/>
          <w14:ligatures w14:val="none"/>
        </w:rPr>
        <w:t>土地使用税、印花税（无营业税和增值税）</w:t>
      </w:r>
    </w:p>
    <w:p w14:paraId="2BE2B458" w14:textId="1958AFF9"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Times New Roman"/>
          <w:color w:val="EE0000"/>
          <w:kern w:val="0"/>
          <w:szCs w:val="22"/>
          <w:shd w:val="clear" w:color="auto" w:fill="FFFFFF"/>
          <w14:ligatures w14:val="none"/>
        </w:rPr>
      </w:pPr>
      <w:r w:rsidRPr="00AF2751">
        <w:rPr>
          <w:rFonts w:ascii="Times New Roman" w:eastAsia="微软雅黑" w:hAnsi="Times New Roman" w:cs="Times New Roman"/>
          <w:color w:val="000000"/>
          <w:kern w:val="0"/>
          <w:szCs w:val="22"/>
          <w:shd w:val="clear" w:color="auto" w:fill="FFFFFF"/>
          <w14:ligatures w14:val="none"/>
        </w:rPr>
        <w:t>​</w:t>
      </w:r>
      <w:r w:rsidRPr="00AF2751">
        <w:rPr>
          <w:rFonts w:ascii="宋体" w:eastAsia="宋体" w:hAnsi="宋体" w:cs="Segoe UI" w:hint="eastAsia"/>
          <w:b/>
          <w:color w:val="000000"/>
          <w:kern w:val="0"/>
          <w:szCs w:val="22"/>
          <w:shd w:val="clear" w:color="auto" w:fill="FFFFFF"/>
          <w14:ligatures w14:val="none"/>
        </w:rPr>
        <w:t>下列关于会计核算体系的说法，正确的是</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Times New Roman" w:eastAsia="微软雅黑" w:hAnsi="Times New Roman" w:cs="Times New Roman"/>
          <w:color w:val="000000"/>
          <w:kern w:val="0"/>
          <w:szCs w:val="22"/>
          <w:shd w:val="clear" w:color="auto" w:fill="FFFFFF"/>
          <w14:ligatures w14:val="none"/>
        </w:rPr>
        <w:t>会</w:t>
      </w:r>
      <w:r w:rsidRPr="00AF2751">
        <w:rPr>
          <w:rFonts w:ascii="Times New Roman" w:eastAsia="微软雅黑" w:hAnsi="Times New Roman" w:cs="Times New Roman"/>
          <w:color w:val="EE0000"/>
          <w:kern w:val="0"/>
          <w:szCs w:val="22"/>
          <w:shd w:val="clear" w:color="auto" w:fill="FFFFFF"/>
          <w14:ligatures w14:val="none"/>
        </w:rPr>
        <w:t>计核算体系即会计核算的范围；会计核算体系中核算组织允许使用多个会计政策；会计核算体系中核算组织的主账簿只有一个</w:t>
      </w:r>
      <w:r>
        <w:rPr>
          <w:rFonts w:ascii="Times New Roman" w:eastAsia="微软雅黑" w:hAnsi="Times New Roman" w:cs="Times New Roman" w:hint="eastAsia"/>
          <w:color w:val="EE0000"/>
          <w:kern w:val="0"/>
          <w:szCs w:val="22"/>
          <w:shd w:val="clear" w:color="auto" w:fill="FFFFFF"/>
          <w14:ligatures w14:val="none"/>
        </w:rPr>
        <w:t>（无</w:t>
      </w:r>
      <w:r w:rsidRPr="00AF2751">
        <w:rPr>
          <w:rFonts w:ascii="Times New Roman" w:eastAsia="微软雅黑" w:hAnsi="Times New Roman" w:cs="Times New Roman"/>
          <w:color w:val="EE0000"/>
          <w:kern w:val="0"/>
          <w:szCs w:val="22"/>
          <w:shd w:val="clear" w:color="auto" w:fill="FFFFFF"/>
          <w14:ligatures w14:val="none"/>
        </w:rPr>
        <w:t>同一会计核算体系下，业务组织可以不只属于一个核算组织</w:t>
      </w:r>
      <w:r w:rsidRPr="00AF2751">
        <w:rPr>
          <w:rFonts w:ascii="Times New Roman" w:eastAsia="微软雅黑" w:hAnsi="Times New Roman" w:cs="Times New Roman" w:hint="eastAsia"/>
          <w:color w:val="EE0000"/>
          <w:kern w:val="0"/>
          <w:szCs w:val="22"/>
          <w:shd w:val="clear" w:color="auto" w:fill="FFFFFF"/>
          <w14:ligatures w14:val="none"/>
        </w:rPr>
        <w:t>）</w:t>
      </w:r>
    </w:p>
    <w:p w14:paraId="332D62A5"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EE0000"/>
          <w:kern w:val="0"/>
          <w:szCs w:val="22"/>
          <w:shd w:val="clear" w:color="auto" w:fill="FFFFFF"/>
          <w14:ligatures w14:val="none"/>
        </w:rPr>
      </w:pPr>
      <w:r w:rsidRPr="00AF2751">
        <w:rPr>
          <w:rFonts w:ascii="Times New Roman" w:eastAsia="微软雅黑" w:hAnsi="Times New Roman" w:cs="Times New Roman"/>
          <w:color w:val="000000"/>
          <w:kern w:val="0"/>
          <w:szCs w:val="22"/>
          <w:shd w:val="clear" w:color="auto" w:fill="FFFFFF"/>
          <w14:ligatures w14:val="none"/>
        </w:rPr>
        <w:t>​</w:t>
      </w:r>
      <w:r w:rsidRPr="00AF2751">
        <w:rPr>
          <w:rFonts w:ascii="宋体" w:eastAsia="宋体" w:hAnsi="宋体" w:cs="Segoe UI" w:hint="eastAsia"/>
          <w:b/>
          <w:color w:val="000000"/>
          <w:kern w:val="0"/>
          <w:szCs w:val="22"/>
          <w:shd w:val="clear" w:color="auto" w:fill="FFFFFF"/>
          <w14:ligatures w14:val="none"/>
        </w:rPr>
        <w:t>以下选项哪些属于信用管理系统的整体流程</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Times New Roman" w:eastAsia="微软雅黑" w:hAnsi="Times New Roman" w:cs="Times New Roman"/>
          <w:color w:val="EE0000"/>
          <w:kern w:val="0"/>
          <w:szCs w:val="22"/>
          <w:shd w:val="clear" w:color="auto" w:fill="FFFFFF"/>
          <w14:ligatures w14:val="none"/>
        </w:rPr>
        <w:t>信用政策、信用授予、信用控制（无应付管理）</w:t>
      </w:r>
    </w:p>
    <w:p w14:paraId="6F2E2323"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000000"/>
          <w:kern w:val="0"/>
          <w:szCs w:val="22"/>
          <w:shd w:val="clear" w:color="auto" w:fill="FFFFFF"/>
          <w14:ligatures w14:val="none"/>
        </w:rPr>
      </w:pPr>
      <w:r w:rsidRPr="00AF2751">
        <w:rPr>
          <w:rFonts w:ascii="Times New Roman" w:eastAsia="微软雅黑" w:hAnsi="Times New Roman" w:cs="Times New Roman"/>
          <w:color w:val="000000"/>
          <w:kern w:val="0"/>
          <w:szCs w:val="22"/>
          <w:shd w:val="clear" w:color="auto" w:fill="FFFFFF"/>
          <w14:ligatures w14:val="none"/>
        </w:rPr>
        <w:t>​</w:t>
      </w:r>
      <w:r w:rsidRPr="00AF2751">
        <w:rPr>
          <w:rFonts w:ascii="宋体" w:eastAsia="宋体" w:hAnsi="宋体" w:cs="Segoe UI" w:hint="eastAsia"/>
          <w:b/>
          <w:color w:val="000000"/>
          <w:kern w:val="0"/>
          <w:szCs w:val="22"/>
          <w:shd w:val="clear" w:color="auto" w:fill="FFFFFF"/>
          <w14:ligatures w14:val="none"/>
        </w:rPr>
        <w:t>下列哪些可归为工艺类型</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Times New Roman" w:eastAsia="微软雅黑" w:hAnsi="Times New Roman" w:cs="Times New Roman"/>
          <w:color w:val="EE0000"/>
          <w:kern w:val="0"/>
          <w:szCs w:val="22"/>
          <w:shd w:val="clear" w:color="auto" w:fill="FFFFFF"/>
          <w14:ligatures w14:val="none"/>
        </w:rPr>
        <w:t>物料、物料组、通用工序集（无生产线）</w:t>
      </w:r>
    </w:p>
    <w:p w14:paraId="5806F5B1"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000000"/>
          <w:kern w:val="0"/>
          <w:szCs w:val="22"/>
          <w:shd w:val="clear" w:color="auto" w:fill="FFFFFF"/>
          <w14:ligatures w14:val="none"/>
        </w:rPr>
      </w:pPr>
      <w:r w:rsidRPr="00AF2751">
        <w:rPr>
          <w:rFonts w:ascii="Times New Roman" w:eastAsia="微软雅黑" w:hAnsi="Times New Roman" w:cs="Times New Roman"/>
          <w:color w:val="000000"/>
          <w:kern w:val="0"/>
          <w:szCs w:val="22"/>
          <w:shd w:val="clear" w:color="auto" w:fill="FFFFFF"/>
          <w14:ligatures w14:val="none"/>
        </w:rPr>
        <w:t>​</w:t>
      </w:r>
      <w:r w:rsidRPr="00AF2751">
        <w:rPr>
          <w:rFonts w:ascii="宋体" w:eastAsia="宋体" w:hAnsi="宋体" w:cs="Segoe UI" w:hint="eastAsia"/>
          <w:b/>
          <w:color w:val="000000"/>
          <w:kern w:val="0"/>
          <w:szCs w:val="22"/>
          <w:shd w:val="clear" w:color="auto" w:fill="FFFFFF"/>
          <w14:ligatures w14:val="none"/>
        </w:rPr>
        <w:t>总账系统中，不管是核算组织还是业务组织，都可以作为记账的主体</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Times New Roman" w:eastAsia="微软雅黑" w:hAnsi="Times New Roman" w:cs="Times New Roman"/>
          <w:color w:val="EE0000"/>
          <w:kern w:val="0"/>
          <w:szCs w:val="22"/>
          <w:shd w:val="clear" w:color="auto" w:fill="FFFFFF"/>
          <w14:ligatures w14:val="none"/>
        </w:rPr>
        <w:t>错误</w:t>
      </w:r>
    </w:p>
    <w:p w14:paraId="1E0C6A6F"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000000"/>
          <w:kern w:val="0"/>
          <w:szCs w:val="22"/>
          <w:shd w:val="clear" w:color="auto" w:fill="FFFFFF"/>
          <w14:ligatures w14:val="none"/>
        </w:rPr>
      </w:pPr>
      <w:r w:rsidRPr="00AF2751">
        <w:rPr>
          <w:rFonts w:ascii="Times New Roman" w:eastAsia="微软雅黑" w:hAnsi="Times New Roman" w:cs="Times New Roman"/>
          <w:color w:val="000000"/>
          <w:kern w:val="0"/>
          <w:szCs w:val="22"/>
          <w:shd w:val="clear" w:color="auto" w:fill="FFFFFF"/>
          <w14:ligatures w14:val="none"/>
        </w:rPr>
        <w:t>​</w:t>
      </w:r>
      <w:r w:rsidRPr="00AF2751">
        <w:rPr>
          <w:rFonts w:ascii="宋体" w:eastAsia="宋体" w:hAnsi="宋体" w:cs="Segoe UI" w:hint="eastAsia"/>
          <w:b/>
          <w:color w:val="000000"/>
          <w:kern w:val="0"/>
          <w:szCs w:val="22"/>
          <w:shd w:val="clear" w:color="auto" w:fill="FFFFFF"/>
          <w14:ligatures w14:val="none"/>
        </w:rPr>
        <w:t>应收款管理支持多到期日管理</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Times New Roman" w:eastAsia="微软雅黑" w:hAnsi="Times New Roman" w:cs="Times New Roman"/>
          <w:color w:val="EE0000"/>
          <w:kern w:val="0"/>
          <w:szCs w:val="22"/>
          <w:shd w:val="clear" w:color="auto" w:fill="FFFFFF"/>
          <w14:ligatures w14:val="none"/>
        </w:rPr>
        <w:t>正确</w:t>
      </w:r>
    </w:p>
    <w:p w14:paraId="5D5BE3B6" w14:textId="77777777" w:rsidR="00AF2751" w:rsidRPr="00AF2751" w:rsidRDefault="00AF2751" w:rsidP="00AF2751">
      <w:pPr>
        <w:widowControl/>
        <w:numPr>
          <w:ilvl w:val="0"/>
          <w:numId w:val="25"/>
        </w:numPr>
        <w:shd w:val="clear" w:color="auto" w:fill="FFFFFF"/>
        <w:spacing w:line="120" w:lineRule="auto"/>
        <w:textAlignment w:val="baseline"/>
        <w:rPr>
          <w:rFonts w:ascii="Times New Roman" w:eastAsia="微软雅黑" w:hAnsi="Times New Roman" w:cs="Segoe UI"/>
          <w:color w:val="EE0000"/>
          <w:kern w:val="0"/>
          <w:szCs w:val="22"/>
          <w:shd w:val="clear" w:color="auto" w:fill="FFFFFF"/>
          <w14:ligatures w14:val="none"/>
        </w:rPr>
      </w:pPr>
      <w:r w:rsidRPr="00AF2751">
        <w:rPr>
          <w:rFonts w:ascii="Times New Roman" w:eastAsia="微软雅黑" w:hAnsi="Times New Roman" w:cs="Times New Roman"/>
          <w:color w:val="000000"/>
          <w:kern w:val="0"/>
          <w:szCs w:val="22"/>
          <w:shd w:val="clear" w:color="auto" w:fill="FFFFFF"/>
          <w14:ligatures w14:val="none"/>
        </w:rPr>
        <w:t>​</w:t>
      </w:r>
      <w:r w:rsidRPr="00AF2751">
        <w:rPr>
          <w:rFonts w:ascii="宋体" w:eastAsia="宋体" w:hAnsi="宋体" w:cs="Segoe UI" w:hint="eastAsia"/>
          <w:b/>
          <w:color w:val="000000"/>
          <w:kern w:val="0"/>
          <w:szCs w:val="22"/>
          <w:shd w:val="clear" w:color="auto" w:fill="FFFFFF"/>
          <w14:ligatures w14:val="none"/>
        </w:rPr>
        <w:t>在存货核算系统中，在同一</w:t>
      </w:r>
      <w:r w:rsidRPr="00AF2751">
        <w:rPr>
          <w:rFonts w:ascii="Segoe UI" w:eastAsia="微软雅黑" w:hAnsi="Segoe UI" w:cs="Segoe UI"/>
          <w:b/>
          <w:color w:val="000000"/>
          <w:kern w:val="0"/>
          <w:szCs w:val="22"/>
          <w:shd w:val="clear" w:color="auto" w:fill="FFFFFF"/>
          <w14:ligatures w14:val="none"/>
        </w:rPr>
        <w:t>“</w:t>
      </w:r>
      <w:r w:rsidRPr="00AF2751">
        <w:rPr>
          <w:rFonts w:ascii="宋体" w:eastAsia="宋体" w:hAnsi="宋体" w:cs="Segoe UI" w:hint="eastAsia"/>
          <w:b/>
          <w:color w:val="000000"/>
          <w:kern w:val="0"/>
          <w:szCs w:val="22"/>
          <w:shd w:val="clear" w:color="auto" w:fill="FFFFFF"/>
          <w14:ligatures w14:val="none"/>
        </w:rPr>
        <w:t>核算体系</w:t>
      </w:r>
      <w:r w:rsidRPr="00AF2751">
        <w:rPr>
          <w:rFonts w:ascii="Segoe UI" w:eastAsia="微软雅黑" w:hAnsi="Segoe UI" w:cs="Segoe UI"/>
          <w:b/>
          <w:color w:val="000000"/>
          <w:kern w:val="0"/>
          <w:szCs w:val="22"/>
          <w:shd w:val="clear" w:color="auto" w:fill="FFFFFF"/>
          <w14:ligatures w14:val="none"/>
        </w:rPr>
        <w:t>+</w:t>
      </w:r>
      <w:r w:rsidRPr="00AF2751">
        <w:rPr>
          <w:rFonts w:ascii="宋体" w:eastAsia="宋体" w:hAnsi="宋体" w:cs="Segoe UI" w:hint="eastAsia"/>
          <w:b/>
          <w:color w:val="000000"/>
          <w:kern w:val="0"/>
          <w:szCs w:val="22"/>
          <w:shd w:val="clear" w:color="auto" w:fill="FFFFFF"/>
          <w14:ligatures w14:val="none"/>
        </w:rPr>
        <w:t>核算组织</w:t>
      </w:r>
      <w:r w:rsidRPr="00AF2751">
        <w:rPr>
          <w:rFonts w:ascii="Segoe UI" w:eastAsia="微软雅黑" w:hAnsi="Segoe UI" w:cs="Segoe UI"/>
          <w:b/>
          <w:color w:val="000000"/>
          <w:kern w:val="0"/>
          <w:szCs w:val="22"/>
          <w:shd w:val="clear" w:color="auto" w:fill="FFFFFF"/>
          <w14:ligatures w14:val="none"/>
        </w:rPr>
        <w:t>+</w:t>
      </w:r>
      <w:r w:rsidRPr="00AF2751">
        <w:rPr>
          <w:rFonts w:ascii="宋体" w:eastAsia="宋体" w:hAnsi="宋体" w:cs="Segoe UI" w:hint="eastAsia"/>
          <w:b/>
          <w:color w:val="000000"/>
          <w:kern w:val="0"/>
          <w:szCs w:val="22"/>
          <w:shd w:val="clear" w:color="auto" w:fill="FFFFFF"/>
          <w14:ligatures w14:val="none"/>
        </w:rPr>
        <w:t>会计政策</w:t>
      </w:r>
      <w:r w:rsidRPr="00AF2751">
        <w:rPr>
          <w:rFonts w:ascii="Segoe UI" w:eastAsia="微软雅黑" w:hAnsi="Segoe UI" w:cs="Segoe UI"/>
          <w:b/>
          <w:color w:val="000000"/>
          <w:kern w:val="0"/>
          <w:szCs w:val="22"/>
          <w:shd w:val="clear" w:color="auto" w:fill="FFFFFF"/>
          <w14:ligatures w14:val="none"/>
        </w:rPr>
        <w:t>”</w:t>
      </w:r>
      <w:r w:rsidRPr="00AF2751">
        <w:rPr>
          <w:rFonts w:ascii="宋体" w:eastAsia="宋体" w:hAnsi="宋体" w:cs="Segoe UI" w:hint="eastAsia"/>
          <w:b/>
          <w:color w:val="000000"/>
          <w:kern w:val="0"/>
          <w:szCs w:val="22"/>
          <w:shd w:val="clear" w:color="auto" w:fill="FFFFFF"/>
          <w14:ligatures w14:val="none"/>
        </w:rPr>
        <w:t>下，核算范围的划分依据必须相同</w:t>
      </w:r>
      <w:r w:rsidRPr="00AF2751">
        <w:rPr>
          <w:rFonts w:ascii="Times New Roman" w:eastAsia="微软雅黑" w:hAnsi="Times New Roman" w:cs="Times New Roman"/>
          <w:color w:val="000000"/>
          <w:kern w:val="0"/>
          <w:szCs w:val="22"/>
          <w:shd w:val="clear" w:color="auto" w:fill="FFFFFF"/>
          <w14:ligatures w14:val="none"/>
        </w:rPr>
        <w:t>——</w:t>
      </w:r>
      <w:r w:rsidRPr="00AF2751">
        <w:rPr>
          <w:rFonts w:ascii="Times New Roman" w:eastAsia="微软雅黑" w:hAnsi="Times New Roman" w:cs="Times New Roman"/>
          <w:color w:val="EE0000"/>
          <w:kern w:val="0"/>
          <w:szCs w:val="22"/>
          <w:shd w:val="clear" w:color="auto" w:fill="FFFFFF"/>
          <w14:ligatures w14:val="none"/>
        </w:rPr>
        <w:t>正确</w:t>
      </w:r>
    </w:p>
    <w:p w14:paraId="7261BE4E" w14:textId="3BD63009" w:rsidR="00AF2751" w:rsidRPr="00AF2751" w:rsidRDefault="00AF2751" w:rsidP="00AF2751">
      <w:pPr>
        <w:pStyle w:val="a9"/>
        <w:numPr>
          <w:ilvl w:val="0"/>
          <w:numId w:val="25"/>
        </w:numPr>
        <w:spacing w:line="200" w:lineRule="atLeast"/>
        <w:textAlignment w:val="baseline"/>
        <w:rPr>
          <w:rFonts w:ascii="Arial" w:eastAsia="微软雅黑" w:hAnsi="Arial" w:cs="Segoe UI"/>
          <w:sz w:val="21"/>
          <w:szCs w:val="21"/>
        </w:rPr>
      </w:pPr>
      <w:r w:rsidRPr="00AF2751">
        <w:rPr>
          <w:rFonts w:ascii="Arial" w:eastAsia="微软雅黑" w:hAnsi="Arial" w:cs="Segoe UI"/>
          <w:color w:val="EE0000"/>
          <w:sz w:val="21"/>
          <w:szCs w:val="21"/>
        </w:rPr>
        <w:t>​</w:t>
      </w:r>
      <w:r w:rsidRPr="00AF2751">
        <w:rPr>
          <w:rFonts w:ascii="Arial" w:eastAsia="微软雅黑" w:hAnsi="Arial" w:cs="Segoe UI"/>
          <w:b/>
          <w:bCs/>
          <w:sz w:val="21"/>
          <w:szCs w:val="21"/>
        </w:rPr>
        <w:t>工序汇报控制顺序不支持哪种</w:t>
      </w:r>
      <w:r w:rsidRPr="00AF2751">
        <w:rPr>
          <w:rFonts w:ascii="Arial" w:eastAsia="微软雅黑" w:hAnsi="Arial" w:cs="Segoe UI"/>
          <w:b/>
          <w:bCs/>
          <w:sz w:val="21"/>
          <w:szCs w:val="21"/>
        </w:rPr>
        <w:t>——</w:t>
      </w:r>
      <w:r w:rsidRPr="00AF2751">
        <w:rPr>
          <w:rFonts w:ascii="Arial" w:eastAsia="微软雅黑" w:hAnsi="Arial" w:cs="Segoe UI"/>
          <w:b/>
          <w:bCs/>
          <w:color w:val="C00000"/>
          <w:sz w:val="21"/>
          <w:szCs w:val="21"/>
        </w:rPr>
        <w:t>关键工序严格控制</w:t>
      </w:r>
      <w:r w:rsidRPr="00AF2751">
        <w:rPr>
          <w:rFonts w:ascii="Arial" w:eastAsia="微软雅黑" w:hAnsi="Arial" w:cs="Segoe UI"/>
          <w:sz w:val="21"/>
          <w:szCs w:val="21"/>
        </w:rPr>
        <w:t>​</w:t>
      </w:r>
    </w:p>
    <w:p w14:paraId="2ACEB125" w14:textId="50244BB9" w:rsidR="00AF2751" w:rsidRPr="00AF2751" w:rsidRDefault="00AF2751" w:rsidP="00AF2751">
      <w:pPr>
        <w:pStyle w:val="a9"/>
        <w:widowControl/>
        <w:numPr>
          <w:ilvl w:val="0"/>
          <w:numId w:val="25"/>
        </w:numPr>
        <w:spacing w:line="200" w:lineRule="atLeast"/>
        <w:textAlignment w:val="baseline"/>
        <w:rPr>
          <w:rFonts w:ascii="Arial" w:eastAsia="微软雅黑" w:hAnsi="Arial" w:cs="Segoe UI"/>
          <w:color w:val="C00000"/>
          <w:kern w:val="0"/>
          <w:sz w:val="21"/>
          <w:szCs w:val="21"/>
          <w14:ligatures w14:val="none"/>
        </w:rPr>
      </w:pPr>
      <w:r w:rsidRPr="00AF2751">
        <w:rPr>
          <w:rFonts w:ascii="Arial" w:eastAsia="微软雅黑" w:hAnsi="Arial" w:cs="Segoe UI"/>
          <w:b/>
          <w:bCs/>
          <w:kern w:val="0"/>
          <w:sz w:val="21"/>
          <w:szCs w:val="21"/>
          <w14:ligatures w14:val="none"/>
        </w:rPr>
        <w:t>委外业务中，供应商在制仓库的建立，主要解决什么样的发料方式</w:t>
      </w:r>
      <w:r w:rsidRPr="00AF2751">
        <w:rPr>
          <w:rFonts w:ascii="Arial" w:eastAsia="微软雅黑" w:hAnsi="Arial" w:cs="Segoe UI"/>
          <w:b/>
          <w:bCs/>
          <w:kern w:val="0"/>
          <w:sz w:val="21"/>
          <w:szCs w:val="21"/>
          <w14:ligatures w14:val="none"/>
        </w:rPr>
        <w:t>——</w:t>
      </w:r>
      <w:proofErr w:type="gramStart"/>
      <w:r w:rsidRPr="00AF2751">
        <w:rPr>
          <w:rFonts w:ascii="Arial" w:eastAsia="微软雅黑" w:hAnsi="Arial" w:cs="Segoe UI"/>
          <w:b/>
          <w:bCs/>
          <w:color w:val="C00000"/>
          <w:kern w:val="0"/>
          <w:sz w:val="21"/>
          <w:szCs w:val="21"/>
          <w14:ligatures w14:val="none"/>
        </w:rPr>
        <w:t>调拨</w:t>
      </w:r>
      <w:bookmarkStart w:id="1" w:name="OLE_LINK1"/>
      <w:r w:rsidRPr="00AF2751">
        <w:rPr>
          <w:rFonts w:ascii="Arial" w:eastAsia="微软雅黑" w:hAnsi="Arial" w:cs="Segoe UI"/>
          <w:b/>
          <w:bCs/>
          <w:color w:val="C00000"/>
          <w:kern w:val="0"/>
          <w:sz w:val="21"/>
          <w:szCs w:val="21"/>
          <w14:ligatures w14:val="none"/>
        </w:rPr>
        <w:t>倒冲</w:t>
      </w:r>
      <w:bookmarkEnd w:id="1"/>
      <w:proofErr w:type="gramEnd"/>
      <w:r w:rsidRPr="00AF2751">
        <w:rPr>
          <w:rFonts w:ascii="Arial" w:eastAsia="微软雅黑" w:hAnsi="Arial" w:cs="Segoe UI"/>
          <w:color w:val="C00000"/>
          <w:kern w:val="0"/>
          <w:sz w:val="21"/>
          <w:szCs w:val="21"/>
          <w14:ligatures w14:val="none"/>
        </w:rPr>
        <w:t>​</w:t>
      </w:r>
    </w:p>
    <w:p w14:paraId="566EA731" w14:textId="4A975962" w:rsidR="00AF2751" w:rsidRPr="00AF2751" w:rsidRDefault="00AF2751" w:rsidP="00AF2751">
      <w:pPr>
        <w:pStyle w:val="a9"/>
        <w:widowControl/>
        <w:numPr>
          <w:ilvl w:val="0"/>
          <w:numId w:val="25"/>
        </w:numPr>
        <w:spacing w:line="200" w:lineRule="atLeast"/>
        <w:textAlignment w:val="baseline"/>
        <w:rPr>
          <w:rFonts w:ascii="Arial" w:eastAsia="微软雅黑" w:hAnsi="Arial" w:cs="Segoe UI"/>
          <w:color w:val="C00000"/>
          <w:kern w:val="0"/>
          <w:sz w:val="21"/>
          <w:szCs w:val="21"/>
          <w14:ligatures w14:val="none"/>
        </w:rPr>
      </w:pPr>
      <w:r w:rsidRPr="00AF2751">
        <w:rPr>
          <w:rFonts w:ascii="Arial" w:eastAsia="微软雅黑" w:hAnsi="Arial" w:cs="Segoe UI"/>
          <w:kern w:val="0"/>
          <w:sz w:val="21"/>
          <w:szCs w:val="21"/>
          <w14:ligatures w14:val="none"/>
        </w:rPr>
        <w:t>报表系统中，报表项目的</w:t>
      </w:r>
      <w:r w:rsidRPr="00AF2751">
        <w:rPr>
          <w:rFonts w:ascii="Arial" w:eastAsia="微软雅黑" w:hAnsi="Arial" w:cs="Segoe UI"/>
          <w:kern w:val="0"/>
          <w:sz w:val="21"/>
          <w:szCs w:val="21"/>
          <w14:ligatures w14:val="none"/>
        </w:rPr>
        <w:t>“</w:t>
      </w:r>
      <w:r w:rsidRPr="00AF2751">
        <w:rPr>
          <w:rFonts w:ascii="Arial" w:eastAsia="微软雅黑" w:hAnsi="Arial" w:cs="Segoe UI"/>
          <w:kern w:val="0"/>
          <w:sz w:val="21"/>
          <w:szCs w:val="21"/>
          <w14:ligatures w14:val="none"/>
        </w:rPr>
        <w:t>取数来源</w:t>
      </w:r>
      <w:r w:rsidRPr="00AF2751">
        <w:rPr>
          <w:rFonts w:ascii="Arial" w:eastAsia="微软雅黑" w:hAnsi="Arial" w:cs="Segoe UI"/>
          <w:kern w:val="0"/>
          <w:sz w:val="21"/>
          <w:szCs w:val="21"/>
          <w14:ligatures w14:val="none"/>
        </w:rPr>
        <w:t>”</w:t>
      </w:r>
      <w:r w:rsidRPr="00AF2751">
        <w:rPr>
          <w:rFonts w:ascii="Arial" w:eastAsia="微软雅黑" w:hAnsi="Arial" w:cs="Segoe UI"/>
          <w:kern w:val="0"/>
          <w:sz w:val="21"/>
          <w:szCs w:val="21"/>
          <w14:ligatures w14:val="none"/>
        </w:rPr>
        <w:t>不能从（）选择</w:t>
      </w:r>
      <w:r w:rsidRPr="00AF2751">
        <w:rPr>
          <w:rFonts w:ascii="Arial" w:eastAsia="微软雅黑" w:hAnsi="Arial" w:cs="Segoe UI"/>
          <w:kern w:val="0"/>
          <w:sz w:val="21"/>
          <w:szCs w:val="21"/>
          <w14:ligatures w14:val="none"/>
        </w:rPr>
        <w:t>——</w:t>
      </w:r>
      <w:r w:rsidRPr="00AF2751">
        <w:rPr>
          <w:rFonts w:ascii="Arial" w:eastAsia="微软雅黑" w:hAnsi="Arial" w:cs="Segoe UI"/>
          <w:color w:val="C00000"/>
          <w:kern w:val="0"/>
          <w:sz w:val="21"/>
          <w:szCs w:val="21"/>
          <w14:ligatures w14:val="none"/>
        </w:rPr>
        <w:t>项目数据类型</w:t>
      </w:r>
    </w:p>
    <w:p w14:paraId="6E10D8F7" w14:textId="52314F31" w:rsidR="00AF2751" w:rsidRPr="00AF2751" w:rsidRDefault="00AF2751" w:rsidP="00AF2751">
      <w:pPr>
        <w:pStyle w:val="a9"/>
        <w:widowControl/>
        <w:numPr>
          <w:ilvl w:val="0"/>
          <w:numId w:val="25"/>
        </w:numPr>
        <w:spacing w:line="200" w:lineRule="atLeast"/>
        <w:textAlignment w:val="baseline"/>
        <w:rPr>
          <w:rFonts w:ascii="Arial" w:eastAsia="微软雅黑" w:hAnsi="Arial" w:cs="Segoe UI"/>
          <w:color w:val="C00000"/>
          <w:kern w:val="0"/>
          <w:sz w:val="21"/>
          <w:szCs w:val="21"/>
          <w14:ligatures w14:val="none"/>
        </w:rPr>
      </w:pPr>
      <w:r w:rsidRPr="00AF2751">
        <w:rPr>
          <w:rFonts w:ascii="Arial" w:eastAsia="微软雅黑" w:hAnsi="Arial" w:cs="Segoe UI"/>
          <w:kern w:val="0"/>
          <w:sz w:val="21"/>
          <w:szCs w:val="21"/>
          <w14:ligatures w14:val="none"/>
        </w:rPr>
        <w:t>​</w:t>
      </w:r>
      <w:r w:rsidRPr="00AF2751">
        <w:rPr>
          <w:rFonts w:ascii="Arial" w:eastAsia="微软雅黑" w:hAnsi="Arial" w:cs="Segoe UI"/>
          <w:b/>
          <w:bCs/>
          <w:kern w:val="0"/>
          <w:sz w:val="21"/>
          <w:szCs w:val="21"/>
          <w14:ligatures w14:val="none"/>
        </w:rPr>
        <w:t>应付款管理中，企业采购过程中发生的运费可通过（）来确认</w:t>
      </w:r>
      <w:r w:rsidRPr="00AF2751">
        <w:rPr>
          <w:rFonts w:ascii="Arial" w:eastAsia="微软雅黑" w:hAnsi="Arial" w:cs="Segoe UI"/>
          <w:b/>
          <w:bCs/>
          <w:kern w:val="0"/>
          <w:sz w:val="21"/>
          <w:szCs w:val="21"/>
          <w14:ligatures w14:val="none"/>
        </w:rPr>
        <w:t>——</w:t>
      </w:r>
      <w:r w:rsidRPr="00AF2751">
        <w:rPr>
          <w:rFonts w:ascii="Arial" w:eastAsia="微软雅黑" w:hAnsi="Arial" w:cs="Segoe UI"/>
          <w:b/>
          <w:bCs/>
          <w:color w:val="C00000"/>
          <w:kern w:val="0"/>
          <w:sz w:val="21"/>
          <w:szCs w:val="21"/>
          <w14:ligatures w14:val="none"/>
        </w:rPr>
        <w:t>费用应付单</w:t>
      </w:r>
      <w:r w:rsidRPr="00AF2751">
        <w:rPr>
          <w:rFonts w:ascii="Arial" w:eastAsia="微软雅黑" w:hAnsi="Arial" w:cs="Segoe UI"/>
          <w:color w:val="C00000"/>
          <w:kern w:val="0"/>
          <w:sz w:val="21"/>
          <w:szCs w:val="21"/>
          <w14:ligatures w14:val="none"/>
        </w:rPr>
        <w:t>​</w:t>
      </w:r>
    </w:p>
    <w:p w14:paraId="17607797" w14:textId="70866464" w:rsidR="00AF2751" w:rsidRPr="00AF2751" w:rsidRDefault="00AF2751" w:rsidP="00AF2751">
      <w:pPr>
        <w:pStyle w:val="a9"/>
        <w:widowControl/>
        <w:numPr>
          <w:ilvl w:val="0"/>
          <w:numId w:val="25"/>
        </w:numPr>
        <w:spacing w:line="200" w:lineRule="atLeast"/>
        <w:textAlignment w:val="baseline"/>
        <w:rPr>
          <w:rFonts w:ascii="Arial" w:eastAsia="微软雅黑" w:hAnsi="Arial" w:cs="Segoe UI"/>
          <w:kern w:val="0"/>
          <w:sz w:val="21"/>
          <w:szCs w:val="21"/>
          <w14:ligatures w14:val="none"/>
        </w:rPr>
      </w:pPr>
      <w:r w:rsidRPr="00AF2751">
        <w:rPr>
          <w:rFonts w:ascii="Arial" w:eastAsia="微软雅黑" w:hAnsi="Arial" w:cs="Segoe UI"/>
          <w:kern w:val="0"/>
          <w:sz w:val="21"/>
          <w:szCs w:val="21"/>
          <w14:ligatures w14:val="none"/>
        </w:rPr>
        <w:t>组织间结算价目表，是以货物或服务的哪一方角度出发来报价</w:t>
      </w:r>
      <w:r w:rsidRPr="00AF2751">
        <w:rPr>
          <w:rFonts w:ascii="Arial" w:eastAsia="微软雅黑" w:hAnsi="Arial" w:cs="Segoe UI"/>
          <w:kern w:val="0"/>
          <w:sz w:val="21"/>
          <w:szCs w:val="21"/>
          <w14:ligatures w14:val="none"/>
        </w:rPr>
        <w:t>——</w:t>
      </w:r>
      <w:r w:rsidRPr="00AF2751">
        <w:rPr>
          <w:rFonts w:ascii="Arial" w:eastAsia="微软雅黑" w:hAnsi="Arial" w:cs="Segoe UI"/>
          <w:color w:val="C00000"/>
          <w:kern w:val="0"/>
          <w:sz w:val="21"/>
          <w:szCs w:val="21"/>
          <w14:ligatures w14:val="none"/>
        </w:rPr>
        <w:t>供货方上级核算组织</w:t>
      </w:r>
    </w:p>
    <w:p w14:paraId="6AD89912" w14:textId="5BDF848E" w:rsidR="00AF2751" w:rsidRPr="00AF2751" w:rsidRDefault="00AF2751" w:rsidP="00AF2751">
      <w:pPr>
        <w:pStyle w:val="a9"/>
        <w:widowControl/>
        <w:numPr>
          <w:ilvl w:val="0"/>
          <w:numId w:val="25"/>
        </w:numPr>
        <w:spacing w:line="200" w:lineRule="atLeast"/>
        <w:textAlignment w:val="baseline"/>
        <w:rPr>
          <w:rFonts w:ascii="Arial" w:eastAsia="微软雅黑" w:hAnsi="Arial" w:cs="Segoe UI"/>
          <w:kern w:val="0"/>
          <w:sz w:val="21"/>
          <w:szCs w:val="21"/>
          <w14:ligatures w14:val="none"/>
        </w:rPr>
      </w:pPr>
      <w:r w:rsidRPr="00AF2751">
        <w:rPr>
          <w:rFonts w:ascii="Arial" w:eastAsia="微软雅黑" w:hAnsi="Arial" w:cs="Segoe UI"/>
          <w:kern w:val="0"/>
          <w:sz w:val="21"/>
          <w:szCs w:val="21"/>
          <w14:ligatures w14:val="none"/>
        </w:rPr>
        <w:t>下列各项中属于外来原始凭证的是</w:t>
      </w:r>
      <w:r w:rsidRPr="00AF2751">
        <w:rPr>
          <w:rFonts w:ascii="Arial" w:eastAsia="微软雅黑" w:hAnsi="Arial" w:cs="Segoe UI"/>
          <w:kern w:val="0"/>
          <w:sz w:val="21"/>
          <w:szCs w:val="21"/>
          <w14:ligatures w14:val="none"/>
        </w:rPr>
        <w:t>——</w:t>
      </w:r>
      <w:r w:rsidRPr="00AF2751">
        <w:rPr>
          <w:rFonts w:ascii="Arial" w:eastAsia="微软雅黑" w:hAnsi="Arial" w:cs="Segoe UI"/>
          <w:color w:val="C00000"/>
          <w:kern w:val="0"/>
          <w:sz w:val="21"/>
          <w:szCs w:val="21"/>
          <w14:ligatures w14:val="none"/>
        </w:rPr>
        <w:t>购货发票</w:t>
      </w:r>
    </w:p>
    <w:p w14:paraId="127530BE" w14:textId="5591AA7D" w:rsidR="00AF2751" w:rsidRPr="00AF2751" w:rsidRDefault="00AF2751" w:rsidP="00AF2751">
      <w:pPr>
        <w:pStyle w:val="a9"/>
        <w:widowControl/>
        <w:numPr>
          <w:ilvl w:val="0"/>
          <w:numId w:val="25"/>
        </w:numPr>
        <w:spacing w:line="200" w:lineRule="atLeast"/>
        <w:textAlignment w:val="baseline"/>
        <w:rPr>
          <w:rFonts w:ascii="Arial" w:eastAsia="微软雅黑" w:hAnsi="Arial" w:cs="Segoe UI"/>
          <w:color w:val="C00000"/>
          <w:kern w:val="0"/>
          <w:sz w:val="21"/>
          <w:szCs w:val="21"/>
          <w14:ligatures w14:val="none"/>
        </w:rPr>
      </w:pPr>
      <w:r w:rsidRPr="00AF2751">
        <w:rPr>
          <w:rFonts w:ascii="Arial" w:eastAsia="微软雅黑" w:hAnsi="Arial" w:cs="Segoe UI"/>
          <w:kern w:val="0"/>
          <w:sz w:val="21"/>
          <w:szCs w:val="21"/>
          <w14:ligatures w14:val="none"/>
        </w:rPr>
        <w:t>对于其他企业确实无法偿还的应付账款，单位应直接转入</w:t>
      </w:r>
      <w:r w:rsidRPr="00AF2751">
        <w:rPr>
          <w:rFonts w:ascii="Arial" w:eastAsia="微软雅黑" w:hAnsi="Arial" w:cs="Segoe UI"/>
          <w:kern w:val="0"/>
          <w:sz w:val="21"/>
          <w:szCs w:val="21"/>
          <w14:ligatures w14:val="none"/>
        </w:rPr>
        <w:t>——</w:t>
      </w:r>
      <w:r w:rsidRPr="00AF2751">
        <w:rPr>
          <w:rFonts w:ascii="Arial" w:eastAsia="微软雅黑" w:hAnsi="Arial" w:cs="Segoe UI"/>
          <w:color w:val="C00000"/>
          <w:kern w:val="0"/>
          <w:sz w:val="21"/>
          <w:szCs w:val="21"/>
          <w14:ligatures w14:val="none"/>
        </w:rPr>
        <w:t>营业外收入</w:t>
      </w:r>
    </w:p>
    <w:p w14:paraId="34DB9D66" w14:textId="5D40AD99" w:rsidR="00AF2751" w:rsidRPr="00AF2751" w:rsidRDefault="00AF2751" w:rsidP="00AF2751">
      <w:pPr>
        <w:pStyle w:val="a9"/>
        <w:widowControl/>
        <w:numPr>
          <w:ilvl w:val="0"/>
          <w:numId w:val="25"/>
        </w:numPr>
        <w:spacing w:line="200" w:lineRule="atLeast"/>
        <w:textAlignment w:val="baseline"/>
        <w:rPr>
          <w:rFonts w:ascii="Arial" w:eastAsia="微软雅黑" w:hAnsi="Arial" w:cs="Segoe UI"/>
          <w:color w:val="C00000"/>
          <w:kern w:val="0"/>
          <w:sz w:val="21"/>
          <w:szCs w:val="21"/>
          <w14:ligatures w14:val="none"/>
        </w:rPr>
      </w:pPr>
      <w:r w:rsidRPr="00AF2751">
        <w:rPr>
          <w:rFonts w:ascii="Arial" w:eastAsia="微软雅黑" w:hAnsi="Arial" w:cs="Segoe UI"/>
          <w:kern w:val="0"/>
          <w:sz w:val="21"/>
          <w:szCs w:val="21"/>
          <w14:ligatures w14:val="none"/>
        </w:rPr>
        <w:t>关于道德，准确的说法是</w:t>
      </w:r>
      <w:r w:rsidRPr="00AF2751">
        <w:rPr>
          <w:rFonts w:ascii="Arial" w:eastAsia="微软雅黑" w:hAnsi="Arial" w:cs="Segoe UI"/>
          <w:kern w:val="0"/>
          <w:sz w:val="21"/>
          <w:szCs w:val="21"/>
          <w14:ligatures w14:val="none"/>
        </w:rPr>
        <w:t>——</w:t>
      </w:r>
      <w:r w:rsidRPr="00AF2751">
        <w:rPr>
          <w:rFonts w:ascii="Arial" w:eastAsia="微软雅黑" w:hAnsi="Arial" w:cs="Segoe UI"/>
          <w:color w:val="C00000"/>
          <w:kern w:val="0"/>
          <w:sz w:val="21"/>
          <w:szCs w:val="21"/>
          <w14:ligatures w14:val="none"/>
        </w:rPr>
        <w:t>道德是处理人与人、人与社会、人与自然之间关系的特殊行为规范</w:t>
      </w:r>
    </w:p>
    <w:p w14:paraId="68322A9E" w14:textId="5232942F" w:rsidR="00AF2751" w:rsidRPr="00AF2751" w:rsidRDefault="00AF2751" w:rsidP="00AF2751">
      <w:pPr>
        <w:pStyle w:val="a9"/>
        <w:widowControl/>
        <w:numPr>
          <w:ilvl w:val="0"/>
          <w:numId w:val="25"/>
        </w:numPr>
        <w:spacing w:line="200" w:lineRule="atLeast"/>
        <w:textAlignment w:val="baseline"/>
        <w:rPr>
          <w:rFonts w:ascii="Arial" w:eastAsia="微软雅黑" w:hAnsi="Arial" w:cs="Segoe UI"/>
          <w:color w:val="C00000"/>
          <w:kern w:val="0"/>
          <w:sz w:val="21"/>
          <w:szCs w:val="21"/>
          <w14:ligatures w14:val="none"/>
        </w:rPr>
      </w:pPr>
      <w:r w:rsidRPr="00AF2751">
        <w:rPr>
          <w:rFonts w:ascii="Arial" w:eastAsia="微软雅黑" w:hAnsi="Arial" w:cs="Segoe UI"/>
          <w:kern w:val="0"/>
          <w:sz w:val="21"/>
          <w:szCs w:val="21"/>
          <w14:ligatures w14:val="none"/>
        </w:rPr>
        <w:t>​</w:t>
      </w:r>
      <w:r w:rsidRPr="00AF2751">
        <w:rPr>
          <w:rFonts w:ascii="Arial" w:eastAsia="微软雅黑" w:hAnsi="Arial" w:cs="Segoe UI"/>
          <w:b/>
          <w:bCs/>
          <w:kern w:val="0"/>
          <w:sz w:val="21"/>
          <w:szCs w:val="21"/>
          <w14:ligatures w14:val="none"/>
        </w:rPr>
        <w:t>以下关于采购管理系统的描述，哪个是不正确的</w:t>
      </w:r>
      <w:r w:rsidRPr="00AF2751">
        <w:rPr>
          <w:rFonts w:ascii="Arial" w:eastAsia="微软雅黑" w:hAnsi="Arial" w:cs="Segoe UI"/>
          <w:b/>
          <w:bCs/>
          <w:kern w:val="0"/>
          <w:sz w:val="21"/>
          <w:szCs w:val="21"/>
          <w14:ligatures w14:val="none"/>
        </w:rPr>
        <w:t>——</w:t>
      </w:r>
      <w:r w:rsidRPr="00AF2751">
        <w:rPr>
          <w:rFonts w:ascii="Arial" w:eastAsia="微软雅黑" w:hAnsi="Arial" w:cs="Segoe UI"/>
          <w:b/>
          <w:bCs/>
          <w:color w:val="C00000"/>
          <w:kern w:val="0"/>
          <w:sz w:val="21"/>
          <w:szCs w:val="21"/>
          <w14:ligatures w14:val="none"/>
        </w:rPr>
        <w:t>采购价目表中，一个价目表只能适用于一个供应商</w:t>
      </w:r>
      <w:r w:rsidRPr="00AF2751">
        <w:rPr>
          <w:rFonts w:ascii="Arial" w:eastAsia="微软雅黑" w:hAnsi="Arial" w:cs="Segoe UI"/>
          <w:color w:val="C00000"/>
          <w:kern w:val="0"/>
          <w:sz w:val="21"/>
          <w:szCs w:val="21"/>
          <w14:ligatures w14:val="none"/>
        </w:rPr>
        <w:t>​</w:t>
      </w:r>
    </w:p>
    <w:p w14:paraId="6799E40F" w14:textId="688735ED" w:rsidR="00AF2751" w:rsidRPr="00AF2751" w:rsidRDefault="00AF2751" w:rsidP="00AF2751">
      <w:pPr>
        <w:pStyle w:val="a9"/>
        <w:widowControl/>
        <w:numPr>
          <w:ilvl w:val="0"/>
          <w:numId w:val="25"/>
        </w:numPr>
        <w:spacing w:line="200" w:lineRule="atLeast"/>
        <w:textAlignment w:val="baseline"/>
        <w:rPr>
          <w:rFonts w:ascii="Arial" w:eastAsia="微软雅黑" w:hAnsi="Arial" w:cs="Segoe UI"/>
          <w:color w:val="C00000"/>
          <w:kern w:val="0"/>
          <w:sz w:val="21"/>
          <w:szCs w:val="21"/>
          <w14:ligatures w14:val="none"/>
        </w:rPr>
      </w:pPr>
      <w:r w:rsidRPr="00AF2751">
        <w:rPr>
          <w:rFonts w:ascii="Arial" w:eastAsia="微软雅黑" w:hAnsi="Arial" w:cs="Segoe UI"/>
          <w:kern w:val="0"/>
          <w:sz w:val="21"/>
          <w:szCs w:val="21"/>
          <w14:ligatures w14:val="none"/>
        </w:rPr>
        <w:t>其他收付款主要针对日常销售或采购业务之外的其他所有对外的收付款业务，包括</w:t>
      </w:r>
      <w:r w:rsidRPr="00AF2751">
        <w:rPr>
          <w:rFonts w:ascii="Arial" w:eastAsia="微软雅黑" w:hAnsi="Arial" w:cs="Segoe UI"/>
          <w:kern w:val="0"/>
          <w:sz w:val="21"/>
          <w:szCs w:val="21"/>
          <w14:ligatures w14:val="none"/>
        </w:rPr>
        <w:t>——</w:t>
      </w:r>
      <w:r w:rsidRPr="00AF2751">
        <w:rPr>
          <w:rFonts w:ascii="Arial" w:eastAsia="微软雅黑" w:hAnsi="Arial" w:cs="Segoe UI"/>
          <w:color w:val="C00000"/>
          <w:kern w:val="0"/>
          <w:sz w:val="21"/>
          <w:szCs w:val="21"/>
          <w14:ligatures w14:val="none"/>
        </w:rPr>
        <w:t>客户、供应商、部门、员工</w:t>
      </w:r>
    </w:p>
    <w:p w14:paraId="15CF0C89" w14:textId="48ACFBCE" w:rsidR="00AF2751" w:rsidRPr="00AF2751" w:rsidRDefault="00AF2751" w:rsidP="00AF2751">
      <w:pPr>
        <w:pStyle w:val="a9"/>
        <w:widowControl/>
        <w:numPr>
          <w:ilvl w:val="0"/>
          <w:numId w:val="25"/>
        </w:numPr>
        <w:spacing w:line="200" w:lineRule="atLeast"/>
        <w:textAlignment w:val="baseline"/>
        <w:rPr>
          <w:rFonts w:ascii="Arial" w:eastAsia="微软雅黑" w:hAnsi="Arial" w:cs="Segoe UI"/>
          <w:color w:val="C00000"/>
          <w:kern w:val="0"/>
          <w:sz w:val="21"/>
          <w:szCs w:val="21"/>
          <w14:ligatures w14:val="none"/>
        </w:rPr>
      </w:pPr>
      <w:r w:rsidRPr="00AF2751">
        <w:rPr>
          <w:rFonts w:ascii="Arial" w:eastAsia="微软雅黑" w:hAnsi="Arial" w:cs="Segoe UI"/>
          <w:kern w:val="0"/>
          <w:sz w:val="21"/>
          <w:szCs w:val="21"/>
          <w14:ligatures w14:val="none"/>
        </w:rPr>
        <w:t>​</w:t>
      </w:r>
      <w:r w:rsidRPr="00AF2751">
        <w:rPr>
          <w:rFonts w:ascii="Arial" w:eastAsia="微软雅黑" w:hAnsi="Arial" w:cs="Segoe UI"/>
          <w:b/>
          <w:bCs/>
          <w:kern w:val="0"/>
          <w:sz w:val="21"/>
          <w:szCs w:val="21"/>
          <w14:ligatures w14:val="none"/>
        </w:rPr>
        <w:t>以下哪些属于库存管理的范围</w:t>
      </w:r>
      <w:r w:rsidRPr="00AF2751">
        <w:rPr>
          <w:rFonts w:ascii="Arial" w:eastAsia="微软雅黑" w:hAnsi="Arial" w:cs="Segoe UI"/>
          <w:b/>
          <w:bCs/>
          <w:kern w:val="0"/>
          <w:sz w:val="21"/>
          <w:szCs w:val="21"/>
          <w14:ligatures w14:val="none"/>
        </w:rPr>
        <w:t>——</w:t>
      </w:r>
      <w:r w:rsidRPr="00AF2751">
        <w:rPr>
          <w:rFonts w:ascii="Arial" w:eastAsia="微软雅黑" w:hAnsi="Arial" w:cs="Segoe UI"/>
          <w:b/>
          <w:bCs/>
          <w:color w:val="C00000"/>
          <w:kern w:val="0"/>
          <w:sz w:val="21"/>
          <w:szCs w:val="21"/>
          <w14:ligatures w14:val="none"/>
        </w:rPr>
        <w:t>日常出入库业务、盘点、库存</w:t>
      </w:r>
      <w:proofErr w:type="gramStart"/>
      <w:r w:rsidRPr="00AF2751">
        <w:rPr>
          <w:rFonts w:ascii="Arial" w:eastAsia="微软雅黑" w:hAnsi="Arial" w:cs="Segoe UI"/>
          <w:b/>
          <w:bCs/>
          <w:color w:val="C00000"/>
          <w:kern w:val="0"/>
          <w:sz w:val="21"/>
          <w:szCs w:val="21"/>
          <w14:ligatures w14:val="none"/>
        </w:rPr>
        <w:t>关账处理</w:t>
      </w:r>
      <w:proofErr w:type="gramEnd"/>
      <w:r w:rsidRPr="00AF2751">
        <w:rPr>
          <w:rFonts w:ascii="Arial" w:eastAsia="微软雅黑" w:hAnsi="Arial" w:cs="Segoe UI"/>
          <w:color w:val="C00000"/>
          <w:kern w:val="0"/>
          <w:sz w:val="21"/>
          <w:szCs w:val="21"/>
          <w14:ligatures w14:val="none"/>
        </w:rPr>
        <w:t>​</w:t>
      </w:r>
      <w:r>
        <w:rPr>
          <w:rFonts w:ascii="Arial" w:eastAsia="微软雅黑" w:hAnsi="Arial" w:cs="Segoe UI" w:hint="eastAsia"/>
          <w:color w:val="C00000"/>
          <w:kern w:val="0"/>
          <w:sz w:val="21"/>
          <w:szCs w:val="21"/>
          <w14:ligatures w14:val="none"/>
        </w:rPr>
        <w:t>（无供货商货源管理）</w:t>
      </w:r>
    </w:p>
    <w:p w14:paraId="4320ABA0" w14:textId="4B6DAA2E" w:rsidR="00AF2751" w:rsidRPr="00AF2751" w:rsidRDefault="00AF2751" w:rsidP="00AF2751">
      <w:pPr>
        <w:pStyle w:val="a9"/>
        <w:widowControl/>
        <w:numPr>
          <w:ilvl w:val="0"/>
          <w:numId w:val="25"/>
        </w:numPr>
        <w:spacing w:line="200" w:lineRule="atLeast"/>
        <w:textAlignment w:val="baseline"/>
        <w:rPr>
          <w:rFonts w:ascii="Arial" w:eastAsia="微软雅黑" w:hAnsi="Arial" w:cs="Segoe UI"/>
          <w:color w:val="C00000"/>
          <w:kern w:val="0"/>
          <w:sz w:val="21"/>
          <w:szCs w:val="21"/>
          <w14:ligatures w14:val="none"/>
        </w:rPr>
      </w:pPr>
      <w:r w:rsidRPr="00AF2751">
        <w:rPr>
          <w:rFonts w:ascii="Arial" w:eastAsia="微软雅黑" w:hAnsi="Arial" w:cs="Segoe UI"/>
          <w:kern w:val="0"/>
          <w:sz w:val="21"/>
          <w:szCs w:val="21"/>
          <w14:ligatures w14:val="none"/>
        </w:rPr>
        <w:t>录入初始库存单据需要具备的条件</w:t>
      </w:r>
      <w:r w:rsidRPr="00AF2751">
        <w:rPr>
          <w:rFonts w:ascii="Arial" w:eastAsia="微软雅黑" w:hAnsi="Arial" w:cs="Segoe UI"/>
          <w:kern w:val="0"/>
          <w:sz w:val="21"/>
          <w:szCs w:val="21"/>
          <w14:ligatures w14:val="none"/>
        </w:rPr>
        <w:t>——</w:t>
      </w:r>
      <w:r w:rsidRPr="00AF2751">
        <w:rPr>
          <w:rFonts w:ascii="Arial" w:eastAsia="微软雅黑" w:hAnsi="Arial" w:cs="Segoe UI"/>
          <w:color w:val="C00000"/>
          <w:kern w:val="0"/>
          <w:sz w:val="21"/>
          <w:szCs w:val="21"/>
          <w14:ligatures w14:val="none"/>
        </w:rPr>
        <w:t>库存组织设置库存启用日期、系统参数中设置库存更新方式、录入计量单位</w:t>
      </w:r>
      <w:r w:rsidRPr="00AF2751">
        <w:rPr>
          <w:rFonts w:ascii="Arial" w:eastAsia="微软雅黑" w:hAnsi="Arial" w:cs="Segoe UI"/>
          <w:color w:val="C00000"/>
          <w:kern w:val="0"/>
          <w:sz w:val="21"/>
          <w:szCs w:val="21"/>
          <w14:ligatures w14:val="none"/>
        </w:rPr>
        <w:t>/</w:t>
      </w:r>
      <w:r w:rsidRPr="00AF2751">
        <w:rPr>
          <w:rFonts w:ascii="Arial" w:eastAsia="微软雅黑" w:hAnsi="Arial" w:cs="Segoe UI"/>
          <w:color w:val="C00000"/>
          <w:kern w:val="0"/>
          <w:sz w:val="21"/>
          <w:szCs w:val="21"/>
          <w14:ligatures w14:val="none"/>
        </w:rPr>
        <w:t>物料、录入仓库</w:t>
      </w:r>
      <w:r w:rsidRPr="00AF2751">
        <w:rPr>
          <w:rFonts w:ascii="Arial" w:eastAsia="微软雅黑" w:hAnsi="Arial" w:cs="Segoe UI"/>
          <w:color w:val="C00000"/>
          <w:kern w:val="0"/>
          <w:sz w:val="21"/>
          <w:szCs w:val="21"/>
          <w14:ligatures w14:val="none"/>
        </w:rPr>
        <w:t>(</w:t>
      </w:r>
      <w:r w:rsidRPr="00AF2751">
        <w:rPr>
          <w:rFonts w:ascii="Arial" w:eastAsia="微软雅黑" w:hAnsi="Arial" w:cs="Segoe UI"/>
          <w:color w:val="C00000"/>
          <w:kern w:val="0"/>
          <w:sz w:val="21"/>
          <w:szCs w:val="21"/>
          <w14:ligatures w14:val="none"/>
        </w:rPr>
        <w:t>或录入仓库</w:t>
      </w:r>
      <w:r w:rsidRPr="00AF2751">
        <w:rPr>
          <w:rFonts w:ascii="Arial" w:eastAsia="微软雅黑" w:hAnsi="Arial" w:cs="Segoe UI"/>
          <w:color w:val="C00000"/>
          <w:kern w:val="0"/>
          <w:sz w:val="21"/>
          <w:szCs w:val="21"/>
          <w14:ligatures w14:val="none"/>
        </w:rPr>
        <w:t>/</w:t>
      </w:r>
      <w:proofErr w:type="gramStart"/>
      <w:r w:rsidRPr="00AF2751">
        <w:rPr>
          <w:rFonts w:ascii="Arial" w:eastAsia="微软雅黑" w:hAnsi="Arial" w:cs="Segoe UI"/>
          <w:color w:val="C00000"/>
          <w:kern w:val="0"/>
          <w:sz w:val="21"/>
          <w:szCs w:val="21"/>
          <w14:ligatures w14:val="none"/>
        </w:rPr>
        <w:t>仓位</w:t>
      </w:r>
      <w:proofErr w:type="gramEnd"/>
      <w:r w:rsidRPr="00AF2751">
        <w:rPr>
          <w:rFonts w:ascii="Arial" w:eastAsia="微软雅黑" w:hAnsi="Arial" w:cs="Segoe UI"/>
          <w:color w:val="C00000"/>
          <w:kern w:val="0"/>
          <w:sz w:val="21"/>
          <w:szCs w:val="21"/>
          <w14:ligatures w14:val="none"/>
        </w:rPr>
        <w:t>)</w:t>
      </w:r>
    </w:p>
    <w:p w14:paraId="5764FA61" w14:textId="7C4B418A" w:rsidR="00AF2751" w:rsidRPr="00AF2751" w:rsidRDefault="00AF2751" w:rsidP="00AF2751">
      <w:pPr>
        <w:pStyle w:val="a9"/>
        <w:widowControl/>
        <w:numPr>
          <w:ilvl w:val="0"/>
          <w:numId w:val="25"/>
        </w:numPr>
        <w:spacing w:line="200" w:lineRule="atLeast"/>
        <w:textAlignment w:val="baseline"/>
        <w:rPr>
          <w:rFonts w:ascii="Arial" w:eastAsia="微软雅黑" w:hAnsi="Arial" w:cs="Segoe UI"/>
          <w:kern w:val="0"/>
          <w:sz w:val="21"/>
          <w:szCs w:val="21"/>
          <w14:ligatures w14:val="none"/>
        </w:rPr>
      </w:pPr>
      <w:r w:rsidRPr="00AF2751">
        <w:rPr>
          <w:rFonts w:ascii="Arial" w:eastAsia="微软雅黑" w:hAnsi="Arial" w:cs="Segoe UI"/>
          <w:kern w:val="0"/>
          <w:sz w:val="21"/>
          <w:szCs w:val="21"/>
          <w14:ligatures w14:val="none"/>
        </w:rPr>
        <w:t>​</w:t>
      </w:r>
      <w:r w:rsidRPr="00AF2751">
        <w:rPr>
          <w:rFonts w:ascii="Arial" w:eastAsia="微软雅黑" w:hAnsi="Arial" w:cs="Segoe UI"/>
          <w:b/>
          <w:bCs/>
          <w:kern w:val="0"/>
          <w:sz w:val="21"/>
          <w:szCs w:val="21"/>
          <w14:ligatures w14:val="none"/>
        </w:rPr>
        <w:t>在生产管理系统中，生产订单完工后，可进行的业务有</w:t>
      </w:r>
      <w:r w:rsidRPr="00AF2751">
        <w:rPr>
          <w:rFonts w:ascii="Arial" w:eastAsia="微软雅黑" w:hAnsi="Arial" w:cs="Segoe UI"/>
          <w:b/>
          <w:bCs/>
          <w:kern w:val="0"/>
          <w:sz w:val="21"/>
          <w:szCs w:val="21"/>
          <w14:ligatures w14:val="none"/>
        </w:rPr>
        <w:t>——</w:t>
      </w:r>
      <w:r w:rsidRPr="00AF2751">
        <w:rPr>
          <w:rFonts w:ascii="Arial" w:eastAsia="微软雅黑" w:hAnsi="Arial" w:cs="Segoe UI"/>
          <w:b/>
          <w:bCs/>
          <w:color w:val="C00000"/>
          <w:kern w:val="0"/>
          <w:sz w:val="21"/>
          <w:szCs w:val="21"/>
          <w14:ligatures w14:val="none"/>
        </w:rPr>
        <w:t>生产退料、生产领料、生产补料</w:t>
      </w:r>
      <w:r w:rsidRPr="00AF2751">
        <w:rPr>
          <w:rFonts w:ascii="Arial" w:eastAsia="微软雅黑" w:hAnsi="Arial" w:cs="Segoe UI"/>
          <w:color w:val="C00000"/>
          <w:kern w:val="0"/>
          <w:sz w:val="21"/>
          <w:szCs w:val="21"/>
          <w14:ligatures w14:val="none"/>
        </w:rPr>
        <w:t>​</w:t>
      </w:r>
      <w:r>
        <w:rPr>
          <w:rFonts w:ascii="Arial" w:eastAsia="微软雅黑" w:hAnsi="Arial" w:cs="Segoe UI" w:hint="eastAsia"/>
          <w:color w:val="C00000"/>
          <w:kern w:val="0"/>
          <w:sz w:val="21"/>
          <w:szCs w:val="21"/>
          <w14:ligatures w14:val="none"/>
        </w:rPr>
        <w:t>（无生产入库）</w:t>
      </w:r>
    </w:p>
    <w:p w14:paraId="57E65299" w14:textId="004A5F94" w:rsidR="00AF2751" w:rsidRPr="00AF2751" w:rsidRDefault="00AF2751" w:rsidP="00AF2751">
      <w:pPr>
        <w:pStyle w:val="a9"/>
        <w:widowControl/>
        <w:numPr>
          <w:ilvl w:val="0"/>
          <w:numId w:val="25"/>
        </w:numPr>
        <w:spacing w:line="200" w:lineRule="atLeast"/>
        <w:textAlignment w:val="baseline"/>
        <w:rPr>
          <w:rFonts w:ascii="Arial" w:eastAsia="微软雅黑" w:hAnsi="Arial" w:cs="Segoe UI"/>
          <w:color w:val="C00000"/>
          <w:kern w:val="0"/>
          <w:sz w:val="21"/>
          <w:szCs w:val="21"/>
          <w14:ligatures w14:val="none"/>
        </w:rPr>
      </w:pPr>
      <w:r w:rsidRPr="00AF2751">
        <w:rPr>
          <w:rFonts w:ascii="Arial" w:eastAsia="微软雅黑" w:hAnsi="Arial" w:cs="Segoe UI"/>
          <w:kern w:val="0"/>
          <w:sz w:val="21"/>
          <w:szCs w:val="21"/>
          <w14:ligatures w14:val="none"/>
        </w:rPr>
        <w:t>​</w:t>
      </w:r>
      <w:r w:rsidRPr="00AF2751">
        <w:rPr>
          <w:rFonts w:ascii="Arial" w:eastAsia="微软雅黑" w:hAnsi="Arial" w:cs="Segoe UI"/>
          <w:b/>
          <w:bCs/>
          <w:kern w:val="0"/>
          <w:sz w:val="21"/>
          <w:szCs w:val="21"/>
          <w14:ligatures w14:val="none"/>
        </w:rPr>
        <w:t>应付款管理中，付款条件中到期日计算日期有哪些</w:t>
      </w:r>
      <w:r w:rsidRPr="00AF2751">
        <w:rPr>
          <w:rFonts w:ascii="Arial" w:eastAsia="微软雅黑" w:hAnsi="Arial" w:cs="Segoe UI"/>
          <w:b/>
          <w:bCs/>
          <w:kern w:val="0"/>
          <w:sz w:val="21"/>
          <w:szCs w:val="21"/>
          <w14:ligatures w14:val="none"/>
        </w:rPr>
        <w:t>——</w:t>
      </w:r>
      <w:r w:rsidRPr="00AF2751">
        <w:rPr>
          <w:rFonts w:ascii="Arial" w:eastAsia="微软雅黑" w:hAnsi="Arial" w:cs="Segoe UI"/>
          <w:b/>
          <w:bCs/>
          <w:color w:val="C00000"/>
          <w:kern w:val="0"/>
          <w:sz w:val="21"/>
          <w:szCs w:val="21"/>
          <w14:ligatures w14:val="none"/>
        </w:rPr>
        <w:t>订单日期、应付单业务日期、收料日期、入库日期</w:t>
      </w:r>
      <w:r w:rsidRPr="00AF2751">
        <w:rPr>
          <w:rFonts w:ascii="Arial" w:eastAsia="微软雅黑" w:hAnsi="Arial" w:cs="Segoe UI"/>
          <w:color w:val="C00000"/>
          <w:kern w:val="0"/>
          <w:sz w:val="21"/>
          <w:szCs w:val="21"/>
          <w14:ligatures w14:val="none"/>
        </w:rPr>
        <w:t>​</w:t>
      </w:r>
      <w:r>
        <w:rPr>
          <w:rFonts w:ascii="Arial" w:eastAsia="微软雅黑" w:hAnsi="Arial" w:cs="Segoe UI" w:hint="eastAsia"/>
          <w:color w:val="C00000"/>
          <w:kern w:val="0"/>
          <w:sz w:val="21"/>
          <w:szCs w:val="21"/>
          <w14:ligatures w14:val="none"/>
        </w:rPr>
        <w:t>（无业务日期）</w:t>
      </w:r>
    </w:p>
    <w:p w14:paraId="39FB9EFC" w14:textId="358ED9BC" w:rsidR="00AF2751" w:rsidRPr="00AF2751" w:rsidRDefault="00AF2751" w:rsidP="00AF2751">
      <w:pPr>
        <w:pStyle w:val="a9"/>
        <w:widowControl/>
        <w:numPr>
          <w:ilvl w:val="0"/>
          <w:numId w:val="25"/>
        </w:numPr>
        <w:spacing w:line="200" w:lineRule="atLeast"/>
        <w:textAlignment w:val="baseline"/>
        <w:rPr>
          <w:rFonts w:ascii="Arial" w:eastAsia="微软雅黑" w:hAnsi="Arial" w:cs="Segoe UI"/>
          <w:color w:val="C00000"/>
          <w:kern w:val="0"/>
          <w:sz w:val="21"/>
          <w:szCs w:val="21"/>
          <w14:ligatures w14:val="none"/>
        </w:rPr>
      </w:pPr>
      <w:r w:rsidRPr="00AF2751">
        <w:rPr>
          <w:rFonts w:ascii="Arial" w:eastAsia="微软雅黑" w:hAnsi="Arial" w:cs="Segoe UI"/>
          <w:kern w:val="0"/>
          <w:sz w:val="21"/>
          <w:szCs w:val="21"/>
          <w14:ligatures w14:val="none"/>
        </w:rPr>
        <w:t>​</w:t>
      </w:r>
      <w:r w:rsidRPr="00AF2751">
        <w:rPr>
          <w:rFonts w:ascii="Arial" w:eastAsia="微软雅黑" w:hAnsi="Arial" w:cs="Segoe UI"/>
          <w:b/>
          <w:bCs/>
          <w:kern w:val="0"/>
          <w:sz w:val="21"/>
          <w:szCs w:val="21"/>
          <w14:ligatures w14:val="none"/>
        </w:rPr>
        <w:t>车间管理支持工序计划正排、倒排、偏置时间正排、偏置时间倒排</w:t>
      </w:r>
      <w:proofErr w:type="gramStart"/>
      <w:r w:rsidRPr="00AF2751">
        <w:rPr>
          <w:rFonts w:ascii="Arial" w:eastAsia="微软雅黑" w:hAnsi="Arial" w:cs="Segoe UI"/>
          <w:b/>
          <w:bCs/>
          <w:kern w:val="0"/>
          <w:sz w:val="21"/>
          <w:szCs w:val="21"/>
          <w14:ligatures w14:val="none"/>
        </w:rPr>
        <w:t>等排程算法</w:t>
      </w:r>
      <w:proofErr w:type="gramEnd"/>
      <w:r w:rsidRPr="00AF2751">
        <w:rPr>
          <w:rFonts w:ascii="Arial" w:eastAsia="微软雅黑" w:hAnsi="Arial" w:cs="Segoe UI"/>
          <w:b/>
          <w:bCs/>
          <w:kern w:val="0"/>
          <w:sz w:val="21"/>
          <w:szCs w:val="21"/>
          <w14:ligatures w14:val="none"/>
        </w:rPr>
        <w:t>——</w:t>
      </w:r>
      <w:r w:rsidRPr="00AF2751">
        <w:rPr>
          <w:rFonts w:ascii="Arial" w:eastAsia="微软雅黑" w:hAnsi="Arial" w:cs="Segoe UI"/>
          <w:b/>
          <w:bCs/>
          <w:color w:val="C00000"/>
          <w:kern w:val="0"/>
          <w:sz w:val="21"/>
          <w:szCs w:val="21"/>
          <w14:ligatures w14:val="none"/>
        </w:rPr>
        <w:t>错误</w:t>
      </w:r>
    </w:p>
    <w:p w14:paraId="01747DDA" w14:textId="77777777" w:rsidR="00AF2751" w:rsidRPr="00AF2751" w:rsidRDefault="00AF2751" w:rsidP="00AF2751">
      <w:pPr>
        <w:pStyle w:val="ae"/>
        <w:numPr>
          <w:ilvl w:val="0"/>
          <w:numId w:val="25"/>
        </w:numPr>
        <w:rPr>
          <w:rFonts w:hint="eastAsia"/>
          <w:color w:val="C00000"/>
        </w:rPr>
      </w:pPr>
      <w:r>
        <w:rPr>
          <w:rStyle w:val="af"/>
        </w:rPr>
        <w:t>所谓职业道德，就是从事一定职业的人们在其特定的工作中或劳动中的——</w:t>
      </w:r>
      <w:r w:rsidRPr="00AF2751">
        <w:rPr>
          <w:rStyle w:val="af"/>
          <w:color w:val="C00000"/>
        </w:rPr>
        <w:t>行为规范</w:t>
      </w:r>
      <w:r w:rsidRPr="00AF2751">
        <w:rPr>
          <w:rFonts w:ascii="Times New Roman" w:hAnsi="Times New Roman" w:cs="Times New Roman"/>
          <w:color w:val="C00000"/>
        </w:rPr>
        <w:t>​</w:t>
      </w:r>
    </w:p>
    <w:p w14:paraId="6D0CB922" w14:textId="77777777" w:rsidR="00AF2751" w:rsidRDefault="00AF2751" w:rsidP="00AF2751">
      <w:pPr>
        <w:pStyle w:val="ae"/>
        <w:numPr>
          <w:ilvl w:val="0"/>
          <w:numId w:val="25"/>
        </w:numPr>
        <w:rPr>
          <w:rFonts w:hint="eastAsia"/>
        </w:rPr>
      </w:pPr>
      <w:r>
        <w:rPr>
          <w:rFonts w:ascii="Times New Roman" w:hAnsi="Times New Roman" w:cs="Times New Roman"/>
        </w:rPr>
        <w:t>​</w:t>
      </w:r>
      <w:r>
        <w:rPr>
          <w:rStyle w:val="af"/>
        </w:rPr>
        <w:t>职业道德的形成过程是——</w:t>
      </w:r>
      <w:r w:rsidRPr="00AF2751">
        <w:rPr>
          <w:rStyle w:val="af"/>
          <w:color w:val="C00000"/>
        </w:rPr>
        <w:t>他律到自律</w:t>
      </w:r>
      <w:r w:rsidRPr="00AF2751">
        <w:rPr>
          <w:rFonts w:ascii="Times New Roman" w:hAnsi="Times New Roman" w:cs="Times New Roman"/>
          <w:color w:val="C00000"/>
        </w:rPr>
        <w:t>​</w:t>
      </w:r>
    </w:p>
    <w:p w14:paraId="1C273C40" w14:textId="77777777" w:rsidR="00AF2751" w:rsidRPr="00AF2751" w:rsidRDefault="00AF2751" w:rsidP="00AF2751">
      <w:pPr>
        <w:pStyle w:val="ae"/>
        <w:numPr>
          <w:ilvl w:val="0"/>
          <w:numId w:val="25"/>
        </w:numPr>
        <w:rPr>
          <w:rFonts w:hint="eastAsia"/>
          <w:color w:val="C00000"/>
        </w:rPr>
      </w:pPr>
      <w:r>
        <w:t>报表系统中，某一报表项目可以同时被多个报表所使用——</w:t>
      </w:r>
      <w:r w:rsidRPr="00AF2751">
        <w:rPr>
          <w:color w:val="C00000"/>
        </w:rPr>
        <w:t>正确</w:t>
      </w:r>
    </w:p>
    <w:p w14:paraId="283F1BAC" w14:textId="77777777" w:rsidR="00AF2751" w:rsidRPr="00AF2751" w:rsidRDefault="00AF2751" w:rsidP="00AF2751">
      <w:pPr>
        <w:pStyle w:val="ae"/>
        <w:numPr>
          <w:ilvl w:val="0"/>
          <w:numId w:val="25"/>
        </w:numPr>
        <w:rPr>
          <w:rFonts w:hint="eastAsia"/>
          <w:color w:val="C00000"/>
        </w:rPr>
      </w:pPr>
      <w:r>
        <w:t>删除CUSTOMERS表中CUSTID=5的记录的语句为——</w:t>
      </w:r>
      <w:r w:rsidRPr="00AF2751">
        <w:rPr>
          <w:color w:val="C00000"/>
        </w:rPr>
        <w:t>DELETE FROM CUSTOMERS WHERE CUSTID=5</w:t>
      </w:r>
    </w:p>
    <w:p w14:paraId="181566B6" w14:textId="77777777" w:rsidR="00AF2751" w:rsidRPr="00AF2751" w:rsidRDefault="00AF2751" w:rsidP="00AF2751">
      <w:pPr>
        <w:pStyle w:val="ae"/>
        <w:numPr>
          <w:ilvl w:val="0"/>
          <w:numId w:val="25"/>
        </w:numPr>
        <w:rPr>
          <w:rFonts w:hint="eastAsia"/>
          <w:color w:val="C00000"/>
        </w:rPr>
      </w:pPr>
      <w:r>
        <w:t>下列有关财务报告的说法，错误的是——</w:t>
      </w:r>
      <w:r w:rsidRPr="00AF2751">
        <w:rPr>
          <w:color w:val="C00000"/>
        </w:rPr>
        <w:t>我国上市公司财务报告由企业的三大报表构成，即资产负债表、利润表与现金流量表</w:t>
      </w:r>
    </w:p>
    <w:p w14:paraId="081203B3" w14:textId="77777777" w:rsidR="00AF2751" w:rsidRPr="00AF2751" w:rsidRDefault="00AF2751" w:rsidP="00AF2751">
      <w:pPr>
        <w:pStyle w:val="ae"/>
        <w:numPr>
          <w:ilvl w:val="0"/>
          <w:numId w:val="25"/>
        </w:numPr>
        <w:rPr>
          <w:rFonts w:hint="eastAsia"/>
          <w:color w:val="C00000"/>
        </w:rPr>
      </w:pPr>
      <w:r>
        <w:rPr>
          <w:rFonts w:ascii="Times New Roman" w:hAnsi="Times New Roman" w:cs="Times New Roman"/>
        </w:rPr>
        <w:t>​</w:t>
      </w:r>
      <w:r>
        <w:rPr>
          <w:rStyle w:val="af"/>
        </w:rPr>
        <w:t>下列属于逐步结转分步法的缺点的是——</w:t>
      </w:r>
      <w:r w:rsidRPr="00AF2751">
        <w:rPr>
          <w:rStyle w:val="af"/>
          <w:color w:val="C00000"/>
        </w:rPr>
        <w:t>核算工作比较复杂，核算工作的及时性较差</w:t>
      </w:r>
      <w:r w:rsidRPr="00AF2751">
        <w:rPr>
          <w:rFonts w:ascii="Times New Roman" w:hAnsi="Times New Roman" w:cs="Times New Roman"/>
          <w:color w:val="C00000"/>
        </w:rPr>
        <w:t>​</w:t>
      </w:r>
    </w:p>
    <w:p w14:paraId="3624AA9E" w14:textId="77777777" w:rsidR="00AF2751" w:rsidRDefault="00AF2751" w:rsidP="00AF2751">
      <w:pPr>
        <w:pStyle w:val="ae"/>
        <w:numPr>
          <w:ilvl w:val="0"/>
          <w:numId w:val="25"/>
        </w:numPr>
        <w:rPr>
          <w:rFonts w:hint="eastAsia"/>
        </w:rPr>
      </w:pPr>
      <w:r>
        <w:rPr>
          <w:rFonts w:ascii="Times New Roman" w:hAnsi="Times New Roman" w:cs="Times New Roman"/>
        </w:rPr>
        <w:t>​</w:t>
      </w:r>
      <w:r>
        <w:rPr>
          <w:rStyle w:val="af"/>
        </w:rPr>
        <w:t>应收款管理中收款条件的到期日确认方式不包括以下哪个日期——</w:t>
      </w:r>
      <w:r w:rsidRPr="00AF2751">
        <w:rPr>
          <w:rStyle w:val="af"/>
          <w:color w:val="C00000"/>
        </w:rPr>
        <w:t>收料日期</w:t>
      </w:r>
      <w:r>
        <w:rPr>
          <w:rFonts w:ascii="Times New Roman" w:hAnsi="Times New Roman" w:cs="Times New Roman"/>
        </w:rPr>
        <w:t>​</w:t>
      </w:r>
    </w:p>
    <w:p w14:paraId="37B238E7" w14:textId="77777777" w:rsidR="00AF2751" w:rsidRPr="00AF2751" w:rsidRDefault="00AF2751" w:rsidP="00AF2751">
      <w:pPr>
        <w:pStyle w:val="ae"/>
        <w:numPr>
          <w:ilvl w:val="0"/>
          <w:numId w:val="25"/>
        </w:numPr>
        <w:rPr>
          <w:rFonts w:hint="eastAsia"/>
          <w:color w:val="C00000"/>
        </w:rPr>
      </w:pPr>
      <w:r>
        <w:rPr>
          <w:rFonts w:ascii="Times New Roman" w:hAnsi="Times New Roman" w:cs="Times New Roman"/>
        </w:rPr>
        <w:t>​</w:t>
      </w:r>
      <w:r>
        <w:rPr>
          <w:rStyle w:val="af"/>
        </w:rPr>
        <w:t>委外订单下推委外领料单，发料方式为什么的子项，可产生委外领料单——</w:t>
      </w:r>
      <w:r w:rsidRPr="00AF2751">
        <w:rPr>
          <w:rStyle w:val="af"/>
          <w:color w:val="C00000"/>
        </w:rPr>
        <w:t>直接领料、调拨领料</w:t>
      </w:r>
      <w:r w:rsidRPr="00AF2751">
        <w:rPr>
          <w:rFonts w:ascii="Times New Roman" w:hAnsi="Times New Roman" w:cs="Times New Roman"/>
          <w:color w:val="C00000"/>
        </w:rPr>
        <w:t>​</w:t>
      </w:r>
    </w:p>
    <w:p w14:paraId="4B3DD706" w14:textId="77777777" w:rsidR="00AF2751" w:rsidRPr="00AF2751" w:rsidRDefault="00AF2751" w:rsidP="00AF2751">
      <w:pPr>
        <w:pStyle w:val="ae"/>
        <w:numPr>
          <w:ilvl w:val="0"/>
          <w:numId w:val="25"/>
        </w:numPr>
        <w:rPr>
          <w:rFonts w:hint="eastAsia"/>
          <w:color w:val="C00000"/>
        </w:rPr>
      </w:pPr>
      <w:r>
        <w:t>在生产管理系统中，生产订单下达后，可进行的业务有——</w:t>
      </w:r>
      <w:r w:rsidRPr="00AF2751">
        <w:rPr>
          <w:color w:val="C00000"/>
        </w:rPr>
        <w:t>生产领料、生产退料</w:t>
      </w:r>
    </w:p>
    <w:p w14:paraId="1E6EEA9B" w14:textId="77777777" w:rsidR="00AF2751" w:rsidRPr="00AF2751" w:rsidRDefault="00AF2751" w:rsidP="00AF2751">
      <w:pPr>
        <w:pStyle w:val="ae"/>
        <w:numPr>
          <w:ilvl w:val="0"/>
          <w:numId w:val="25"/>
        </w:numPr>
        <w:rPr>
          <w:rFonts w:hint="eastAsia"/>
          <w:color w:val="C00000"/>
        </w:rPr>
      </w:pPr>
      <w:r>
        <w:t>资本主义社会的职业道德以集体主义为原则——</w:t>
      </w:r>
      <w:r w:rsidRPr="00AF2751">
        <w:rPr>
          <w:color w:val="C00000"/>
        </w:rPr>
        <w:t>错误</w:t>
      </w:r>
    </w:p>
    <w:p w14:paraId="202B0597" w14:textId="77777777" w:rsidR="00AF2751" w:rsidRPr="00AF2751" w:rsidRDefault="00AF2751" w:rsidP="00AF2751">
      <w:pPr>
        <w:pStyle w:val="ae"/>
        <w:numPr>
          <w:ilvl w:val="0"/>
          <w:numId w:val="25"/>
        </w:numPr>
        <w:rPr>
          <w:rFonts w:hint="eastAsia"/>
          <w:color w:val="C00000"/>
        </w:rPr>
      </w:pPr>
      <w:r>
        <w:rPr>
          <w:rFonts w:ascii="Times New Roman" w:hAnsi="Times New Roman" w:cs="Times New Roman"/>
        </w:rPr>
        <w:t>​</w:t>
      </w:r>
      <w:r>
        <w:rPr>
          <w:rStyle w:val="af"/>
        </w:rPr>
        <w:t>应付款管理中，企业采购材料产生的应付款项可通过其他应付单来确认——</w:t>
      </w:r>
      <w:r w:rsidRPr="00AF2751">
        <w:rPr>
          <w:rStyle w:val="af"/>
          <w:color w:val="C00000"/>
        </w:rPr>
        <w:t>错误</w:t>
      </w:r>
      <w:r w:rsidRPr="00AF2751">
        <w:rPr>
          <w:rFonts w:ascii="Times New Roman" w:hAnsi="Times New Roman" w:cs="Times New Roman"/>
          <w:color w:val="C00000"/>
        </w:rPr>
        <w:t>​</w:t>
      </w:r>
    </w:p>
    <w:p w14:paraId="789394DF" w14:textId="77777777" w:rsidR="00AF2751" w:rsidRPr="00A91F8C" w:rsidRDefault="00AF2751" w:rsidP="00AF2751">
      <w:pPr>
        <w:pStyle w:val="ae"/>
        <w:numPr>
          <w:ilvl w:val="0"/>
          <w:numId w:val="25"/>
        </w:numPr>
        <w:rPr>
          <w:rFonts w:hint="eastAsia"/>
        </w:rPr>
      </w:pPr>
      <w:r>
        <w:t>在工程数据系统中，产品配置支持跨组织进行配置——</w:t>
      </w:r>
      <w:r w:rsidRPr="00AF2751">
        <w:rPr>
          <w:color w:val="C00000"/>
        </w:rPr>
        <w:t>正确</w:t>
      </w:r>
    </w:p>
    <w:p w14:paraId="5CA03A31" w14:textId="6FF58DEA" w:rsidR="00A91F8C" w:rsidRPr="00A91F8C" w:rsidRDefault="00A91F8C" w:rsidP="00A91F8C">
      <w:pPr>
        <w:pStyle w:val="a9"/>
        <w:widowControl/>
        <w:numPr>
          <w:ilvl w:val="0"/>
          <w:numId w:val="25"/>
        </w:numPr>
        <w:spacing w:before="100" w:beforeAutospacing="1" w:after="100" w:afterAutospacing="1" w:line="120" w:lineRule="auto"/>
        <w:rPr>
          <w:rFonts w:ascii="微软雅黑" w:eastAsia="微软雅黑" w:hAnsi="微软雅黑" w:cs="Times New Roman" w:hint="eastAsia"/>
          <w:color w:val="EE0000"/>
          <w:kern w:val="0"/>
          <w:szCs w:val="22"/>
          <w14:ligatures w14:val="none"/>
        </w:rPr>
      </w:pPr>
      <w:r w:rsidRPr="00A91F8C">
        <w:rPr>
          <w:rFonts w:ascii="微软雅黑" w:eastAsia="微软雅黑" w:hAnsi="微软雅黑" w:cs="Times New Roman"/>
          <w:kern w:val="0"/>
          <w:szCs w:val="22"/>
          <w14:ligatures w14:val="none"/>
        </w:rPr>
        <w:t>在智能会计平台中，凭证生成一次可以生成（）</w:t>
      </w:r>
      <w:r>
        <w:rPr>
          <w:rFonts w:ascii="微软雅黑" w:eastAsia="微软雅黑" w:hAnsi="微软雅黑" w:cs="Times New Roman" w:hint="eastAsia"/>
          <w:kern w:val="0"/>
          <w:szCs w:val="22"/>
          <w14:ligatures w14:val="none"/>
        </w:rPr>
        <w:t>单据</w:t>
      </w:r>
      <w:r w:rsidRPr="00A91F8C">
        <w:rPr>
          <w:rFonts w:ascii="微软雅黑" w:eastAsia="微软雅黑" w:hAnsi="微软雅黑" w:cs="Times New Roman"/>
          <w:kern w:val="0"/>
          <w:szCs w:val="22"/>
          <w14:ligatures w14:val="none"/>
        </w:rPr>
        <w:t>的凭证</w:t>
      </w:r>
      <w:r w:rsidRPr="00A91F8C">
        <w:rPr>
          <w:rFonts w:ascii="Arial" w:eastAsia="微软雅黑" w:hAnsi="Arial" w:cs="Arial"/>
          <w:kern w:val="0"/>
          <w:szCs w:val="22"/>
          <w14:ligatures w14:val="none"/>
        </w:rPr>
        <w:t>——</w:t>
      </w:r>
      <w:r w:rsidRPr="00A91F8C">
        <w:rPr>
          <w:rFonts w:ascii="微软雅黑" w:eastAsia="微软雅黑" w:hAnsi="微软雅黑" w:cs="Times New Roman"/>
          <w:color w:val="EE0000"/>
          <w:kern w:val="0"/>
          <w:szCs w:val="22"/>
          <w14:ligatures w14:val="none"/>
        </w:rPr>
        <w:t>不限</w:t>
      </w:r>
    </w:p>
    <w:p w14:paraId="520EC785" w14:textId="77777777" w:rsidR="00DD34FD" w:rsidRPr="00DD34FD" w:rsidRDefault="00DD34FD" w:rsidP="00DD34FD">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企业发现上月计提办公用固定资产折旧费时有错误，应计提</w:t>
      </w:r>
      <w:r>
        <w:rPr>
          <w:rStyle w:val="af"/>
          <w:rFonts w:ascii="Segoe UI" w:hAnsi="Segoe UI" w:cs="Segoe UI"/>
          <w:color w:val="000000"/>
          <w:sz w:val="23"/>
          <w:szCs w:val="23"/>
          <w:bdr w:val="none" w:sz="0" w:space="0" w:color="auto" w:frame="1"/>
        </w:rPr>
        <w:t>3200</w:t>
      </w:r>
      <w:r>
        <w:rPr>
          <w:rStyle w:val="af"/>
          <w:rFonts w:ascii="Segoe UI" w:hAnsi="Segoe UI" w:cs="Segoe UI"/>
          <w:color w:val="000000"/>
          <w:sz w:val="23"/>
          <w:szCs w:val="23"/>
          <w:bdr w:val="none" w:sz="0" w:space="0" w:color="auto" w:frame="1"/>
        </w:rPr>
        <w:t>元，原</w:t>
      </w:r>
      <w:proofErr w:type="gramStart"/>
      <w:r>
        <w:rPr>
          <w:rStyle w:val="af"/>
          <w:rFonts w:ascii="Segoe UI" w:hAnsi="Segoe UI" w:cs="Segoe UI"/>
          <w:color w:val="000000"/>
          <w:sz w:val="23"/>
          <w:szCs w:val="23"/>
          <w:bdr w:val="none" w:sz="0" w:space="0" w:color="auto" w:frame="1"/>
        </w:rPr>
        <w:t>编制转字</w:t>
      </w:r>
      <w:r>
        <w:rPr>
          <w:rStyle w:val="af"/>
          <w:rFonts w:ascii="Segoe UI" w:hAnsi="Segoe UI" w:cs="Segoe UI"/>
          <w:color w:val="000000"/>
          <w:sz w:val="23"/>
          <w:szCs w:val="23"/>
          <w:bdr w:val="none" w:sz="0" w:space="0" w:color="auto" w:frame="1"/>
        </w:rPr>
        <w:t>97</w:t>
      </w:r>
      <w:r>
        <w:rPr>
          <w:rStyle w:val="af"/>
          <w:rFonts w:ascii="Segoe UI" w:hAnsi="Segoe UI" w:cs="Segoe UI"/>
          <w:color w:val="000000"/>
          <w:sz w:val="23"/>
          <w:szCs w:val="23"/>
          <w:bdr w:val="none" w:sz="0" w:space="0" w:color="auto" w:frame="1"/>
        </w:rPr>
        <w:t>号</w:t>
      </w:r>
      <w:proofErr w:type="gramEnd"/>
      <w:r>
        <w:rPr>
          <w:rStyle w:val="af"/>
          <w:rFonts w:ascii="Segoe UI" w:hAnsi="Segoe UI" w:cs="Segoe UI"/>
          <w:color w:val="000000"/>
          <w:sz w:val="23"/>
          <w:szCs w:val="23"/>
          <w:bdr w:val="none" w:sz="0" w:space="0" w:color="auto" w:frame="1"/>
        </w:rPr>
        <w:t>记账凭证的会计分录为：借方累计折旧</w:t>
      </w:r>
      <w:r>
        <w:rPr>
          <w:rStyle w:val="af"/>
          <w:rFonts w:ascii="Segoe UI" w:hAnsi="Segoe UI" w:cs="Segoe UI"/>
          <w:color w:val="000000"/>
          <w:sz w:val="23"/>
          <w:szCs w:val="23"/>
          <w:bdr w:val="none" w:sz="0" w:space="0" w:color="auto" w:frame="1"/>
        </w:rPr>
        <w:t>2300</w:t>
      </w:r>
      <w:r>
        <w:rPr>
          <w:rStyle w:val="af"/>
          <w:rFonts w:ascii="Segoe UI" w:hAnsi="Segoe UI" w:cs="Segoe UI"/>
          <w:color w:val="000000"/>
          <w:sz w:val="23"/>
          <w:szCs w:val="23"/>
          <w:bdr w:val="none" w:sz="0" w:space="0" w:color="auto" w:frame="1"/>
        </w:rPr>
        <w:t>元，贷方管理费用</w:t>
      </w:r>
      <w:r>
        <w:rPr>
          <w:rStyle w:val="af"/>
          <w:rFonts w:ascii="Segoe UI" w:hAnsi="Segoe UI" w:cs="Segoe UI"/>
          <w:color w:val="000000"/>
          <w:sz w:val="23"/>
          <w:szCs w:val="23"/>
          <w:bdr w:val="none" w:sz="0" w:space="0" w:color="auto" w:frame="1"/>
        </w:rPr>
        <w:t>2300</w:t>
      </w:r>
      <w:r>
        <w:rPr>
          <w:rStyle w:val="af"/>
          <w:rFonts w:ascii="Segoe UI" w:hAnsi="Segoe UI" w:cs="Segoe UI"/>
          <w:color w:val="000000"/>
          <w:sz w:val="23"/>
          <w:szCs w:val="23"/>
          <w:bdr w:val="none" w:sz="0" w:space="0" w:color="auto" w:frame="1"/>
        </w:rPr>
        <w:t>元。该企业采用手工会计核算时应该用什么方法予以更正</w:t>
      </w:r>
      <w:r>
        <w:rPr>
          <w:rStyle w:val="af"/>
          <w:rFonts w:ascii="Segoe UI" w:hAnsi="Segoe UI" w:cs="Segoe UI"/>
          <w:color w:val="000000"/>
          <w:sz w:val="23"/>
          <w:szCs w:val="23"/>
          <w:bdr w:val="none" w:sz="0" w:space="0" w:color="auto" w:frame="1"/>
        </w:rPr>
        <w:t>——</w:t>
      </w:r>
      <w:r w:rsidRPr="00DD34FD">
        <w:rPr>
          <w:rStyle w:val="af"/>
          <w:rFonts w:ascii="Segoe UI" w:hAnsi="Segoe UI" w:cs="Segoe UI"/>
          <w:color w:val="C00000"/>
          <w:sz w:val="23"/>
          <w:szCs w:val="23"/>
          <w:bdr w:val="none" w:sz="0" w:space="0" w:color="auto" w:frame="1"/>
        </w:rPr>
        <w:t>红字更正法</w:t>
      </w:r>
      <w:r w:rsidRPr="00DD34FD">
        <w:rPr>
          <w:rFonts w:ascii="inherit" w:hAnsi="inherit" w:cs="Segoe UI"/>
          <w:color w:val="C00000"/>
          <w:sz w:val="23"/>
          <w:szCs w:val="23"/>
          <w:bdr w:val="none" w:sz="0" w:space="0" w:color="auto" w:frame="1"/>
        </w:rPr>
        <w:t>​</w:t>
      </w:r>
    </w:p>
    <w:p w14:paraId="1C091F39" w14:textId="77777777" w:rsidR="00DD34FD" w:rsidRPr="00DD34FD" w:rsidRDefault="00DD34FD" w:rsidP="00DD34FD">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Pr>
          <w:rFonts w:ascii="inherit" w:hAnsi="inherit" w:cs="Segoe UI"/>
          <w:color w:val="000000"/>
          <w:sz w:val="23"/>
          <w:szCs w:val="23"/>
          <w:bdr w:val="none" w:sz="0" w:space="0" w:color="auto" w:frame="1"/>
        </w:rPr>
        <w:t>在工程数据系统中，是否可以创建生产订单是通过（）来控制的</w:t>
      </w:r>
      <w:r>
        <w:rPr>
          <w:rFonts w:ascii="inherit" w:hAnsi="inherit" w:cs="Segoe UI"/>
          <w:color w:val="000000"/>
          <w:sz w:val="23"/>
          <w:szCs w:val="23"/>
          <w:bdr w:val="none" w:sz="0" w:space="0" w:color="auto" w:frame="1"/>
        </w:rPr>
        <w:t>——</w:t>
      </w:r>
      <w:r w:rsidRPr="00DD34FD">
        <w:rPr>
          <w:rFonts w:ascii="inherit" w:hAnsi="inherit" w:cs="Segoe UI"/>
          <w:color w:val="C00000"/>
          <w:sz w:val="23"/>
          <w:szCs w:val="23"/>
          <w:bdr w:val="none" w:sz="0" w:space="0" w:color="auto" w:frame="1"/>
        </w:rPr>
        <w:t>允许生产</w:t>
      </w:r>
    </w:p>
    <w:p w14:paraId="24FF8262" w14:textId="77777777" w:rsidR="00DD34FD" w:rsidRPr="00DD34FD" w:rsidRDefault="00DD34FD" w:rsidP="00DD34FD">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应付款管理分为哪些基本业务环节</w:t>
      </w:r>
      <w:r>
        <w:rPr>
          <w:rStyle w:val="af"/>
          <w:rFonts w:ascii="Segoe UI" w:hAnsi="Segoe UI" w:cs="Segoe UI"/>
          <w:color w:val="000000"/>
          <w:sz w:val="23"/>
          <w:szCs w:val="23"/>
          <w:bdr w:val="none" w:sz="0" w:space="0" w:color="auto" w:frame="1"/>
        </w:rPr>
        <w:t>——</w:t>
      </w:r>
      <w:r w:rsidRPr="00DD34FD">
        <w:rPr>
          <w:rStyle w:val="af"/>
          <w:rFonts w:ascii="Segoe UI" w:hAnsi="Segoe UI" w:cs="Segoe UI"/>
          <w:color w:val="C00000"/>
          <w:sz w:val="23"/>
          <w:szCs w:val="23"/>
          <w:bdr w:val="none" w:sz="0" w:space="0" w:color="auto" w:frame="1"/>
        </w:rPr>
        <w:t>应付款确认、到期付款、付款核销、期末处理</w:t>
      </w:r>
      <w:r w:rsidRPr="00DD34FD">
        <w:rPr>
          <w:rFonts w:ascii="inherit" w:hAnsi="inherit" w:cs="Segoe UI"/>
          <w:color w:val="C00000"/>
          <w:sz w:val="23"/>
          <w:szCs w:val="23"/>
          <w:bdr w:val="none" w:sz="0" w:space="0" w:color="auto" w:frame="1"/>
        </w:rPr>
        <w:t>​</w:t>
      </w:r>
    </w:p>
    <w:p w14:paraId="7939B7AC" w14:textId="77777777" w:rsidR="00DD34FD" w:rsidRPr="00DD34FD" w:rsidRDefault="00DD34FD" w:rsidP="00DD34FD">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Pr>
          <w:rFonts w:ascii="inherit" w:hAnsi="inherit" w:cs="Segoe UI"/>
          <w:color w:val="000000"/>
          <w:sz w:val="23"/>
          <w:szCs w:val="23"/>
          <w:bdr w:val="none" w:sz="0" w:space="0" w:color="auto" w:frame="1"/>
        </w:rPr>
        <w:t>以下完工产品成本与月末在产品成本同时确定的方法是</w:t>
      </w:r>
      <w:r>
        <w:rPr>
          <w:rFonts w:ascii="inherit" w:hAnsi="inherit" w:cs="Segoe UI"/>
          <w:color w:val="000000"/>
          <w:sz w:val="23"/>
          <w:szCs w:val="23"/>
          <w:bdr w:val="none" w:sz="0" w:space="0" w:color="auto" w:frame="1"/>
        </w:rPr>
        <w:t>——</w:t>
      </w:r>
      <w:r w:rsidRPr="00DD34FD">
        <w:rPr>
          <w:rFonts w:ascii="inherit" w:hAnsi="inherit" w:cs="Segoe UI"/>
          <w:color w:val="C00000"/>
          <w:sz w:val="23"/>
          <w:szCs w:val="23"/>
          <w:bdr w:val="none" w:sz="0" w:space="0" w:color="auto" w:frame="1"/>
        </w:rPr>
        <w:t>约当产量法</w:t>
      </w:r>
    </w:p>
    <w:p w14:paraId="36484C07" w14:textId="77777777" w:rsidR="00DD34FD" w:rsidRDefault="00DD34FD" w:rsidP="00DD34FD">
      <w:pPr>
        <w:pStyle w:val="ae"/>
        <w:numPr>
          <w:ilvl w:val="0"/>
          <w:numId w:val="25"/>
        </w:numPr>
        <w:shd w:val="clear" w:color="auto" w:fill="FFFFFF"/>
        <w:spacing w:before="0" w:beforeAutospacing="0" w:after="0" w:afterAutospacing="0"/>
        <w:textAlignment w:val="baseline"/>
        <w:rPr>
          <w:rFonts w:ascii="inherit" w:hAnsi="inherit" w:cs="Segoe UI" w:hint="eastAsia"/>
          <w:color w:val="0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报表系统中，新建报表的入口菜单有</w:t>
      </w:r>
      <w:r>
        <w:rPr>
          <w:rStyle w:val="af"/>
          <w:rFonts w:ascii="Segoe UI" w:hAnsi="Segoe UI" w:cs="Segoe UI"/>
          <w:color w:val="000000"/>
          <w:sz w:val="23"/>
          <w:szCs w:val="23"/>
          <w:bdr w:val="none" w:sz="0" w:space="0" w:color="auto" w:frame="1"/>
        </w:rPr>
        <w:t>——</w:t>
      </w:r>
      <w:r w:rsidRPr="00DD34FD">
        <w:rPr>
          <w:rStyle w:val="af"/>
          <w:rFonts w:ascii="Segoe UI" w:hAnsi="Segoe UI" w:cs="Segoe UI"/>
          <w:color w:val="C00000"/>
          <w:sz w:val="23"/>
          <w:szCs w:val="23"/>
          <w:bdr w:val="none" w:sz="0" w:space="0" w:color="auto" w:frame="1"/>
        </w:rPr>
        <w:t>报表模板、报表</w:t>
      </w:r>
      <w:r w:rsidRPr="00DD34FD">
        <w:rPr>
          <w:rFonts w:ascii="inherit" w:hAnsi="inherit" w:cs="Segoe UI"/>
          <w:color w:val="C00000"/>
          <w:sz w:val="23"/>
          <w:szCs w:val="23"/>
          <w:bdr w:val="none" w:sz="0" w:space="0" w:color="auto" w:frame="1"/>
        </w:rPr>
        <w:t>​</w:t>
      </w:r>
    </w:p>
    <w:p w14:paraId="0E997CD7" w14:textId="649EE27C" w:rsidR="00DD34FD" w:rsidRPr="00DD34FD" w:rsidRDefault="00DD34FD" w:rsidP="00DD34FD">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组织间结算清单有以下哪几种类型</w:t>
      </w:r>
      <w:r>
        <w:rPr>
          <w:rStyle w:val="af"/>
          <w:rFonts w:ascii="Segoe UI" w:hAnsi="Segoe UI" w:cs="Segoe UI"/>
          <w:color w:val="000000"/>
          <w:sz w:val="23"/>
          <w:szCs w:val="23"/>
          <w:bdr w:val="none" w:sz="0" w:space="0" w:color="auto" w:frame="1"/>
        </w:rPr>
        <w:t>——</w:t>
      </w:r>
      <w:r w:rsidRPr="00DD34FD">
        <w:rPr>
          <w:rStyle w:val="af"/>
          <w:rFonts w:ascii="Segoe UI" w:hAnsi="Segoe UI" w:cs="Segoe UI"/>
          <w:color w:val="C00000"/>
          <w:sz w:val="23"/>
          <w:szCs w:val="23"/>
          <w:bdr w:val="none" w:sz="0" w:space="0" w:color="auto" w:frame="1"/>
        </w:rPr>
        <w:t>物料类型、资产类型、费用类型</w:t>
      </w:r>
      <w:r w:rsidRPr="00DD34FD">
        <w:rPr>
          <w:rFonts w:ascii="inherit" w:hAnsi="inherit" w:cs="Segoe UI"/>
          <w:color w:val="C00000"/>
          <w:sz w:val="23"/>
          <w:szCs w:val="23"/>
          <w:bdr w:val="none" w:sz="0" w:space="0" w:color="auto" w:frame="1"/>
        </w:rPr>
        <w:t>​</w:t>
      </w:r>
      <w:r>
        <w:rPr>
          <w:rFonts w:ascii="inherit" w:hAnsi="inherit" w:cs="Segoe UI" w:hint="eastAsia"/>
          <w:color w:val="C00000"/>
          <w:sz w:val="23"/>
          <w:szCs w:val="23"/>
          <w:bdr w:val="none" w:sz="0" w:space="0" w:color="auto" w:frame="1"/>
        </w:rPr>
        <w:t>（无服务类型）</w:t>
      </w:r>
    </w:p>
    <w:p w14:paraId="315704D8" w14:textId="77777777" w:rsidR="00DD34FD" w:rsidRPr="00DD34FD" w:rsidRDefault="00DD34FD" w:rsidP="00DD34FD">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在存货核算系统中，入库成本维护成本批量维护</w:t>
      </w:r>
      <w:r>
        <w:rPr>
          <w:rStyle w:val="af"/>
          <w:rFonts w:ascii="Segoe UI" w:hAnsi="Segoe UI"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按来源价格引入，包含以下哪些来源</w:t>
      </w:r>
      <w:r>
        <w:rPr>
          <w:rStyle w:val="af"/>
          <w:rFonts w:ascii="Segoe UI" w:hAnsi="Segoe UI" w:cs="Segoe UI"/>
          <w:color w:val="000000"/>
          <w:sz w:val="23"/>
          <w:szCs w:val="23"/>
          <w:bdr w:val="none" w:sz="0" w:space="0" w:color="auto" w:frame="1"/>
        </w:rPr>
        <w:t>——</w:t>
      </w:r>
      <w:r w:rsidRPr="00DD34FD">
        <w:rPr>
          <w:rStyle w:val="af"/>
          <w:rFonts w:ascii="Segoe UI" w:hAnsi="Segoe UI" w:cs="Segoe UI"/>
          <w:color w:val="C00000"/>
          <w:sz w:val="23"/>
          <w:szCs w:val="23"/>
          <w:bdr w:val="none" w:sz="0" w:space="0" w:color="auto" w:frame="1"/>
        </w:rPr>
        <w:t>期初加权平均价、最新入库价、最新出库价、物料参考成本</w:t>
      </w:r>
    </w:p>
    <w:p w14:paraId="48AF72FF" w14:textId="77777777" w:rsidR="00AC1DFA" w:rsidRPr="00AC1DFA" w:rsidRDefault="00AC1DFA" w:rsidP="00AC1DFA">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反映职业道德现象本质特征，对具体职业道德现象进行抽象概括的是</w:t>
      </w:r>
      <w:r>
        <w:rPr>
          <w:rStyle w:val="af"/>
          <w:rFonts w:ascii="Segoe UI" w:hAnsi="Segoe UI" w:cs="Segoe UI"/>
          <w:color w:val="000000"/>
          <w:sz w:val="23"/>
          <w:szCs w:val="23"/>
          <w:bdr w:val="none" w:sz="0" w:space="0" w:color="auto" w:frame="1"/>
        </w:rPr>
        <w:t>——</w:t>
      </w:r>
      <w:r w:rsidRPr="00AC1DFA">
        <w:rPr>
          <w:rStyle w:val="af"/>
          <w:rFonts w:ascii="Segoe UI" w:hAnsi="Segoe UI" w:cs="Segoe UI"/>
          <w:color w:val="C00000"/>
          <w:sz w:val="23"/>
          <w:szCs w:val="23"/>
          <w:bdr w:val="none" w:sz="0" w:space="0" w:color="auto" w:frame="1"/>
        </w:rPr>
        <w:t>职业道德观念</w:t>
      </w:r>
      <w:r w:rsidRPr="00AC1DFA">
        <w:rPr>
          <w:rFonts w:ascii="inherit" w:hAnsi="inherit" w:cs="Segoe UI"/>
          <w:color w:val="C00000"/>
          <w:sz w:val="23"/>
          <w:szCs w:val="23"/>
          <w:bdr w:val="none" w:sz="0" w:space="0" w:color="auto" w:frame="1"/>
        </w:rPr>
        <w:t>​</w:t>
      </w:r>
    </w:p>
    <w:p w14:paraId="0DDB74B6" w14:textId="77777777" w:rsidR="00AC1DFA" w:rsidRPr="00AC1DFA" w:rsidRDefault="00AC1DFA" w:rsidP="00AC1DFA">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Pr>
          <w:rFonts w:ascii="inherit" w:hAnsi="inherit" w:cs="Segoe UI"/>
          <w:color w:val="000000"/>
          <w:sz w:val="23"/>
          <w:szCs w:val="23"/>
          <w:bdr w:val="none" w:sz="0" w:space="0" w:color="auto" w:frame="1"/>
        </w:rPr>
        <w:t>工序汇报允许大于订单数量的参数设置在哪张单据</w:t>
      </w:r>
      <w:r>
        <w:rPr>
          <w:rFonts w:ascii="inherit" w:hAnsi="inherit" w:cs="Segoe UI"/>
          <w:color w:val="000000"/>
          <w:sz w:val="23"/>
          <w:szCs w:val="23"/>
          <w:bdr w:val="none" w:sz="0" w:space="0" w:color="auto" w:frame="1"/>
        </w:rPr>
        <w:t>——</w:t>
      </w:r>
      <w:r w:rsidRPr="00AC1DFA">
        <w:rPr>
          <w:rFonts w:ascii="inherit" w:hAnsi="inherit" w:cs="Segoe UI"/>
          <w:color w:val="C00000"/>
          <w:sz w:val="23"/>
          <w:szCs w:val="23"/>
          <w:bdr w:val="none" w:sz="0" w:space="0" w:color="auto" w:frame="1"/>
        </w:rPr>
        <w:t>工序计划的单据参数</w:t>
      </w:r>
    </w:p>
    <w:p w14:paraId="371915F3" w14:textId="77777777" w:rsidR="00AC1DFA" w:rsidRPr="00AC1DFA" w:rsidRDefault="00AC1DFA" w:rsidP="00AC1DFA">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录入卡片信息切换会计政策，在（）页签下</w:t>
      </w:r>
      <w:r>
        <w:rPr>
          <w:rStyle w:val="af"/>
          <w:rFonts w:ascii="Segoe UI" w:hAnsi="Segoe UI" w:cs="Segoe UI"/>
          <w:color w:val="000000"/>
          <w:sz w:val="23"/>
          <w:szCs w:val="23"/>
          <w:bdr w:val="none" w:sz="0" w:space="0" w:color="auto" w:frame="1"/>
        </w:rPr>
        <w:t>——</w:t>
      </w:r>
      <w:r w:rsidRPr="00AC1DFA">
        <w:rPr>
          <w:rStyle w:val="af"/>
          <w:rFonts w:ascii="Segoe UI" w:hAnsi="Segoe UI" w:cs="Segoe UI"/>
          <w:color w:val="C00000"/>
          <w:sz w:val="23"/>
          <w:szCs w:val="23"/>
          <w:bdr w:val="none" w:sz="0" w:space="0" w:color="auto" w:frame="1"/>
        </w:rPr>
        <w:t>财务信息</w:t>
      </w:r>
      <w:r w:rsidRPr="00AC1DFA">
        <w:rPr>
          <w:rFonts w:ascii="inherit" w:hAnsi="inherit" w:cs="Segoe UI"/>
          <w:color w:val="C00000"/>
          <w:sz w:val="23"/>
          <w:szCs w:val="23"/>
          <w:bdr w:val="none" w:sz="0" w:space="0" w:color="auto" w:frame="1"/>
        </w:rPr>
        <w:t>​</w:t>
      </w:r>
    </w:p>
    <w:p w14:paraId="586BEF15" w14:textId="77777777" w:rsidR="00AC1DFA" w:rsidRPr="00AC1DFA" w:rsidRDefault="00AC1DFA" w:rsidP="00AC1DFA">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下列关于总账系统中会计核算体系的说法，错误的是</w:t>
      </w:r>
      <w:r>
        <w:rPr>
          <w:rStyle w:val="af"/>
          <w:rFonts w:ascii="Segoe UI" w:hAnsi="Segoe UI" w:cs="Segoe UI"/>
          <w:color w:val="000000"/>
          <w:sz w:val="23"/>
          <w:szCs w:val="23"/>
          <w:bdr w:val="none" w:sz="0" w:space="0" w:color="auto" w:frame="1"/>
        </w:rPr>
        <w:t>——</w:t>
      </w:r>
      <w:r w:rsidRPr="00AC1DFA">
        <w:rPr>
          <w:rStyle w:val="af"/>
          <w:rFonts w:ascii="Segoe UI" w:hAnsi="Segoe UI" w:cs="Segoe UI"/>
          <w:color w:val="C00000"/>
          <w:sz w:val="23"/>
          <w:szCs w:val="23"/>
          <w:bdr w:val="none" w:sz="0" w:space="0" w:color="auto" w:frame="1"/>
        </w:rPr>
        <w:t>会计核算体系中某个核算组织的下级业务组织可以同时属于同体系内其他核算组织的下级业务组织</w:t>
      </w:r>
      <w:r w:rsidRPr="00AC1DFA">
        <w:rPr>
          <w:rFonts w:ascii="inherit" w:hAnsi="inherit" w:cs="Segoe UI"/>
          <w:color w:val="C00000"/>
          <w:sz w:val="23"/>
          <w:szCs w:val="23"/>
          <w:bdr w:val="none" w:sz="0" w:space="0" w:color="auto" w:frame="1"/>
        </w:rPr>
        <w:t>​</w:t>
      </w:r>
    </w:p>
    <w:p w14:paraId="3FBFD05F" w14:textId="77777777" w:rsidR="00AC1DFA" w:rsidRDefault="00AC1DFA" w:rsidP="00AC1DFA">
      <w:pPr>
        <w:pStyle w:val="ae"/>
        <w:numPr>
          <w:ilvl w:val="0"/>
          <w:numId w:val="25"/>
        </w:numPr>
        <w:shd w:val="clear" w:color="auto" w:fill="FFFFFF"/>
        <w:spacing w:before="0" w:beforeAutospacing="0" w:after="0" w:afterAutospacing="0"/>
        <w:textAlignment w:val="baseline"/>
        <w:rPr>
          <w:rFonts w:ascii="inherit" w:hAnsi="inherit" w:cs="Segoe UI" w:hint="eastAsia"/>
          <w:color w:val="0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报表系统中，新建报表的入口菜单有</w:t>
      </w:r>
      <w:r>
        <w:rPr>
          <w:rStyle w:val="af"/>
          <w:rFonts w:ascii="Segoe UI" w:hAnsi="Segoe UI" w:cs="Segoe UI"/>
          <w:color w:val="000000"/>
          <w:sz w:val="23"/>
          <w:szCs w:val="23"/>
          <w:bdr w:val="none" w:sz="0" w:space="0" w:color="auto" w:frame="1"/>
        </w:rPr>
        <w:t>——</w:t>
      </w:r>
      <w:r w:rsidRPr="00AC1DFA">
        <w:rPr>
          <w:rStyle w:val="af"/>
          <w:rFonts w:ascii="Segoe UI" w:hAnsi="Segoe UI" w:cs="Segoe UI"/>
          <w:color w:val="C00000"/>
          <w:sz w:val="23"/>
          <w:szCs w:val="23"/>
          <w:bdr w:val="none" w:sz="0" w:space="0" w:color="auto" w:frame="1"/>
        </w:rPr>
        <w:t>报表模板、报表</w:t>
      </w:r>
      <w:r>
        <w:rPr>
          <w:rFonts w:ascii="inherit" w:hAnsi="inherit" w:cs="Segoe UI"/>
          <w:color w:val="000000"/>
          <w:sz w:val="23"/>
          <w:szCs w:val="23"/>
          <w:bdr w:val="none" w:sz="0" w:space="0" w:color="auto" w:frame="1"/>
        </w:rPr>
        <w:t>​</w:t>
      </w:r>
    </w:p>
    <w:p w14:paraId="3CA99AE3" w14:textId="77777777" w:rsidR="00AC1DFA" w:rsidRPr="00AC1DFA" w:rsidRDefault="00AC1DFA" w:rsidP="00AC1DFA">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Pr>
          <w:rFonts w:ascii="inherit" w:hAnsi="inherit" w:cs="Segoe UI"/>
          <w:color w:val="000000"/>
          <w:sz w:val="23"/>
          <w:szCs w:val="23"/>
          <w:bdr w:val="none" w:sz="0" w:space="0" w:color="auto" w:frame="1"/>
        </w:rPr>
        <w:t>下列关于智能会计平台中凭证模板的说法，正确的是</w:t>
      </w:r>
      <w:r>
        <w:rPr>
          <w:rFonts w:ascii="inherit" w:hAnsi="inherit" w:cs="Segoe UI"/>
          <w:color w:val="000000"/>
          <w:sz w:val="23"/>
          <w:szCs w:val="23"/>
          <w:bdr w:val="none" w:sz="0" w:space="0" w:color="auto" w:frame="1"/>
        </w:rPr>
        <w:t>——</w:t>
      </w:r>
      <w:r>
        <w:rPr>
          <w:rFonts w:ascii="inherit" w:hAnsi="inherit" w:cs="Segoe UI"/>
          <w:color w:val="000000"/>
          <w:sz w:val="23"/>
          <w:szCs w:val="23"/>
          <w:bdr w:val="none" w:sz="0" w:space="0" w:color="auto" w:frame="1"/>
        </w:rPr>
        <w:t>需</w:t>
      </w:r>
      <w:r w:rsidRPr="00AC1DFA">
        <w:rPr>
          <w:rFonts w:ascii="inherit" w:hAnsi="inherit" w:cs="Segoe UI"/>
          <w:color w:val="C00000"/>
          <w:sz w:val="23"/>
          <w:szCs w:val="23"/>
          <w:bdr w:val="none" w:sz="0" w:space="0" w:color="auto" w:frame="1"/>
        </w:rPr>
        <w:t>要通过智能会计平台生成凭证的单据都必须设置凭证模板、支持通用模板和个性的账簿模板、凭证模板可以根据业务需要对单据进行业务分类、可以对模板的分录</w:t>
      </w:r>
      <w:proofErr w:type="gramStart"/>
      <w:r w:rsidRPr="00AC1DFA">
        <w:rPr>
          <w:rFonts w:ascii="inherit" w:hAnsi="inherit" w:cs="Segoe UI"/>
          <w:color w:val="C00000"/>
          <w:sz w:val="23"/>
          <w:szCs w:val="23"/>
          <w:bdr w:val="none" w:sz="0" w:space="0" w:color="auto" w:frame="1"/>
        </w:rPr>
        <w:t>行设置</w:t>
      </w:r>
      <w:proofErr w:type="gramEnd"/>
      <w:r w:rsidRPr="00AC1DFA">
        <w:rPr>
          <w:rFonts w:ascii="inherit" w:hAnsi="inherit" w:cs="Segoe UI"/>
          <w:color w:val="C00000"/>
          <w:sz w:val="23"/>
          <w:szCs w:val="23"/>
          <w:bdr w:val="none" w:sz="0" w:space="0" w:color="auto" w:frame="1"/>
        </w:rPr>
        <w:t>生成条件</w:t>
      </w:r>
    </w:p>
    <w:p w14:paraId="51A7D027" w14:textId="77777777" w:rsidR="00AC1DFA" w:rsidRPr="00AC1DFA" w:rsidRDefault="00AC1DFA" w:rsidP="00AC1DFA">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Pr>
          <w:rFonts w:ascii="inherit" w:hAnsi="inherit" w:cs="Segoe UI"/>
          <w:color w:val="000000"/>
          <w:sz w:val="23"/>
          <w:szCs w:val="23"/>
          <w:bdr w:val="none" w:sz="0" w:space="0" w:color="auto" w:frame="1"/>
        </w:rPr>
        <w:t>在信用管理系统中，信用超标判断依据可以选择哪几项</w:t>
      </w:r>
      <w:r>
        <w:rPr>
          <w:rFonts w:ascii="inherit" w:hAnsi="inherit" w:cs="Segoe UI"/>
          <w:color w:val="000000"/>
          <w:sz w:val="23"/>
          <w:szCs w:val="23"/>
          <w:bdr w:val="none" w:sz="0" w:space="0" w:color="auto" w:frame="1"/>
        </w:rPr>
        <w:t>——</w:t>
      </w:r>
      <w:r w:rsidRPr="00AC1DFA">
        <w:rPr>
          <w:rFonts w:ascii="inherit" w:hAnsi="inherit" w:cs="Segoe UI"/>
          <w:color w:val="C00000"/>
          <w:sz w:val="23"/>
          <w:szCs w:val="23"/>
          <w:bdr w:val="none" w:sz="0" w:space="0" w:color="auto" w:frame="1"/>
        </w:rPr>
        <w:t>单项超标、同时超标</w:t>
      </w:r>
    </w:p>
    <w:p w14:paraId="136D91E0" w14:textId="50D95671" w:rsidR="00AA2E43" w:rsidRPr="00212934" w:rsidRDefault="00AC1DFA" w:rsidP="00AC1DFA">
      <w:pPr>
        <w:pStyle w:val="ae"/>
        <w:numPr>
          <w:ilvl w:val="0"/>
          <w:numId w:val="25"/>
        </w:numPr>
        <w:shd w:val="clear" w:color="auto" w:fill="FFFFFF"/>
        <w:spacing w:before="0" w:beforeAutospacing="0" w:after="0" w:afterAutospacing="0"/>
        <w:textAlignment w:val="baseline"/>
        <w:rPr>
          <w:rFonts w:ascii="inherit" w:hAnsi="inherit" w:cs="Segoe UI" w:hint="eastAsia"/>
          <w:color w:val="000000"/>
          <w:sz w:val="23"/>
          <w:szCs w:val="23"/>
          <w:bdr w:val="none" w:sz="0" w:space="0" w:color="auto" w:frame="1"/>
        </w:rPr>
      </w:pPr>
      <w:r>
        <w:rPr>
          <w:rFonts w:ascii="inherit" w:hAnsi="inherit" w:cs="Segoe UI"/>
          <w:color w:val="000000"/>
          <w:sz w:val="23"/>
          <w:szCs w:val="23"/>
          <w:bdr w:val="none" w:sz="0" w:space="0" w:color="auto" w:frame="1"/>
        </w:rPr>
        <w:t>通过智能会计平台生成的总账凭证无法在总账模块进行查询、审核、过账等操作</w:t>
      </w:r>
      <w:r>
        <w:rPr>
          <w:rFonts w:ascii="inherit" w:hAnsi="inherit" w:cs="Segoe UI"/>
          <w:color w:val="000000"/>
          <w:sz w:val="23"/>
          <w:szCs w:val="23"/>
          <w:bdr w:val="none" w:sz="0" w:space="0" w:color="auto" w:frame="1"/>
        </w:rPr>
        <w:t>——</w:t>
      </w:r>
      <w:r w:rsidRPr="00AC1DFA">
        <w:rPr>
          <w:rFonts w:ascii="inherit" w:hAnsi="inherit" w:cs="Segoe UI"/>
          <w:color w:val="C00000"/>
          <w:sz w:val="23"/>
          <w:szCs w:val="23"/>
          <w:bdr w:val="none" w:sz="0" w:space="0" w:color="auto" w:frame="1"/>
        </w:rPr>
        <w:t>错误</w:t>
      </w:r>
      <w:bookmarkEnd w:id="0"/>
    </w:p>
    <w:p w14:paraId="1C0A1BAF" w14:textId="56F46481" w:rsidR="00C86843" w:rsidRPr="00C86843" w:rsidRDefault="00C86843" w:rsidP="00C8684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bookmarkStart w:id="2" w:name="OLE_LINK3"/>
      <w:r>
        <w:rPr>
          <w:rStyle w:val="af"/>
          <w:rFonts w:ascii="Segoe UI" w:hAnsi="Segoe UI" w:cs="Segoe UI"/>
          <w:color w:val="000000"/>
          <w:sz w:val="23"/>
          <w:szCs w:val="23"/>
          <w:bdr w:val="none" w:sz="0" w:space="0" w:color="auto" w:frame="1"/>
        </w:rPr>
        <w:t>企业发现上年</w:t>
      </w:r>
      <w:r>
        <w:rPr>
          <w:rStyle w:val="af"/>
          <w:rFonts w:ascii="Segoe UI" w:hAnsi="Segoe UI" w:cs="Segoe UI"/>
          <w:color w:val="000000"/>
          <w:sz w:val="23"/>
          <w:szCs w:val="23"/>
          <w:bdr w:val="none" w:sz="0" w:space="0" w:color="auto" w:frame="1"/>
        </w:rPr>
        <w:t>12</w:t>
      </w:r>
      <w:r>
        <w:rPr>
          <w:rStyle w:val="af"/>
          <w:rFonts w:ascii="Segoe UI" w:hAnsi="Segoe UI" w:cs="Segoe UI"/>
          <w:color w:val="000000"/>
          <w:sz w:val="23"/>
          <w:szCs w:val="23"/>
          <w:bdr w:val="none" w:sz="0" w:space="0" w:color="auto" w:frame="1"/>
        </w:rPr>
        <w:t>月生产</w:t>
      </w:r>
      <w:r>
        <w:rPr>
          <w:rStyle w:val="af"/>
          <w:rFonts w:ascii="Segoe UI" w:hAnsi="Segoe UI" w:cs="Segoe UI"/>
          <w:color w:val="000000"/>
          <w:sz w:val="23"/>
          <w:szCs w:val="23"/>
          <w:bdr w:val="none" w:sz="0" w:space="0" w:color="auto" w:frame="1"/>
        </w:rPr>
        <w:t>A</w:t>
      </w:r>
      <w:r>
        <w:rPr>
          <w:rStyle w:val="af"/>
          <w:rFonts w:ascii="Segoe UI" w:hAnsi="Segoe UI" w:cs="Segoe UI"/>
          <w:color w:val="000000"/>
          <w:sz w:val="23"/>
          <w:szCs w:val="23"/>
          <w:bdr w:val="none" w:sz="0" w:space="0" w:color="auto" w:frame="1"/>
        </w:rPr>
        <w:t>产品领用</w:t>
      </w:r>
      <w:proofErr w:type="gramStart"/>
      <w:r>
        <w:rPr>
          <w:rStyle w:val="af"/>
          <w:rFonts w:ascii="Segoe UI" w:hAnsi="Segoe UI" w:cs="Segoe UI"/>
          <w:color w:val="000000"/>
          <w:sz w:val="23"/>
          <w:szCs w:val="23"/>
          <w:bdr w:val="none" w:sz="0" w:space="0" w:color="auto" w:frame="1"/>
        </w:rPr>
        <w:t>甲材料</w:t>
      </w:r>
      <w:proofErr w:type="gramEnd"/>
      <w:r>
        <w:rPr>
          <w:rStyle w:val="af"/>
          <w:rFonts w:ascii="Segoe UI" w:hAnsi="Segoe UI" w:cs="Segoe UI"/>
          <w:color w:val="000000"/>
          <w:sz w:val="23"/>
          <w:szCs w:val="23"/>
          <w:bdr w:val="none" w:sz="0" w:space="0" w:color="auto" w:frame="1"/>
        </w:rPr>
        <w:t>50 000</w:t>
      </w:r>
      <w:r>
        <w:rPr>
          <w:rStyle w:val="af"/>
          <w:rFonts w:ascii="Segoe UI" w:hAnsi="Segoe UI" w:cs="Segoe UI"/>
          <w:color w:val="000000"/>
          <w:sz w:val="23"/>
          <w:szCs w:val="23"/>
          <w:bdr w:val="none" w:sz="0" w:space="0" w:color="auto" w:frame="1"/>
        </w:rPr>
        <w:t>元，原</w:t>
      </w:r>
      <w:proofErr w:type="gramStart"/>
      <w:r>
        <w:rPr>
          <w:rStyle w:val="af"/>
          <w:rFonts w:ascii="Segoe UI" w:hAnsi="Segoe UI" w:cs="Segoe UI"/>
          <w:color w:val="000000"/>
          <w:sz w:val="23"/>
          <w:szCs w:val="23"/>
          <w:bdr w:val="none" w:sz="0" w:space="0" w:color="auto" w:frame="1"/>
        </w:rPr>
        <w:t>编制转字</w:t>
      </w:r>
      <w:r>
        <w:rPr>
          <w:rStyle w:val="af"/>
          <w:rFonts w:ascii="Segoe UI" w:hAnsi="Segoe UI" w:cs="Segoe UI"/>
          <w:color w:val="000000"/>
          <w:sz w:val="23"/>
          <w:szCs w:val="23"/>
          <w:bdr w:val="none" w:sz="0" w:space="0" w:color="auto" w:frame="1"/>
        </w:rPr>
        <w:t>12032</w:t>
      </w:r>
      <w:r>
        <w:rPr>
          <w:rStyle w:val="af"/>
          <w:rFonts w:ascii="Segoe UI" w:hAnsi="Segoe UI" w:cs="Segoe UI"/>
          <w:color w:val="000000"/>
          <w:sz w:val="23"/>
          <w:szCs w:val="23"/>
          <w:bdr w:val="none" w:sz="0" w:space="0" w:color="auto" w:frame="1"/>
        </w:rPr>
        <w:t>号</w:t>
      </w:r>
      <w:proofErr w:type="gramEnd"/>
      <w:r>
        <w:rPr>
          <w:rStyle w:val="af"/>
          <w:rFonts w:ascii="Segoe UI" w:hAnsi="Segoe UI" w:cs="Segoe UI"/>
          <w:color w:val="000000"/>
          <w:sz w:val="23"/>
          <w:szCs w:val="23"/>
          <w:bdr w:val="none" w:sz="0" w:space="0" w:color="auto" w:frame="1"/>
        </w:rPr>
        <w:t>记账凭证的会计分录为：借方生产成本</w:t>
      </w:r>
      <w:r>
        <w:rPr>
          <w:rStyle w:val="af"/>
          <w:rFonts w:ascii="Segoe UI" w:hAnsi="Segoe UI" w:cs="Segoe UI"/>
          <w:color w:val="000000"/>
          <w:sz w:val="23"/>
          <w:szCs w:val="23"/>
          <w:bdr w:val="none" w:sz="0" w:space="0" w:color="auto" w:frame="1"/>
        </w:rPr>
        <w:t>500000</w:t>
      </w:r>
      <w:r>
        <w:rPr>
          <w:rStyle w:val="af"/>
          <w:rFonts w:ascii="Segoe UI" w:hAnsi="Segoe UI" w:cs="Segoe UI"/>
          <w:color w:val="000000"/>
          <w:sz w:val="23"/>
          <w:szCs w:val="23"/>
          <w:bdr w:val="none" w:sz="0" w:space="0" w:color="auto" w:frame="1"/>
        </w:rPr>
        <w:t>元，贷方原材料</w:t>
      </w:r>
      <w:r>
        <w:rPr>
          <w:rStyle w:val="af"/>
          <w:rFonts w:ascii="Segoe UI" w:hAnsi="Segoe UI" w:cs="Segoe UI"/>
          <w:color w:val="000000"/>
          <w:sz w:val="23"/>
          <w:szCs w:val="23"/>
          <w:bdr w:val="none" w:sz="0" w:space="0" w:color="auto" w:frame="1"/>
        </w:rPr>
        <w:t>500000</w:t>
      </w:r>
      <w:r>
        <w:rPr>
          <w:rStyle w:val="af"/>
          <w:rFonts w:ascii="Segoe UI" w:hAnsi="Segoe UI" w:cs="Segoe UI"/>
          <w:color w:val="000000"/>
          <w:sz w:val="23"/>
          <w:szCs w:val="23"/>
          <w:bdr w:val="none" w:sz="0" w:space="0" w:color="auto" w:frame="1"/>
        </w:rPr>
        <w:t>元。上年末，</w:t>
      </w:r>
      <w:r>
        <w:rPr>
          <w:rStyle w:val="af"/>
          <w:rFonts w:ascii="Segoe UI" w:hAnsi="Segoe UI" w:cs="Segoe UI"/>
          <w:color w:val="000000"/>
          <w:sz w:val="23"/>
          <w:szCs w:val="23"/>
          <w:bdr w:val="none" w:sz="0" w:space="0" w:color="auto" w:frame="1"/>
        </w:rPr>
        <w:t>A</w:t>
      </w:r>
      <w:r>
        <w:rPr>
          <w:rStyle w:val="af"/>
          <w:rFonts w:ascii="Segoe UI" w:hAnsi="Segoe UI" w:cs="Segoe UI"/>
          <w:color w:val="000000"/>
          <w:sz w:val="23"/>
          <w:szCs w:val="23"/>
          <w:bdr w:val="none" w:sz="0" w:space="0" w:color="auto" w:frame="1"/>
        </w:rPr>
        <w:t>产品已经完工</w:t>
      </w:r>
      <w:r>
        <w:rPr>
          <w:rStyle w:val="af"/>
          <w:rFonts w:ascii="Segoe UI" w:hAnsi="Segoe UI" w:cs="Segoe UI"/>
          <w:color w:val="000000"/>
          <w:sz w:val="23"/>
          <w:szCs w:val="23"/>
          <w:bdr w:val="none" w:sz="0" w:space="0" w:color="auto" w:frame="1"/>
        </w:rPr>
        <w:t>50%</w:t>
      </w:r>
      <w:r>
        <w:rPr>
          <w:rStyle w:val="af"/>
          <w:rFonts w:ascii="Segoe UI" w:hAnsi="Segoe UI" w:cs="Segoe UI"/>
          <w:color w:val="000000"/>
          <w:sz w:val="23"/>
          <w:szCs w:val="23"/>
          <w:bdr w:val="none" w:sz="0" w:space="0" w:color="auto" w:frame="1"/>
        </w:rPr>
        <w:t>并且完工产品已经对外销售了</w:t>
      </w:r>
      <w:r>
        <w:rPr>
          <w:rStyle w:val="af"/>
          <w:rFonts w:ascii="Segoe UI" w:hAnsi="Segoe UI" w:cs="Segoe UI"/>
          <w:color w:val="000000"/>
          <w:sz w:val="23"/>
          <w:szCs w:val="23"/>
          <w:bdr w:val="none" w:sz="0" w:space="0" w:color="auto" w:frame="1"/>
        </w:rPr>
        <w:t>60%!</w:t>
      </w:r>
      <w:r>
        <w:rPr>
          <w:rStyle w:val="af"/>
          <w:rFonts w:ascii="Segoe UI" w:hAnsi="Segoe UI" w:cs="Segoe UI"/>
          <w:color w:val="000000"/>
          <w:sz w:val="23"/>
          <w:szCs w:val="23"/>
          <w:bdr w:val="none" w:sz="0" w:space="0" w:color="auto" w:frame="1"/>
        </w:rPr>
        <w:t>。企业所得税税率为</w:t>
      </w:r>
      <w:r>
        <w:rPr>
          <w:rStyle w:val="af"/>
          <w:rFonts w:ascii="Segoe UI" w:hAnsi="Segoe UI" w:cs="Segoe UI"/>
          <w:color w:val="000000"/>
          <w:sz w:val="23"/>
          <w:szCs w:val="23"/>
          <w:bdr w:val="none" w:sz="0" w:space="0" w:color="auto" w:frame="1"/>
        </w:rPr>
        <w:t>25%!</w:t>
      </w:r>
      <w:r>
        <w:rPr>
          <w:rStyle w:val="af"/>
          <w:rFonts w:ascii="Segoe UI" w:hAnsi="Segoe UI" w:cs="Segoe UI"/>
          <w:color w:val="000000"/>
          <w:sz w:val="23"/>
          <w:szCs w:val="23"/>
          <w:bdr w:val="none" w:sz="0" w:space="0" w:color="auto" w:frame="1"/>
        </w:rPr>
        <w:t>。在进行更正</w:t>
      </w:r>
      <w:proofErr w:type="gramStart"/>
      <w:r>
        <w:rPr>
          <w:rStyle w:val="af"/>
          <w:rFonts w:ascii="Segoe UI" w:hAnsi="Segoe UI" w:cs="Segoe UI"/>
          <w:color w:val="000000"/>
          <w:sz w:val="23"/>
          <w:szCs w:val="23"/>
          <w:bdr w:val="none" w:sz="0" w:space="0" w:color="auto" w:frame="1"/>
        </w:rPr>
        <w:t>时以下</w:t>
      </w:r>
      <w:proofErr w:type="gramEnd"/>
      <w:r>
        <w:rPr>
          <w:rStyle w:val="af"/>
          <w:rFonts w:ascii="Segoe UI" w:hAnsi="Segoe UI" w:cs="Segoe UI"/>
          <w:color w:val="000000"/>
          <w:sz w:val="23"/>
          <w:szCs w:val="23"/>
          <w:bdr w:val="none" w:sz="0" w:space="0" w:color="auto" w:frame="1"/>
        </w:rPr>
        <w:t>说法正确的是</w:t>
      </w:r>
      <w:r>
        <w:rPr>
          <w:rStyle w:val="af"/>
          <w:rFonts w:ascii="Segoe UI" w:hAnsi="Segoe UI" w:cs="Segoe UI"/>
          <w:color w:val="000000"/>
          <w:sz w:val="23"/>
          <w:szCs w:val="23"/>
          <w:bdr w:val="none" w:sz="0" w:space="0" w:color="auto" w:frame="1"/>
        </w:rPr>
        <w:t>——</w:t>
      </w:r>
      <w:r w:rsidRPr="00C86843">
        <w:rPr>
          <w:rStyle w:val="af"/>
          <w:rFonts w:ascii="Segoe UI" w:hAnsi="Segoe UI" w:cs="Segoe UI"/>
          <w:color w:val="EE0000"/>
          <w:sz w:val="23"/>
          <w:szCs w:val="23"/>
          <w:bdr w:val="none" w:sz="0" w:space="0" w:color="auto" w:frame="1"/>
        </w:rPr>
        <w:t>该错误不会影响到主营业务成本账户</w:t>
      </w:r>
      <w:r w:rsidRPr="00C86843">
        <w:rPr>
          <w:rFonts w:ascii="inherit" w:hAnsi="inherit" w:cs="Segoe UI"/>
          <w:color w:val="EE0000"/>
          <w:sz w:val="23"/>
          <w:szCs w:val="23"/>
          <w:bdr w:val="none" w:sz="0" w:space="0" w:color="auto" w:frame="1"/>
        </w:rPr>
        <w:t>​</w:t>
      </w:r>
    </w:p>
    <w:p w14:paraId="4AD4D633" w14:textId="77777777" w:rsidR="00C86843" w:rsidRPr="00C86843" w:rsidRDefault="00C86843" w:rsidP="00C8684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应收款管理中，收款条件中多到期</w:t>
      </w:r>
      <w:proofErr w:type="gramStart"/>
      <w:r>
        <w:rPr>
          <w:rStyle w:val="af"/>
          <w:rFonts w:ascii="Segoe UI" w:hAnsi="Segoe UI" w:cs="Segoe UI"/>
          <w:color w:val="000000"/>
          <w:sz w:val="23"/>
          <w:szCs w:val="23"/>
          <w:bdr w:val="none" w:sz="0" w:space="0" w:color="auto" w:frame="1"/>
        </w:rPr>
        <w:t>日设置</w:t>
      </w:r>
      <w:proofErr w:type="gramEnd"/>
      <w:r>
        <w:rPr>
          <w:rStyle w:val="af"/>
          <w:rFonts w:ascii="Segoe UI" w:hAnsi="Segoe UI" w:cs="Segoe UI"/>
          <w:color w:val="000000"/>
          <w:sz w:val="23"/>
          <w:szCs w:val="23"/>
          <w:bdr w:val="none" w:sz="0" w:space="0" w:color="auto" w:frame="1"/>
        </w:rPr>
        <w:t>标准有哪些</w:t>
      </w:r>
      <w:r>
        <w:rPr>
          <w:rStyle w:val="af"/>
          <w:rFonts w:ascii="Segoe UI" w:hAnsi="Segoe UI" w:cs="Segoe UI"/>
          <w:color w:val="000000"/>
          <w:sz w:val="23"/>
          <w:szCs w:val="23"/>
          <w:bdr w:val="none" w:sz="0" w:space="0" w:color="auto" w:frame="1"/>
        </w:rPr>
        <w:t>——</w:t>
      </w:r>
      <w:r w:rsidRPr="00C86843">
        <w:rPr>
          <w:rStyle w:val="af"/>
          <w:rFonts w:ascii="Segoe UI" w:hAnsi="Segoe UI" w:cs="Segoe UI"/>
          <w:color w:val="EE0000"/>
          <w:sz w:val="23"/>
          <w:szCs w:val="23"/>
          <w:bdr w:val="none" w:sz="0" w:space="0" w:color="auto" w:frame="1"/>
        </w:rPr>
        <w:t>金额、比例</w:t>
      </w:r>
      <w:r w:rsidRPr="00C86843">
        <w:rPr>
          <w:rFonts w:ascii="inherit" w:hAnsi="inherit" w:cs="Segoe UI"/>
          <w:color w:val="EE0000"/>
          <w:sz w:val="23"/>
          <w:szCs w:val="23"/>
          <w:bdr w:val="none" w:sz="0" w:space="0" w:color="auto" w:frame="1"/>
        </w:rPr>
        <w:t>​</w:t>
      </w:r>
    </w:p>
    <w:p w14:paraId="622A4342" w14:textId="55684836" w:rsidR="00C86843" w:rsidRPr="00C86843" w:rsidRDefault="00C86843" w:rsidP="00C8684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委外领料支持超发，在委外用料清单上可以设置</w:t>
      </w:r>
      <w:r>
        <w:rPr>
          <w:rStyle w:val="af"/>
          <w:rFonts w:ascii="Segoe UI" w:hAnsi="Segoe UI" w:cs="Segoe UI"/>
          <w:color w:val="000000"/>
          <w:sz w:val="23"/>
          <w:szCs w:val="23"/>
          <w:bdr w:val="none" w:sz="0" w:space="0" w:color="auto" w:frame="1"/>
        </w:rPr>
        <w:t>——</w:t>
      </w:r>
      <w:r w:rsidRPr="00C86843">
        <w:rPr>
          <w:rStyle w:val="af"/>
          <w:rFonts w:ascii="Segoe UI" w:hAnsi="Segoe UI" w:cs="Segoe UI"/>
          <w:color w:val="EE0000"/>
          <w:sz w:val="23"/>
          <w:szCs w:val="23"/>
          <w:bdr w:val="none" w:sz="0" w:space="0" w:color="auto" w:frame="1"/>
        </w:rPr>
        <w:t>不允许超发、最小发料批量、允许超发</w:t>
      </w:r>
      <w:r w:rsidRPr="00C86843">
        <w:rPr>
          <w:rFonts w:ascii="inherit" w:hAnsi="inherit" w:cs="Segoe UI"/>
          <w:color w:val="EE0000"/>
          <w:sz w:val="23"/>
          <w:szCs w:val="23"/>
          <w:bdr w:val="none" w:sz="0" w:space="0" w:color="auto" w:frame="1"/>
        </w:rPr>
        <w:t>​</w:t>
      </w:r>
      <w:r>
        <w:rPr>
          <w:rFonts w:ascii="inherit" w:hAnsi="inherit" w:cs="Segoe UI" w:hint="eastAsia"/>
          <w:color w:val="EE0000"/>
          <w:sz w:val="23"/>
          <w:szCs w:val="23"/>
          <w:bdr w:val="none" w:sz="0" w:space="0" w:color="auto" w:frame="1"/>
        </w:rPr>
        <w:t>（无最大发料批量）</w:t>
      </w:r>
    </w:p>
    <w:p w14:paraId="0A6327ED" w14:textId="77777777" w:rsidR="00C86843" w:rsidRDefault="00C86843" w:rsidP="00C86843">
      <w:pPr>
        <w:pStyle w:val="ae"/>
        <w:numPr>
          <w:ilvl w:val="0"/>
          <w:numId w:val="25"/>
        </w:numPr>
        <w:shd w:val="clear" w:color="auto" w:fill="FFFFFF"/>
        <w:spacing w:before="0" w:beforeAutospacing="0" w:after="0" w:afterAutospacing="0"/>
        <w:textAlignment w:val="baseline"/>
        <w:rPr>
          <w:rFonts w:ascii="inherit" w:hAnsi="inherit" w:cs="Segoe UI" w:hint="eastAsia"/>
          <w:color w:val="000000"/>
          <w:sz w:val="23"/>
          <w:szCs w:val="23"/>
          <w:bdr w:val="none" w:sz="0" w:space="0" w:color="auto" w:frame="1"/>
        </w:rPr>
      </w:pPr>
      <w:r>
        <w:rPr>
          <w:rFonts w:ascii="inherit" w:hAnsi="inherit" w:cs="Segoe UI"/>
          <w:color w:val="000000"/>
          <w:sz w:val="23"/>
          <w:szCs w:val="23"/>
          <w:bdr w:val="none" w:sz="0" w:space="0" w:color="auto" w:frame="1"/>
        </w:rPr>
        <w:t>哪一种方法不属于产品成本计算方法</w:t>
      </w:r>
      <w:r>
        <w:rPr>
          <w:rFonts w:ascii="inherit" w:hAnsi="inherit" w:cs="Segoe UI"/>
          <w:color w:val="000000"/>
          <w:sz w:val="23"/>
          <w:szCs w:val="23"/>
          <w:bdr w:val="none" w:sz="0" w:space="0" w:color="auto" w:frame="1"/>
        </w:rPr>
        <w:t>——</w:t>
      </w:r>
      <w:r w:rsidRPr="00C86843">
        <w:rPr>
          <w:rFonts w:ascii="inherit" w:hAnsi="inherit" w:cs="Segoe UI"/>
          <w:color w:val="EE0000"/>
          <w:sz w:val="23"/>
          <w:szCs w:val="23"/>
          <w:bdr w:val="none" w:sz="0" w:space="0" w:color="auto" w:frame="1"/>
        </w:rPr>
        <w:t>分期法</w:t>
      </w:r>
    </w:p>
    <w:p w14:paraId="18FF669F" w14:textId="77777777" w:rsidR="00C86843" w:rsidRDefault="00C86843" w:rsidP="00C86843">
      <w:pPr>
        <w:pStyle w:val="ae"/>
        <w:numPr>
          <w:ilvl w:val="0"/>
          <w:numId w:val="25"/>
        </w:numPr>
        <w:shd w:val="clear" w:color="auto" w:fill="FFFFFF"/>
        <w:spacing w:before="0" w:beforeAutospacing="0" w:after="0" w:afterAutospacing="0"/>
        <w:textAlignment w:val="baseline"/>
        <w:rPr>
          <w:rFonts w:ascii="inherit" w:hAnsi="inherit" w:cs="Segoe UI" w:hint="eastAsia"/>
          <w:color w:val="000000"/>
          <w:sz w:val="23"/>
          <w:szCs w:val="23"/>
          <w:bdr w:val="none" w:sz="0" w:space="0" w:color="auto" w:frame="1"/>
        </w:rPr>
      </w:pPr>
      <w:r>
        <w:rPr>
          <w:rFonts w:ascii="inherit" w:hAnsi="inherit" w:cs="Segoe UI"/>
          <w:color w:val="000000"/>
          <w:sz w:val="23"/>
          <w:szCs w:val="23"/>
          <w:bdr w:val="none" w:sz="0" w:space="0" w:color="auto" w:frame="1"/>
        </w:rPr>
        <w:t>我国社会主义道德建设的原则是</w:t>
      </w:r>
      <w:r>
        <w:rPr>
          <w:rFonts w:ascii="inherit" w:hAnsi="inherit" w:cs="Segoe UI"/>
          <w:color w:val="000000"/>
          <w:sz w:val="23"/>
          <w:szCs w:val="23"/>
          <w:bdr w:val="none" w:sz="0" w:space="0" w:color="auto" w:frame="1"/>
        </w:rPr>
        <w:t>——</w:t>
      </w:r>
      <w:r w:rsidRPr="00C86843">
        <w:rPr>
          <w:rFonts w:ascii="inherit" w:hAnsi="inherit" w:cs="Segoe UI"/>
          <w:color w:val="EE0000"/>
          <w:sz w:val="23"/>
          <w:szCs w:val="23"/>
          <w:bdr w:val="none" w:sz="0" w:space="0" w:color="auto" w:frame="1"/>
        </w:rPr>
        <w:t>集体主义</w:t>
      </w:r>
    </w:p>
    <w:p w14:paraId="1910AC18" w14:textId="77777777" w:rsidR="00C86843" w:rsidRPr="00C86843" w:rsidRDefault="00C86843" w:rsidP="00C8684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以下哪个采购管理的基础资料不是审核后生效</w:t>
      </w:r>
      <w:r>
        <w:rPr>
          <w:rStyle w:val="af"/>
          <w:rFonts w:ascii="Segoe UI" w:hAnsi="Segoe UI" w:cs="Segoe UI"/>
          <w:color w:val="000000"/>
          <w:sz w:val="23"/>
          <w:szCs w:val="23"/>
          <w:bdr w:val="none" w:sz="0" w:space="0" w:color="auto" w:frame="1"/>
        </w:rPr>
        <w:t>——</w:t>
      </w:r>
      <w:r w:rsidRPr="00C86843">
        <w:rPr>
          <w:rStyle w:val="af"/>
          <w:rFonts w:ascii="Segoe UI" w:hAnsi="Segoe UI" w:cs="Segoe UI"/>
          <w:color w:val="EE0000"/>
          <w:sz w:val="23"/>
          <w:szCs w:val="23"/>
          <w:bdr w:val="none" w:sz="0" w:space="0" w:color="auto" w:frame="1"/>
        </w:rPr>
        <w:t>调价表</w:t>
      </w:r>
      <w:r w:rsidRPr="00C86843">
        <w:rPr>
          <w:rFonts w:ascii="inherit" w:hAnsi="inherit" w:cs="Segoe UI"/>
          <w:color w:val="EE0000"/>
          <w:sz w:val="23"/>
          <w:szCs w:val="23"/>
          <w:bdr w:val="none" w:sz="0" w:space="0" w:color="auto" w:frame="1"/>
        </w:rPr>
        <w:t>​</w:t>
      </w:r>
    </w:p>
    <w:p w14:paraId="2FA6CF64" w14:textId="77777777" w:rsidR="00C86843" w:rsidRPr="00C86843" w:rsidRDefault="00C86843" w:rsidP="00C8684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结转辅助生产完工产品成本和劳务成本时，可能借记的账户是</w:t>
      </w:r>
      <w:r>
        <w:rPr>
          <w:rStyle w:val="af"/>
          <w:rFonts w:ascii="Segoe UI" w:hAnsi="Segoe UI" w:cs="Segoe UI"/>
          <w:color w:val="000000"/>
          <w:sz w:val="23"/>
          <w:szCs w:val="23"/>
          <w:bdr w:val="none" w:sz="0" w:space="0" w:color="auto" w:frame="1"/>
        </w:rPr>
        <w:t>——</w:t>
      </w:r>
      <w:r w:rsidRPr="00C86843">
        <w:rPr>
          <w:rStyle w:val="af"/>
          <w:rFonts w:ascii="Segoe UI" w:hAnsi="Segoe UI" w:cs="Segoe UI"/>
          <w:color w:val="EE0000"/>
          <w:sz w:val="23"/>
          <w:szCs w:val="23"/>
          <w:bdr w:val="none" w:sz="0" w:space="0" w:color="auto" w:frame="1"/>
        </w:rPr>
        <w:t>原材料、管理费用、制造费用、周转材料</w:t>
      </w:r>
      <w:r w:rsidRPr="00C86843">
        <w:rPr>
          <w:rFonts w:ascii="inherit" w:hAnsi="inherit" w:cs="Segoe UI"/>
          <w:color w:val="EE0000"/>
          <w:sz w:val="23"/>
          <w:szCs w:val="23"/>
          <w:bdr w:val="none" w:sz="0" w:space="0" w:color="auto" w:frame="1"/>
        </w:rPr>
        <w:t>​</w:t>
      </w:r>
    </w:p>
    <w:p w14:paraId="2D6EEB6C" w14:textId="77777777" w:rsidR="00C86843" w:rsidRPr="00C86843" w:rsidRDefault="00C86843" w:rsidP="00C8684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下列关于智能会计平台中凭证模板的说法，正确的是</w:t>
      </w:r>
      <w:r>
        <w:rPr>
          <w:rStyle w:val="af"/>
          <w:rFonts w:ascii="Segoe UI" w:hAnsi="Segoe UI" w:cs="Segoe UI"/>
          <w:color w:val="000000"/>
          <w:sz w:val="23"/>
          <w:szCs w:val="23"/>
          <w:bdr w:val="none" w:sz="0" w:space="0" w:color="auto" w:frame="1"/>
        </w:rPr>
        <w:t>——</w:t>
      </w:r>
      <w:r w:rsidRPr="00C86843">
        <w:rPr>
          <w:rStyle w:val="af"/>
          <w:rFonts w:ascii="Segoe UI" w:hAnsi="Segoe UI" w:cs="Segoe UI"/>
          <w:color w:val="EE0000"/>
          <w:sz w:val="23"/>
          <w:szCs w:val="23"/>
          <w:bdr w:val="none" w:sz="0" w:space="0" w:color="auto" w:frame="1"/>
        </w:rPr>
        <w:t>需要通过智能会计平台生成凭证的单据都必须设置凭证模板；支持通用模板和个性的账簿模板；凭证模板可以根据业务需要对单据进行业务分类；可以对模板的分录</w:t>
      </w:r>
      <w:proofErr w:type="gramStart"/>
      <w:r w:rsidRPr="00C86843">
        <w:rPr>
          <w:rStyle w:val="af"/>
          <w:rFonts w:ascii="Segoe UI" w:hAnsi="Segoe UI" w:cs="Segoe UI"/>
          <w:color w:val="EE0000"/>
          <w:sz w:val="23"/>
          <w:szCs w:val="23"/>
          <w:bdr w:val="none" w:sz="0" w:space="0" w:color="auto" w:frame="1"/>
        </w:rPr>
        <w:t>行设置</w:t>
      </w:r>
      <w:proofErr w:type="gramEnd"/>
      <w:r w:rsidRPr="00C86843">
        <w:rPr>
          <w:rStyle w:val="af"/>
          <w:rFonts w:ascii="Segoe UI" w:hAnsi="Segoe UI" w:cs="Segoe UI"/>
          <w:color w:val="EE0000"/>
          <w:sz w:val="23"/>
          <w:szCs w:val="23"/>
          <w:bdr w:val="none" w:sz="0" w:space="0" w:color="auto" w:frame="1"/>
        </w:rPr>
        <w:t>生成条件</w:t>
      </w:r>
      <w:r w:rsidRPr="00C86843">
        <w:rPr>
          <w:rFonts w:ascii="inherit" w:hAnsi="inherit" w:cs="Segoe UI"/>
          <w:color w:val="EE0000"/>
          <w:sz w:val="23"/>
          <w:szCs w:val="23"/>
          <w:bdr w:val="none" w:sz="0" w:space="0" w:color="auto" w:frame="1"/>
        </w:rPr>
        <w:t>​</w:t>
      </w:r>
    </w:p>
    <w:p w14:paraId="134A5BA3" w14:textId="77777777" w:rsidR="00C86843" w:rsidRPr="00C86843" w:rsidRDefault="00C86843" w:rsidP="00C8684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以下关于固定资产的会计处理正确的是</w:t>
      </w:r>
      <w:r>
        <w:rPr>
          <w:rStyle w:val="af"/>
          <w:rFonts w:ascii="Segoe UI" w:hAnsi="Segoe UI" w:cs="Segoe UI"/>
          <w:color w:val="000000"/>
          <w:sz w:val="23"/>
          <w:szCs w:val="23"/>
          <w:bdr w:val="none" w:sz="0" w:space="0" w:color="auto" w:frame="1"/>
        </w:rPr>
        <w:t>——</w:t>
      </w:r>
      <w:r w:rsidRPr="00C86843">
        <w:rPr>
          <w:rStyle w:val="af"/>
          <w:rFonts w:ascii="Segoe UI" w:hAnsi="Segoe UI" w:cs="Segoe UI"/>
          <w:color w:val="EE0000"/>
          <w:sz w:val="23"/>
          <w:szCs w:val="23"/>
          <w:bdr w:val="none" w:sz="0" w:space="0" w:color="auto" w:frame="1"/>
        </w:rPr>
        <w:t>固定资产的改良支出通常资本化</w:t>
      </w:r>
      <w:r w:rsidRPr="00C86843">
        <w:rPr>
          <w:rFonts w:ascii="inherit" w:hAnsi="inherit" w:cs="Segoe UI"/>
          <w:color w:val="EE0000"/>
          <w:sz w:val="23"/>
          <w:szCs w:val="23"/>
          <w:bdr w:val="none" w:sz="0" w:space="0" w:color="auto" w:frame="1"/>
        </w:rPr>
        <w:t>​</w:t>
      </w:r>
    </w:p>
    <w:p w14:paraId="26AA480B" w14:textId="77777777" w:rsidR="00C86843" w:rsidRPr="00C86843" w:rsidRDefault="00C86843" w:rsidP="00C8684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在计划管理系统中，以下名词描述最正确的是</w:t>
      </w:r>
      <w:r>
        <w:rPr>
          <w:rFonts w:ascii="inherit" w:hAnsi="inherit" w:cs="Segoe UI"/>
          <w:color w:val="000000"/>
          <w:sz w:val="23"/>
          <w:szCs w:val="23"/>
          <w:bdr w:val="none" w:sz="0" w:space="0" w:color="auto" w:frame="1"/>
        </w:rPr>
        <w:t>——</w:t>
      </w:r>
      <w:r w:rsidRPr="00C86843">
        <w:rPr>
          <w:rFonts w:ascii="inherit" w:hAnsi="inherit" w:cs="Segoe UI"/>
          <w:color w:val="EE0000"/>
          <w:sz w:val="23"/>
          <w:szCs w:val="23"/>
          <w:bdr w:val="none" w:sz="0" w:space="0" w:color="auto" w:frame="1"/>
        </w:rPr>
        <w:t>BOM</w:t>
      </w:r>
      <w:r w:rsidRPr="00C86843">
        <w:rPr>
          <w:rFonts w:ascii="inherit" w:hAnsi="inherit" w:cs="Segoe UI"/>
          <w:color w:val="EE0000"/>
          <w:sz w:val="23"/>
          <w:szCs w:val="23"/>
          <w:bdr w:val="none" w:sz="0" w:space="0" w:color="auto" w:frame="1"/>
        </w:rPr>
        <w:t>的全称</w:t>
      </w:r>
      <w:r w:rsidRPr="00C86843">
        <w:rPr>
          <w:rFonts w:ascii="inherit" w:hAnsi="inherit" w:cs="Segoe UI"/>
          <w:color w:val="EE0000"/>
          <w:sz w:val="23"/>
          <w:szCs w:val="23"/>
          <w:bdr w:val="none" w:sz="0" w:space="0" w:color="auto" w:frame="1"/>
        </w:rPr>
        <w:t>Bill of material</w:t>
      </w:r>
    </w:p>
    <w:p w14:paraId="6D9AA0F0" w14:textId="77777777" w:rsidR="00C86843" w:rsidRPr="00C86843" w:rsidRDefault="00C86843" w:rsidP="00C8684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在生产管理系统中，生产用料清单，什么发料方式的物料需要先进行调拨</w:t>
      </w:r>
      <w:r>
        <w:rPr>
          <w:rFonts w:ascii="inherit" w:hAnsi="inherit" w:cs="Segoe UI"/>
          <w:color w:val="000000"/>
          <w:sz w:val="23"/>
          <w:szCs w:val="23"/>
          <w:bdr w:val="none" w:sz="0" w:space="0" w:color="auto" w:frame="1"/>
        </w:rPr>
        <w:t>——</w:t>
      </w:r>
      <w:r w:rsidRPr="00C86843">
        <w:rPr>
          <w:rFonts w:ascii="inherit" w:hAnsi="inherit" w:cs="Segoe UI"/>
          <w:color w:val="EE0000"/>
          <w:sz w:val="23"/>
          <w:szCs w:val="23"/>
          <w:bdr w:val="none" w:sz="0" w:space="0" w:color="auto" w:frame="1"/>
        </w:rPr>
        <w:t>调拨</w:t>
      </w:r>
      <w:proofErr w:type="gramStart"/>
      <w:r w:rsidRPr="00C86843">
        <w:rPr>
          <w:rFonts w:ascii="inherit" w:hAnsi="inherit" w:cs="Segoe UI"/>
          <w:color w:val="EE0000"/>
          <w:sz w:val="23"/>
          <w:szCs w:val="23"/>
          <w:bdr w:val="none" w:sz="0" w:space="0" w:color="auto" w:frame="1"/>
        </w:rPr>
        <w:t>倒冲或者</w:t>
      </w:r>
      <w:proofErr w:type="gramEnd"/>
      <w:r w:rsidRPr="00C86843">
        <w:rPr>
          <w:rFonts w:ascii="inherit" w:hAnsi="inherit" w:cs="Segoe UI"/>
          <w:color w:val="EE0000"/>
          <w:sz w:val="23"/>
          <w:szCs w:val="23"/>
          <w:bdr w:val="none" w:sz="0" w:space="0" w:color="auto" w:frame="1"/>
        </w:rPr>
        <w:t>调拨领料</w:t>
      </w:r>
    </w:p>
    <w:bookmarkEnd w:id="2"/>
    <w:p w14:paraId="54BB6916" w14:textId="77777777" w:rsidR="00FD33BE" w:rsidRPr="00FD33BE" w:rsidRDefault="00FD33BE" w:rsidP="00FD33BE">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Style w:val="af"/>
          <w:rFonts w:ascii="Segoe UI" w:hAnsi="Segoe UI" w:cs="Segoe UI"/>
          <w:color w:val="000000"/>
          <w:sz w:val="23"/>
          <w:szCs w:val="23"/>
          <w:bdr w:val="none" w:sz="0" w:space="0" w:color="auto" w:frame="1"/>
        </w:rPr>
        <w:t>我国社会主义道德建设的核心是</w:t>
      </w:r>
      <w:r>
        <w:rPr>
          <w:rStyle w:val="af"/>
          <w:rFonts w:ascii="Segoe UI" w:hAnsi="Segoe UI" w:cs="Segoe UI"/>
          <w:color w:val="000000"/>
          <w:sz w:val="23"/>
          <w:szCs w:val="23"/>
          <w:bdr w:val="none" w:sz="0" w:space="0" w:color="auto" w:frame="1"/>
        </w:rPr>
        <w:t>——</w:t>
      </w:r>
      <w:r w:rsidRPr="00FD33BE">
        <w:rPr>
          <w:rStyle w:val="af"/>
          <w:rFonts w:ascii="Segoe UI" w:hAnsi="Segoe UI" w:cs="Segoe UI"/>
          <w:color w:val="EE0000"/>
          <w:sz w:val="23"/>
          <w:szCs w:val="23"/>
          <w:bdr w:val="none" w:sz="0" w:space="0" w:color="auto" w:frame="1"/>
        </w:rPr>
        <w:t>为人民服务</w:t>
      </w:r>
      <w:r w:rsidRPr="00FD33BE">
        <w:rPr>
          <w:rFonts w:ascii="inherit" w:hAnsi="inherit" w:cs="Segoe UI"/>
          <w:color w:val="EE0000"/>
          <w:sz w:val="23"/>
          <w:szCs w:val="23"/>
          <w:bdr w:val="none" w:sz="0" w:space="0" w:color="auto" w:frame="1"/>
        </w:rPr>
        <w:t>​</w:t>
      </w:r>
    </w:p>
    <w:p w14:paraId="34BB4643" w14:textId="77777777" w:rsidR="00FD33BE" w:rsidRPr="00FD33BE" w:rsidRDefault="00FD33BE" w:rsidP="00FD33BE">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采购限价控制强度有几种强度</w:t>
      </w:r>
      <w:r>
        <w:rPr>
          <w:rStyle w:val="af"/>
          <w:rFonts w:ascii="Segoe UI" w:hAnsi="Segoe UI" w:cs="Segoe UI"/>
          <w:color w:val="000000"/>
          <w:sz w:val="23"/>
          <w:szCs w:val="23"/>
          <w:bdr w:val="none" w:sz="0" w:space="0" w:color="auto" w:frame="1"/>
        </w:rPr>
        <w:t>——</w:t>
      </w:r>
      <w:r w:rsidRPr="00FD33BE">
        <w:rPr>
          <w:rStyle w:val="af"/>
          <w:rFonts w:ascii="Segoe UI" w:hAnsi="Segoe UI" w:cs="Segoe UI"/>
          <w:color w:val="EE0000"/>
          <w:sz w:val="23"/>
          <w:szCs w:val="23"/>
          <w:bdr w:val="none" w:sz="0" w:space="0" w:color="auto" w:frame="1"/>
        </w:rPr>
        <w:t>禁止交易、预警提示、不予控制、密码特批</w:t>
      </w:r>
      <w:r w:rsidRPr="00FD33BE">
        <w:rPr>
          <w:rFonts w:ascii="inherit" w:hAnsi="inherit" w:cs="Segoe UI"/>
          <w:color w:val="EE0000"/>
          <w:sz w:val="23"/>
          <w:szCs w:val="23"/>
          <w:bdr w:val="none" w:sz="0" w:space="0" w:color="auto" w:frame="1"/>
        </w:rPr>
        <w:t>​</w:t>
      </w:r>
    </w:p>
    <w:p w14:paraId="0F8346F1" w14:textId="71567324" w:rsidR="00FD33BE" w:rsidRPr="00FD33BE" w:rsidRDefault="00FD33BE" w:rsidP="00FD33BE">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以下哪些属于库存管理的范围</w:t>
      </w:r>
      <w:r>
        <w:rPr>
          <w:rStyle w:val="af"/>
          <w:rFonts w:ascii="Segoe UI" w:hAnsi="Segoe UI" w:cs="Segoe UI"/>
          <w:color w:val="000000"/>
          <w:sz w:val="23"/>
          <w:szCs w:val="23"/>
          <w:bdr w:val="none" w:sz="0" w:space="0" w:color="auto" w:frame="1"/>
        </w:rPr>
        <w:t>——</w:t>
      </w:r>
      <w:r w:rsidRPr="00FD33BE">
        <w:rPr>
          <w:rStyle w:val="af"/>
          <w:rFonts w:ascii="Segoe UI" w:hAnsi="Segoe UI" w:cs="Segoe UI"/>
          <w:color w:val="EE0000"/>
          <w:sz w:val="23"/>
          <w:szCs w:val="23"/>
          <w:bdr w:val="none" w:sz="0" w:space="0" w:color="auto" w:frame="1"/>
        </w:rPr>
        <w:t>日常出入库业务、盘点、库存</w:t>
      </w:r>
      <w:proofErr w:type="gramStart"/>
      <w:r w:rsidRPr="00FD33BE">
        <w:rPr>
          <w:rStyle w:val="af"/>
          <w:rFonts w:ascii="Segoe UI" w:hAnsi="Segoe UI" w:cs="Segoe UI"/>
          <w:color w:val="EE0000"/>
          <w:sz w:val="23"/>
          <w:szCs w:val="23"/>
          <w:bdr w:val="none" w:sz="0" w:space="0" w:color="auto" w:frame="1"/>
        </w:rPr>
        <w:t>关账处理</w:t>
      </w:r>
      <w:proofErr w:type="gramEnd"/>
      <w:r w:rsidRPr="00FD33BE">
        <w:rPr>
          <w:rFonts w:ascii="inherit" w:hAnsi="inherit" w:cs="Segoe UI"/>
          <w:color w:val="EE0000"/>
          <w:sz w:val="23"/>
          <w:szCs w:val="23"/>
          <w:bdr w:val="none" w:sz="0" w:space="0" w:color="auto" w:frame="1"/>
        </w:rPr>
        <w:t>​</w:t>
      </w:r>
      <w:r>
        <w:rPr>
          <w:rFonts w:ascii="inherit" w:hAnsi="inherit" w:cs="Segoe UI" w:hint="eastAsia"/>
          <w:color w:val="EE0000"/>
          <w:sz w:val="23"/>
          <w:szCs w:val="23"/>
          <w:bdr w:val="none" w:sz="0" w:space="0" w:color="auto" w:frame="1"/>
        </w:rPr>
        <w:t>（无供应商货源管理）</w:t>
      </w:r>
    </w:p>
    <w:p w14:paraId="3A4553C8" w14:textId="77777777" w:rsidR="00FD33BE" w:rsidRPr="00FD33BE" w:rsidRDefault="00FD33BE" w:rsidP="00FD33BE">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（）是人类道德的基本底线，也是最低道德标准</w:t>
      </w:r>
      <w:r>
        <w:rPr>
          <w:rStyle w:val="af"/>
          <w:rFonts w:ascii="Segoe UI" w:hAnsi="Segoe UI" w:cs="Segoe UI"/>
          <w:color w:val="000000"/>
          <w:sz w:val="23"/>
          <w:szCs w:val="23"/>
          <w:bdr w:val="none" w:sz="0" w:space="0" w:color="auto" w:frame="1"/>
        </w:rPr>
        <w:t>——</w:t>
      </w:r>
      <w:r w:rsidRPr="00FD33BE">
        <w:rPr>
          <w:rStyle w:val="af"/>
          <w:rFonts w:ascii="Segoe UI" w:hAnsi="Segoe UI" w:cs="Segoe UI"/>
          <w:color w:val="EE0000"/>
          <w:sz w:val="23"/>
          <w:szCs w:val="23"/>
          <w:bdr w:val="none" w:sz="0" w:space="0" w:color="auto" w:frame="1"/>
        </w:rPr>
        <w:t>无害原则</w:t>
      </w:r>
      <w:r w:rsidRPr="00FD33BE">
        <w:rPr>
          <w:rFonts w:ascii="inherit" w:hAnsi="inherit" w:cs="Segoe UI"/>
          <w:color w:val="EE0000"/>
          <w:sz w:val="23"/>
          <w:szCs w:val="23"/>
          <w:bdr w:val="none" w:sz="0" w:space="0" w:color="auto" w:frame="1"/>
        </w:rPr>
        <w:t>​</w:t>
      </w:r>
    </w:p>
    <w:p w14:paraId="10ABFD65" w14:textId="77777777" w:rsidR="00FD33BE" w:rsidRDefault="00FD33BE" w:rsidP="00FD33BE">
      <w:pPr>
        <w:pStyle w:val="ae"/>
        <w:numPr>
          <w:ilvl w:val="0"/>
          <w:numId w:val="25"/>
        </w:numPr>
        <w:shd w:val="clear" w:color="auto" w:fill="FFFFFF"/>
        <w:spacing w:before="0" w:beforeAutospacing="0" w:after="0" w:afterAutospacing="0"/>
        <w:textAlignment w:val="baseline"/>
        <w:rPr>
          <w:rFonts w:ascii="inherit" w:hAnsi="inherit" w:cs="Segoe UI" w:hint="eastAsia"/>
          <w:color w:val="0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采购增值税专用发票与应付单金额不一致时，会生成</w:t>
      </w:r>
      <w:r>
        <w:rPr>
          <w:rStyle w:val="af"/>
          <w:rFonts w:ascii="Segoe UI" w:hAnsi="Segoe UI" w:cs="Segoe UI"/>
          <w:color w:val="000000"/>
          <w:sz w:val="23"/>
          <w:szCs w:val="23"/>
          <w:bdr w:val="none" w:sz="0" w:space="0" w:color="auto" w:frame="1"/>
        </w:rPr>
        <w:t>——</w:t>
      </w:r>
      <w:r w:rsidRPr="00FD33BE">
        <w:rPr>
          <w:rStyle w:val="af"/>
          <w:rFonts w:ascii="Segoe UI" w:hAnsi="Segoe UI" w:cs="Segoe UI"/>
          <w:color w:val="EE0000"/>
          <w:sz w:val="23"/>
          <w:szCs w:val="23"/>
          <w:bdr w:val="none" w:sz="0" w:space="0" w:color="auto" w:frame="1"/>
        </w:rPr>
        <w:t>应付调整单</w:t>
      </w:r>
      <w:r w:rsidRPr="00FD33BE">
        <w:rPr>
          <w:rFonts w:ascii="inherit" w:hAnsi="inherit" w:cs="Segoe UI"/>
          <w:color w:val="EE0000"/>
          <w:sz w:val="23"/>
          <w:szCs w:val="23"/>
          <w:bdr w:val="none" w:sz="0" w:space="0" w:color="auto" w:frame="1"/>
        </w:rPr>
        <w:t>​</w:t>
      </w:r>
    </w:p>
    <w:p w14:paraId="3124C816" w14:textId="77777777" w:rsidR="00FD33BE" w:rsidRPr="00FD33BE" w:rsidRDefault="00FD33BE" w:rsidP="00FD33BE">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职业道德的基本结构包括</w:t>
      </w:r>
      <w:r>
        <w:rPr>
          <w:rStyle w:val="af"/>
          <w:rFonts w:ascii="Segoe UI" w:hAnsi="Segoe UI" w:cs="Segoe UI"/>
          <w:color w:val="000000"/>
          <w:sz w:val="23"/>
          <w:szCs w:val="23"/>
          <w:bdr w:val="none" w:sz="0" w:space="0" w:color="auto" w:frame="1"/>
        </w:rPr>
        <w:t>——</w:t>
      </w:r>
      <w:r w:rsidRPr="00FD33BE">
        <w:rPr>
          <w:rStyle w:val="af"/>
          <w:rFonts w:ascii="Segoe UI" w:hAnsi="Segoe UI" w:cs="Segoe UI"/>
          <w:color w:val="EE0000"/>
          <w:sz w:val="23"/>
          <w:szCs w:val="23"/>
          <w:bdr w:val="none" w:sz="0" w:space="0" w:color="auto" w:frame="1"/>
        </w:rPr>
        <w:t>道德认识、道德情感、道德意识、道德行为</w:t>
      </w:r>
    </w:p>
    <w:p w14:paraId="59D9AF01" w14:textId="77777777" w:rsidR="00226EE1" w:rsidRPr="00226EE1" w:rsidRDefault="00226EE1" w:rsidP="00226EE1">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Style w:val="af"/>
          <w:rFonts w:ascii="Segoe UI" w:hAnsi="Segoe UI" w:cs="Segoe UI"/>
          <w:color w:val="000000"/>
          <w:sz w:val="23"/>
          <w:szCs w:val="23"/>
          <w:bdr w:val="none" w:sz="0" w:space="0" w:color="auto" w:frame="1"/>
        </w:rPr>
        <w:t>在计划管理系统中，对于一个</w:t>
      </w:r>
      <w:r>
        <w:rPr>
          <w:rStyle w:val="af"/>
          <w:rFonts w:ascii="Segoe UI" w:hAnsi="Segoe UI" w:cs="Segoe UI"/>
          <w:color w:val="000000"/>
          <w:sz w:val="23"/>
          <w:szCs w:val="23"/>
          <w:bdr w:val="none" w:sz="0" w:space="0" w:color="auto" w:frame="1"/>
        </w:rPr>
        <w:t>MRP</w:t>
      </w:r>
      <w:r>
        <w:rPr>
          <w:rStyle w:val="af"/>
          <w:rFonts w:ascii="Segoe UI" w:hAnsi="Segoe UI" w:cs="Segoe UI"/>
          <w:color w:val="000000"/>
          <w:sz w:val="23"/>
          <w:szCs w:val="23"/>
          <w:bdr w:val="none" w:sz="0" w:space="0" w:color="auto" w:frame="1"/>
        </w:rPr>
        <w:t>系统，一个重要的输入是以下哪个</w:t>
      </w:r>
      <w:r>
        <w:rPr>
          <w:rStyle w:val="af"/>
          <w:rFonts w:ascii="Segoe UI" w:hAnsi="Segoe UI" w:cs="Segoe UI"/>
          <w:color w:val="000000"/>
          <w:sz w:val="23"/>
          <w:szCs w:val="23"/>
          <w:bdr w:val="none" w:sz="0" w:space="0" w:color="auto" w:frame="1"/>
        </w:rPr>
        <w:t>——</w:t>
      </w:r>
      <w:r w:rsidRPr="00226EE1">
        <w:rPr>
          <w:rStyle w:val="af"/>
          <w:rFonts w:ascii="Segoe UI" w:hAnsi="Segoe UI" w:cs="Segoe UI"/>
          <w:color w:val="EE0000"/>
          <w:sz w:val="23"/>
          <w:szCs w:val="23"/>
          <w:bdr w:val="none" w:sz="0" w:space="0" w:color="auto" w:frame="1"/>
        </w:rPr>
        <w:t>主生产计划</w:t>
      </w:r>
      <w:r w:rsidRPr="00226EE1">
        <w:rPr>
          <w:rFonts w:ascii="inherit" w:hAnsi="inherit" w:cs="Segoe UI"/>
          <w:color w:val="EE0000"/>
          <w:sz w:val="23"/>
          <w:szCs w:val="23"/>
          <w:bdr w:val="none" w:sz="0" w:space="0" w:color="auto" w:frame="1"/>
        </w:rPr>
        <w:t>​</w:t>
      </w:r>
    </w:p>
    <w:p w14:paraId="0F1BAB08" w14:textId="77777777" w:rsidR="00226EE1" w:rsidRPr="00226EE1" w:rsidRDefault="00226EE1" w:rsidP="00226EE1">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库存管理系统与其它系统无缝集成，不包含</w:t>
      </w:r>
      <w:r>
        <w:rPr>
          <w:rFonts w:ascii="inherit" w:hAnsi="inherit" w:cs="Segoe UI"/>
          <w:color w:val="000000"/>
          <w:sz w:val="23"/>
          <w:szCs w:val="23"/>
          <w:bdr w:val="none" w:sz="0" w:space="0" w:color="auto" w:frame="1"/>
        </w:rPr>
        <w:t>——</w:t>
      </w:r>
      <w:r w:rsidRPr="00226EE1">
        <w:rPr>
          <w:rFonts w:ascii="inherit" w:hAnsi="inherit" w:cs="Segoe UI"/>
          <w:color w:val="EE0000"/>
          <w:sz w:val="23"/>
          <w:szCs w:val="23"/>
          <w:bdr w:val="none" w:sz="0" w:space="0" w:color="auto" w:frame="1"/>
        </w:rPr>
        <w:t>发票管理</w:t>
      </w:r>
    </w:p>
    <w:p w14:paraId="337D1A70" w14:textId="77777777" w:rsidR="00226EE1" w:rsidRDefault="00226EE1" w:rsidP="00226EE1">
      <w:pPr>
        <w:pStyle w:val="ae"/>
        <w:numPr>
          <w:ilvl w:val="0"/>
          <w:numId w:val="25"/>
        </w:numPr>
        <w:shd w:val="clear" w:color="auto" w:fill="FFFFFF"/>
        <w:spacing w:before="0" w:beforeAutospacing="0" w:after="0" w:afterAutospacing="0"/>
        <w:textAlignment w:val="baseline"/>
        <w:rPr>
          <w:rFonts w:ascii="inherit" w:hAnsi="inherit" w:cs="Segoe UI" w:hint="eastAsia"/>
          <w:color w:val="0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在工程数据系统中，是否可以创建</w:t>
      </w:r>
      <w:r>
        <w:rPr>
          <w:rStyle w:val="af"/>
          <w:rFonts w:ascii="Segoe UI" w:hAnsi="Segoe UI" w:cs="Segoe UI"/>
          <w:color w:val="000000"/>
          <w:sz w:val="23"/>
          <w:szCs w:val="23"/>
          <w:bdr w:val="none" w:sz="0" w:space="0" w:color="auto" w:frame="1"/>
        </w:rPr>
        <w:t>BOM</w:t>
      </w:r>
      <w:r>
        <w:rPr>
          <w:rStyle w:val="af"/>
          <w:rFonts w:ascii="Segoe UI" w:hAnsi="Segoe UI" w:cs="Segoe UI"/>
          <w:color w:val="000000"/>
          <w:sz w:val="23"/>
          <w:szCs w:val="23"/>
          <w:bdr w:val="none" w:sz="0" w:space="0" w:color="auto" w:frame="1"/>
        </w:rPr>
        <w:t>是通过（）来控制的</w:t>
      </w:r>
      <w:r>
        <w:rPr>
          <w:rStyle w:val="af"/>
          <w:rFonts w:ascii="Segoe UI" w:hAnsi="Segoe UI" w:cs="Segoe UI"/>
          <w:color w:val="000000"/>
          <w:sz w:val="23"/>
          <w:szCs w:val="23"/>
          <w:bdr w:val="none" w:sz="0" w:space="0" w:color="auto" w:frame="1"/>
        </w:rPr>
        <w:t>——</w:t>
      </w:r>
      <w:r w:rsidRPr="00226EE1">
        <w:rPr>
          <w:rStyle w:val="af"/>
          <w:rFonts w:ascii="Segoe UI" w:hAnsi="Segoe UI" w:cs="Segoe UI"/>
          <w:color w:val="EE0000"/>
          <w:sz w:val="23"/>
          <w:szCs w:val="23"/>
          <w:bdr w:val="none" w:sz="0" w:space="0" w:color="auto" w:frame="1"/>
        </w:rPr>
        <w:t>是否可为主产品</w:t>
      </w:r>
      <w:r>
        <w:rPr>
          <w:rFonts w:ascii="inherit" w:hAnsi="inherit" w:cs="Segoe UI"/>
          <w:color w:val="000000"/>
          <w:sz w:val="23"/>
          <w:szCs w:val="23"/>
          <w:bdr w:val="none" w:sz="0" w:space="0" w:color="auto" w:frame="1"/>
        </w:rPr>
        <w:t>​</w:t>
      </w:r>
    </w:p>
    <w:p w14:paraId="616C0DEE" w14:textId="77777777" w:rsidR="00226EE1" w:rsidRPr="00226EE1" w:rsidRDefault="00226EE1" w:rsidP="00226EE1">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应付款管理中，应付开票核销方案主要用于</w:t>
      </w:r>
      <w:r>
        <w:rPr>
          <w:rFonts w:ascii="inherit" w:hAnsi="inherit" w:cs="Segoe UI"/>
          <w:color w:val="000000"/>
          <w:sz w:val="23"/>
          <w:szCs w:val="23"/>
          <w:bdr w:val="none" w:sz="0" w:space="0" w:color="auto" w:frame="1"/>
        </w:rPr>
        <w:t>——</w:t>
      </w:r>
      <w:r w:rsidRPr="00226EE1">
        <w:rPr>
          <w:rFonts w:ascii="inherit" w:hAnsi="inherit" w:cs="Segoe UI"/>
          <w:color w:val="EE0000"/>
          <w:sz w:val="23"/>
          <w:szCs w:val="23"/>
          <w:bdr w:val="none" w:sz="0" w:space="0" w:color="auto" w:frame="1"/>
        </w:rPr>
        <w:t>应付开票匹配条件核销</w:t>
      </w:r>
    </w:p>
    <w:p w14:paraId="095F5C19" w14:textId="77777777" w:rsidR="00226EE1" w:rsidRPr="00226EE1" w:rsidRDefault="00226EE1" w:rsidP="00226EE1">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以下关于库存管理系统特征的描述中，不正确的是</w:t>
      </w:r>
      <w:r>
        <w:rPr>
          <w:rFonts w:ascii="inherit" w:hAnsi="inherit" w:cs="Segoe UI"/>
          <w:color w:val="000000"/>
          <w:sz w:val="23"/>
          <w:szCs w:val="23"/>
          <w:bdr w:val="none" w:sz="0" w:space="0" w:color="auto" w:frame="1"/>
        </w:rPr>
        <w:t>——</w:t>
      </w:r>
      <w:r w:rsidRPr="00226EE1">
        <w:rPr>
          <w:rFonts w:ascii="inherit" w:hAnsi="inherit" w:cs="Segoe UI"/>
          <w:color w:val="EE0000"/>
          <w:sz w:val="23"/>
          <w:szCs w:val="23"/>
          <w:bdr w:val="none" w:sz="0" w:space="0" w:color="auto" w:frame="1"/>
        </w:rPr>
        <w:t>不支持序列号管理</w:t>
      </w:r>
    </w:p>
    <w:p w14:paraId="1BEFF9AA" w14:textId="2C473679" w:rsidR="00212934" w:rsidRDefault="00226EE1" w:rsidP="00226EE1">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报表系统中，报表项目的</w:t>
      </w:r>
      <w:r>
        <w:rPr>
          <w:rStyle w:val="af"/>
          <w:rFonts w:ascii="Segoe UI" w:hAnsi="Segoe UI"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取数来源</w:t>
      </w:r>
      <w:r>
        <w:rPr>
          <w:rStyle w:val="af"/>
          <w:rFonts w:ascii="Segoe UI" w:hAnsi="Segoe UI"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不能从（）选择</w:t>
      </w:r>
      <w:r>
        <w:rPr>
          <w:rStyle w:val="af"/>
          <w:rFonts w:ascii="Segoe UI" w:hAnsi="Segoe UI" w:cs="Segoe UI"/>
          <w:color w:val="000000"/>
          <w:sz w:val="23"/>
          <w:szCs w:val="23"/>
          <w:bdr w:val="none" w:sz="0" w:space="0" w:color="auto" w:frame="1"/>
        </w:rPr>
        <w:t>——</w:t>
      </w:r>
      <w:r w:rsidRPr="00226EE1">
        <w:rPr>
          <w:rStyle w:val="af"/>
          <w:rFonts w:ascii="Segoe UI" w:hAnsi="Segoe UI" w:cs="Segoe UI"/>
          <w:color w:val="EE0000"/>
          <w:sz w:val="23"/>
          <w:szCs w:val="23"/>
          <w:bdr w:val="none" w:sz="0" w:space="0" w:color="auto" w:frame="1"/>
        </w:rPr>
        <w:t>项目数据类型</w:t>
      </w:r>
      <w:r w:rsidRPr="00226EE1">
        <w:rPr>
          <w:rFonts w:ascii="inherit" w:hAnsi="inherit" w:cs="Segoe UI"/>
          <w:color w:val="EE0000"/>
          <w:sz w:val="23"/>
          <w:szCs w:val="23"/>
          <w:bdr w:val="none" w:sz="0" w:space="0" w:color="auto" w:frame="1"/>
        </w:rPr>
        <w:t>​</w:t>
      </w:r>
    </w:p>
    <w:p w14:paraId="71A46F06" w14:textId="77777777" w:rsidR="00770B13" w:rsidRPr="00770B13" w:rsidRDefault="00770B13" w:rsidP="00770B1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Style w:val="af"/>
          <w:rFonts w:ascii="Segoe UI" w:hAnsi="Segoe UI" w:cs="Segoe UI"/>
          <w:color w:val="000000"/>
          <w:sz w:val="23"/>
          <w:szCs w:val="23"/>
          <w:bdr w:val="none" w:sz="0" w:space="0" w:color="auto" w:frame="1"/>
        </w:rPr>
        <w:t>应付款管理中，应付开票核销方案主要用于</w:t>
      </w:r>
      <w:r>
        <w:rPr>
          <w:rStyle w:val="af"/>
          <w:rFonts w:ascii="Segoe UI" w:hAnsi="Segoe UI" w:cs="Segoe UI"/>
          <w:color w:val="000000"/>
          <w:sz w:val="23"/>
          <w:szCs w:val="23"/>
          <w:bdr w:val="none" w:sz="0" w:space="0" w:color="auto" w:frame="1"/>
        </w:rPr>
        <w:t>——</w:t>
      </w:r>
      <w:r w:rsidRPr="00770B13">
        <w:rPr>
          <w:rStyle w:val="af"/>
          <w:rFonts w:ascii="Segoe UI" w:hAnsi="Segoe UI" w:cs="Segoe UI"/>
          <w:color w:val="EE0000"/>
          <w:sz w:val="23"/>
          <w:szCs w:val="23"/>
          <w:bdr w:val="none" w:sz="0" w:space="0" w:color="auto" w:frame="1"/>
        </w:rPr>
        <w:t>应付开票匹配条件核销</w:t>
      </w:r>
      <w:r w:rsidRPr="00770B13">
        <w:rPr>
          <w:rFonts w:ascii="inherit" w:hAnsi="inherit" w:cs="Segoe UI"/>
          <w:color w:val="EE0000"/>
          <w:sz w:val="23"/>
          <w:szCs w:val="23"/>
          <w:bdr w:val="none" w:sz="0" w:space="0" w:color="auto" w:frame="1"/>
        </w:rPr>
        <w:t>​</w:t>
      </w:r>
    </w:p>
    <w:p w14:paraId="4C442E5E" w14:textId="77777777" w:rsidR="00770B13" w:rsidRDefault="00770B13" w:rsidP="00770B13">
      <w:pPr>
        <w:pStyle w:val="ae"/>
        <w:numPr>
          <w:ilvl w:val="0"/>
          <w:numId w:val="25"/>
        </w:numPr>
        <w:shd w:val="clear" w:color="auto" w:fill="FFFFFF"/>
        <w:spacing w:before="0" w:beforeAutospacing="0" w:after="0" w:afterAutospacing="0"/>
        <w:textAlignment w:val="baseline"/>
        <w:rPr>
          <w:rFonts w:ascii="inherit" w:hAnsi="inherit" w:cs="Segoe UI" w:hint="eastAsia"/>
          <w:color w:val="0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平行结转分步法适用于</w:t>
      </w:r>
      <w:r>
        <w:rPr>
          <w:rStyle w:val="af"/>
          <w:rFonts w:ascii="Segoe UI" w:hAnsi="Segoe UI" w:cs="Segoe UI"/>
          <w:color w:val="000000"/>
          <w:sz w:val="23"/>
          <w:szCs w:val="23"/>
          <w:bdr w:val="none" w:sz="0" w:space="0" w:color="auto" w:frame="1"/>
        </w:rPr>
        <w:t>——</w:t>
      </w:r>
      <w:r w:rsidRPr="00770B13">
        <w:rPr>
          <w:rStyle w:val="af"/>
          <w:rFonts w:ascii="Segoe UI" w:hAnsi="Segoe UI" w:cs="Segoe UI"/>
          <w:color w:val="EE0000"/>
          <w:sz w:val="23"/>
          <w:szCs w:val="23"/>
          <w:bdr w:val="none" w:sz="0" w:space="0" w:color="auto" w:frame="1"/>
        </w:rPr>
        <w:t>装配式的大量重复性生产企业</w:t>
      </w:r>
      <w:r>
        <w:rPr>
          <w:rFonts w:ascii="inherit" w:hAnsi="inherit" w:cs="Segoe UI"/>
          <w:color w:val="000000"/>
          <w:sz w:val="23"/>
          <w:szCs w:val="23"/>
          <w:bdr w:val="none" w:sz="0" w:space="0" w:color="auto" w:frame="1"/>
        </w:rPr>
        <w:t>​</w:t>
      </w:r>
    </w:p>
    <w:p w14:paraId="6EB3A948" w14:textId="77777777" w:rsidR="00770B13" w:rsidRDefault="00770B13" w:rsidP="00770B13">
      <w:pPr>
        <w:pStyle w:val="ae"/>
        <w:numPr>
          <w:ilvl w:val="0"/>
          <w:numId w:val="25"/>
        </w:numPr>
        <w:shd w:val="clear" w:color="auto" w:fill="FFFFFF"/>
        <w:spacing w:before="0" w:beforeAutospacing="0" w:after="0" w:afterAutospacing="0"/>
        <w:textAlignment w:val="baseline"/>
        <w:rPr>
          <w:rFonts w:ascii="inherit" w:hAnsi="inherit" w:cs="Segoe UI" w:hint="eastAsia"/>
          <w:color w:val="000000"/>
          <w:sz w:val="23"/>
          <w:szCs w:val="23"/>
          <w:bdr w:val="none" w:sz="0" w:space="0" w:color="auto" w:frame="1"/>
        </w:rPr>
      </w:pPr>
      <w:r>
        <w:rPr>
          <w:rFonts w:ascii="inherit" w:hAnsi="inherit" w:cs="Segoe UI"/>
          <w:color w:val="000000"/>
          <w:sz w:val="23"/>
          <w:szCs w:val="23"/>
          <w:bdr w:val="none" w:sz="0" w:space="0" w:color="auto" w:frame="1"/>
        </w:rPr>
        <w:t>关于道德评价，正确的说法是</w:t>
      </w:r>
      <w:r>
        <w:rPr>
          <w:rFonts w:ascii="inherit" w:hAnsi="inherit" w:cs="Segoe UI"/>
          <w:color w:val="000000"/>
          <w:sz w:val="23"/>
          <w:szCs w:val="23"/>
          <w:bdr w:val="none" w:sz="0" w:space="0" w:color="auto" w:frame="1"/>
        </w:rPr>
        <w:t>——</w:t>
      </w:r>
      <w:r w:rsidRPr="00770B13">
        <w:rPr>
          <w:rFonts w:ascii="inherit" w:hAnsi="inherit" w:cs="Segoe UI"/>
          <w:color w:val="EE0000"/>
          <w:sz w:val="23"/>
          <w:szCs w:val="23"/>
          <w:bdr w:val="none" w:sz="0" w:space="0" w:color="auto" w:frame="1"/>
        </w:rPr>
        <w:t>对一种行为进行道德评价，关键看其是否符合社会道德规范</w:t>
      </w:r>
    </w:p>
    <w:p w14:paraId="7D7226E3" w14:textId="77777777" w:rsidR="00770B13" w:rsidRPr="00770B13" w:rsidRDefault="00770B13" w:rsidP="00770B1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以下关于约当产量比例法正确的说法有</w:t>
      </w:r>
      <w:r>
        <w:rPr>
          <w:rStyle w:val="af"/>
          <w:rFonts w:ascii="Segoe UI" w:hAnsi="Segoe UI" w:cs="Segoe UI"/>
          <w:color w:val="000000"/>
          <w:sz w:val="23"/>
          <w:szCs w:val="23"/>
          <w:bdr w:val="none" w:sz="0" w:space="0" w:color="auto" w:frame="1"/>
        </w:rPr>
        <w:t>——</w:t>
      </w:r>
      <w:r w:rsidRPr="00770B13">
        <w:rPr>
          <w:rStyle w:val="af"/>
          <w:rFonts w:ascii="Segoe UI" w:hAnsi="Segoe UI" w:cs="Segoe UI"/>
          <w:color w:val="EE0000"/>
          <w:sz w:val="23"/>
          <w:szCs w:val="23"/>
          <w:bdr w:val="none" w:sz="0" w:space="0" w:color="auto" w:frame="1"/>
        </w:rPr>
        <w:t>适用于月末在产品数量较大的产品；适用于各月末在产品数量变化较大的情况</w:t>
      </w:r>
      <w:r w:rsidRPr="00770B13">
        <w:rPr>
          <w:rFonts w:ascii="inherit" w:hAnsi="inherit" w:cs="Segoe UI"/>
          <w:color w:val="EE0000"/>
          <w:sz w:val="23"/>
          <w:szCs w:val="23"/>
          <w:bdr w:val="none" w:sz="0" w:space="0" w:color="auto" w:frame="1"/>
        </w:rPr>
        <w:t>​</w:t>
      </w:r>
    </w:p>
    <w:p w14:paraId="1F4ADCDC" w14:textId="77777777" w:rsidR="00770B13" w:rsidRDefault="00770B13" w:rsidP="00770B13">
      <w:pPr>
        <w:pStyle w:val="ae"/>
        <w:numPr>
          <w:ilvl w:val="0"/>
          <w:numId w:val="25"/>
        </w:numPr>
        <w:shd w:val="clear" w:color="auto" w:fill="FFFFFF"/>
        <w:spacing w:before="0" w:beforeAutospacing="0" w:after="0" w:afterAutospacing="0"/>
        <w:textAlignment w:val="baseline"/>
        <w:rPr>
          <w:rFonts w:ascii="inherit" w:hAnsi="inherit" w:cs="Segoe UI" w:hint="eastAsia"/>
          <w:color w:val="00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道德意志是指个人的某种道德行为已成为反复持久的生活惯例</w:t>
      </w:r>
      <w:r>
        <w:rPr>
          <w:rStyle w:val="af"/>
          <w:rFonts w:ascii="Segoe UI" w:hAnsi="Segoe UI" w:cs="Segoe UI"/>
          <w:color w:val="000000"/>
          <w:sz w:val="23"/>
          <w:szCs w:val="23"/>
          <w:bdr w:val="none" w:sz="0" w:space="0" w:color="auto" w:frame="1"/>
        </w:rPr>
        <w:t>——</w:t>
      </w:r>
      <w:r w:rsidRPr="00770B13">
        <w:rPr>
          <w:rStyle w:val="af"/>
          <w:rFonts w:ascii="Segoe UI" w:hAnsi="Segoe UI" w:cs="Segoe UI"/>
          <w:color w:val="EE0000"/>
          <w:sz w:val="23"/>
          <w:szCs w:val="23"/>
          <w:bdr w:val="none" w:sz="0" w:space="0" w:color="auto" w:frame="1"/>
        </w:rPr>
        <w:t>错误</w:t>
      </w:r>
      <w:r w:rsidRPr="00770B13">
        <w:rPr>
          <w:rFonts w:ascii="inherit" w:hAnsi="inherit" w:cs="Segoe UI"/>
          <w:color w:val="EE0000"/>
          <w:sz w:val="23"/>
          <w:szCs w:val="23"/>
          <w:bdr w:val="none" w:sz="0" w:space="0" w:color="auto" w:frame="1"/>
        </w:rPr>
        <w:t>​</w:t>
      </w:r>
    </w:p>
    <w:p w14:paraId="1607AA48" w14:textId="77777777" w:rsidR="00770B13" w:rsidRPr="00770B13" w:rsidRDefault="00770B13" w:rsidP="00770B1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进行职业道德教育可以从观念到观念，从理论到理论</w:t>
      </w:r>
      <w:r>
        <w:rPr>
          <w:rFonts w:ascii="inherit" w:hAnsi="inherit" w:cs="Segoe UI"/>
          <w:color w:val="000000"/>
          <w:sz w:val="23"/>
          <w:szCs w:val="23"/>
          <w:bdr w:val="none" w:sz="0" w:space="0" w:color="auto" w:frame="1"/>
        </w:rPr>
        <w:t>——</w:t>
      </w:r>
      <w:r w:rsidRPr="00770B13">
        <w:rPr>
          <w:rFonts w:ascii="inherit" w:hAnsi="inherit" w:cs="Segoe UI"/>
          <w:color w:val="EE0000"/>
          <w:sz w:val="23"/>
          <w:szCs w:val="23"/>
          <w:bdr w:val="none" w:sz="0" w:space="0" w:color="auto" w:frame="1"/>
        </w:rPr>
        <w:t>错误</w:t>
      </w:r>
    </w:p>
    <w:p w14:paraId="3F1C5523" w14:textId="77777777" w:rsidR="00770B13" w:rsidRPr="00770B13" w:rsidRDefault="00770B13" w:rsidP="00770B13">
      <w:pPr>
        <w:pStyle w:val="ae"/>
        <w:numPr>
          <w:ilvl w:val="0"/>
          <w:numId w:val="25"/>
        </w:numPr>
        <w:shd w:val="clear" w:color="auto" w:fill="FFFFFF"/>
        <w:spacing w:before="0" w:beforeAutospacing="0" w:after="0" w:afterAutospacing="0"/>
        <w:textAlignment w:val="baseline"/>
        <w:rPr>
          <w:rFonts w:ascii="inherit" w:hAnsi="inherit" w:cs="Segoe UI" w:hint="eastAsia"/>
          <w:color w:val="EE0000"/>
          <w:sz w:val="23"/>
          <w:szCs w:val="23"/>
          <w:bdr w:val="none" w:sz="0" w:space="0" w:color="auto" w:frame="1"/>
        </w:rPr>
      </w:pPr>
      <w:r>
        <w:rPr>
          <w:rFonts w:ascii="inherit" w:hAnsi="inherit" w:cs="Segoe UI"/>
          <w:color w:val="000000"/>
          <w:sz w:val="23"/>
          <w:szCs w:val="23"/>
          <w:bdr w:val="none" w:sz="0" w:space="0" w:color="auto" w:frame="1"/>
        </w:rPr>
        <w:t>​</w:t>
      </w:r>
      <w:r>
        <w:rPr>
          <w:rStyle w:val="af"/>
          <w:rFonts w:ascii="Segoe UI" w:hAnsi="Segoe UI" w:cs="Segoe UI"/>
          <w:color w:val="000000"/>
          <w:sz w:val="23"/>
          <w:szCs w:val="23"/>
          <w:bdr w:val="none" w:sz="0" w:space="0" w:color="auto" w:frame="1"/>
        </w:rPr>
        <w:t>通常称个人在待人接物时所表现出的道德修养为</w:t>
      </w:r>
      <w:r>
        <w:rPr>
          <w:rStyle w:val="af"/>
          <w:rFonts w:ascii="Segoe UI" w:hAnsi="Segoe UI" w:cs="Segoe UI"/>
          <w:color w:val="000000"/>
          <w:sz w:val="23"/>
          <w:szCs w:val="23"/>
          <w:bdr w:val="none" w:sz="0" w:space="0" w:color="auto" w:frame="1"/>
        </w:rPr>
        <w:t>——</w:t>
      </w:r>
      <w:r w:rsidRPr="00770B13">
        <w:rPr>
          <w:rStyle w:val="af"/>
          <w:rFonts w:ascii="Segoe UI" w:hAnsi="Segoe UI" w:cs="Segoe UI"/>
          <w:color w:val="EE0000"/>
          <w:sz w:val="23"/>
          <w:szCs w:val="23"/>
          <w:bdr w:val="none" w:sz="0" w:space="0" w:color="auto" w:frame="1"/>
        </w:rPr>
        <w:t>礼貌</w:t>
      </w:r>
    </w:p>
    <w:p w14:paraId="57F825D2" w14:textId="14AA72DF" w:rsidR="00770B13" w:rsidRPr="00493D9A" w:rsidRDefault="00493D9A" w:rsidP="00226EE1">
      <w:pPr>
        <w:pStyle w:val="ae"/>
        <w:numPr>
          <w:ilvl w:val="0"/>
          <w:numId w:val="25"/>
        </w:numPr>
        <w:shd w:val="clear" w:color="auto" w:fill="FFFFFF"/>
        <w:spacing w:before="0" w:beforeAutospacing="0" w:after="0" w:afterAutospacing="0"/>
        <w:textAlignment w:val="baseline"/>
        <w:rPr>
          <w:rFonts w:ascii="inherit" w:hAnsi="inherit" w:cs="Segoe UI" w:hint="eastAsia"/>
          <w:color w:val="C00000"/>
          <w:sz w:val="23"/>
          <w:szCs w:val="23"/>
          <w:bdr w:val="none" w:sz="0" w:space="0" w:color="auto" w:frame="1"/>
        </w:rPr>
      </w:pPr>
      <w:r w:rsidRPr="00493D9A">
        <w:rPr>
          <w:rFonts w:ascii="inherit" w:hAnsi="inherit" w:cs="Segoe UI" w:hint="eastAsia"/>
          <w:sz w:val="23"/>
          <w:szCs w:val="23"/>
          <w:bdr w:val="none" w:sz="0" w:space="0" w:color="auto" w:frame="1"/>
        </w:rPr>
        <w:t>使用</w:t>
      </w:r>
      <w:r w:rsidRPr="00493D9A">
        <w:rPr>
          <w:rFonts w:ascii="inherit" w:hAnsi="inherit" w:cs="Segoe UI" w:hint="eastAsia"/>
          <w:sz w:val="23"/>
          <w:szCs w:val="23"/>
          <w:bdr w:val="none" w:sz="0" w:space="0" w:color="auto" w:frame="1"/>
        </w:rPr>
        <w:t>SQL</w:t>
      </w:r>
      <w:r w:rsidRPr="00493D9A">
        <w:rPr>
          <w:rFonts w:ascii="inherit" w:hAnsi="inherit" w:cs="Segoe UI" w:hint="eastAsia"/>
          <w:sz w:val="23"/>
          <w:szCs w:val="23"/>
          <w:bdr w:val="none" w:sz="0" w:space="0" w:color="auto" w:frame="1"/>
        </w:rPr>
        <w:t>命令将学生表</w:t>
      </w:r>
      <w:r w:rsidRPr="00493D9A">
        <w:rPr>
          <w:rFonts w:ascii="inherit" w:hAnsi="inherit" w:cs="Segoe UI" w:hint="eastAsia"/>
          <w:sz w:val="23"/>
          <w:szCs w:val="23"/>
          <w:bdr w:val="none" w:sz="0" w:space="0" w:color="auto" w:frame="1"/>
        </w:rPr>
        <w:t>STUDENT</w:t>
      </w:r>
      <w:r w:rsidRPr="00493D9A">
        <w:rPr>
          <w:rFonts w:ascii="inherit" w:hAnsi="inherit" w:cs="Segoe UI" w:hint="eastAsia"/>
          <w:sz w:val="23"/>
          <w:szCs w:val="23"/>
          <w:bdr w:val="none" w:sz="0" w:space="0" w:color="auto" w:frame="1"/>
        </w:rPr>
        <w:t>中的学生年龄</w:t>
      </w:r>
      <w:r w:rsidRPr="00493D9A">
        <w:rPr>
          <w:rFonts w:ascii="inherit" w:hAnsi="inherit" w:cs="Segoe UI" w:hint="eastAsia"/>
          <w:sz w:val="23"/>
          <w:szCs w:val="23"/>
          <w:bdr w:val="none" w:sz="0" w:space="0" w:color="auto" w:frame="1"/>
        </w:rPr>
        <w:t>AGE</w:t>
      </w:r>
      <w:r w:rsidRPr="00493D9A">
        <w:rPr>
          <w:rFonts w:ascii="inherit" w:hAnsi="inherit" w:cs="Segoe UI" w:hint="eastAsia"/>
          <w:sz w:val="23"/>
          <w:szCs w:val="23"/>
          <w:bdr w:val="none" w:sz="0" w:space="0" w:color="auto" w:frame="1"/>
        </w:rPr>
        <w:t>字段的值增加Ⅰ岁，应该使用的</w:t>
      </w:r>
      <w:proofErr w:type="spellStart"/>
      <w:r w:rsidRPr="00493D9A">
        <w:rPr>
          <w:rFonts w:ascii="inherit" w:hAnsi="inherit" w:cs="Segoe UI" w:hint="eastAsia"/>
          <w:sz w:val="23"/>
          <w:szCs w:val="23"/>
          <w:bdr w:val="none" w:sz="0" w:space="0" w:color="auto" w:frame="1"/>
        </w:rPr>
        <w:t>sql</w:t>
      </w:r>
      <w:proofErr w:type="spellEnd"/>
      <w:r w:rsidRPr="00493D9A">
        <w:rPr>
          <w:rFonts w:ascii="inherit" w:hAnsi="inherit" w:cs="Segoe UI" w:hint="eastAsia"/>
          <w:sz w:val="23"/>
          <w:szCs w:val="23"/>
          <w:bdr w:val="none" w:sz="0" w:space="0" w:color="auto" w:frame="1"/>
        </w:rPr>
        <w:t>语句是</w:t>
      </w:r>
      <w:r w:rsidRPr="00493D9A">
        <w:rPr>
          <w:rFonts w:ascii="inherit" w:hAnsi="inherit" w:cs="Segoe UI" w:hint="eastAsia"/>
          <w:sz w:val="23"/>
          <w:szCs w:val="23"/>
          <w:bdr w:val="none" w:sz="0" w:space="0" w:color="auto" w:frame="1"/>
        </w:rPr>
        <w:t>——</w:t>
      </w:r>
      <w:r w:rsidRPr="00493D9A">
        <w:rPr>
          <w:rFonts w:ascii="inherit" w:hAnsi="inherit" w:cs="Segoe UI" w:hint="eastAsia"/>
          <w:color w:val="C00000"/>
          <w:sz w:val="23"/>
          <w:szCs w:val="23"/>
          <w:bdr w:val="none" w:sz="0" w:space="0" w:color="auto" w:frame="1"/>
        </w:rPr>
        <w:t>UPDATE STUDENT SET AGE=AGE+1</w:t>
      </w:r>
    </w:p>
    <w:sectPr w:rsidR="00770B13" w:rsidRPr="00493D9A" w:rsidSect="00AF2751">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7DB23" w14:textId="77777777" w:rsidR="003E4A1D" w:rsidRDefault="003E4A1D" w:rsidP="00AF2751">
      <w:pPr>
        <w:rPr>
          <w:rFonts w:hint="eastAsia"/>
        </w:rPr>
      </w:pPr>
      <w:r>
        <w:separator/>
      </w:r>
    </w:p>
  </w:endnote>
  <w:endnote w:type="continuationSeparator" w:id="0">
    <w:p w14:paraId="5B7AE760" w14:textId="77777777" w:rsidR="003E4A1D" w:rsidRDefault="003E4A1D" w:rsidP="00AF27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6782B" w14:textId="77777777" w:rsidR="00AF2751" w:rsidRDefault="00AF2751">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B2511" w14:textId="77777777" w:rsidR="00AF2751" w:rsidRDefault="00AF2751">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322D" w14:textId="77777777" w:rsidR="00AF2751" w:rsidRDefault="00AF2751">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BC4A3" w14:textId="77777777" w:rsidR="003E4A1D" w:rsidRDefault="003E4A1D" w:rsidP="00AF2751">
      <w:pPr>
        <w:rPr>
          <w:rFonts w:hint="eastAsia"/>
        </w:rPr>
      </w:pPr>
      <w:r>
        <w:separator/>
      </w:r>
    </w:p>
  </w:footnote>
  <w:footnote w:type="continuationSeparator" w:id="0">
    <w:p w14:paraId="7941A514" w14:textId="77777777" w:rsidR="003E4A1D" w:rsidRDefault="003E4A1D" w:rsidP="00AF275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8C587" w14:textId="77777777" w:rsidR="00AF2751" w:rsidRDefault="00AF2751">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37E77" w14:textId="77777777" w:rsidR="00AF2751" w:rsidRDefault="00AF2751">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9588" w14:textId="77777777" w:rsidR="00AF2751" w:rsidRDefault="00AF2751">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FDE"/>
    <w:multiLevelType w:val="hybridMultilevel"/>
    <w:tmpl w:val="1232647C"/>
    <w:lvl w:ilvl="0" w:tplc="F0825F00">
      <w:numFmt w:val="bullet"/>
      <w:lvlText w:val=""/>
      <w:lvlJc w:val="left"/>
      <w:pPr>
        <w:ind w:left="360" w:hanging="360"/>
      </w:pPr>
      <w:rPr>
        <w:rFonts w:ascii="Symbol" w:eastAsia="宋体" w:hAnsi="Symbol" w:cs="宋体"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020C07"/>
    <w:multiLevelType w:val="multilevel"/>
    <w:tmpl w:val="10306D5C"/>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2" w15:restartNumberingAfterBreak="0">
    <w:nsid w:val="07DF2FE9"/>
    <w:multiLevelType w:val="multilevel"/>
    <w:tmpl w:val="5550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05A0D"/>
    <w:multiLevelType w:val="multilevel"/>
    <w:tmpl w:val="016C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3D3B9C"/>
    <w:multiLevelType w:val="multilevel"/>
    <w:tmpl w:val="1C88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D3338"/>
    <w:multiLevelType w:val="multilevel"/>
    <w:tmpl w:val="779A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13EE7"/>
    <w:multiLevelType w:val="multilevel"/>
    <w:tmpl w:val="B04E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93993"/>
    <w:multiLevelType w:val="hybridMultilevel"/>
    <w:tmpl w:val="F27AF006"/>
    <w:lvl w:ilvl="0" w:tplc="F02A2DE2">
      <w:start w:val="1"/>
      <w:numFmt w:val="decimal"/>
      <w:lvlText w:val="%1."/>
      <w:lvlJc w:val="left"/>
      <w:pPr>
        <w:ind w:left="440" w:hanging="440"/>
      </w:pPr>
      <w:rPr>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11B3070"/>
    <w:multiLevelType w:val="multilevel"/>
    <w:tmpl w:val="0C90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E3B11"/>
    <w:multiLevelType w:val="multilevel"/>
    <w:tmpl w:val="6558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4A4448"/>
    <w:multiLevelType w:val="multilevel"/>
    <w:tmpl w:val="A450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74354"/>
    <w:multiLevelType w:val="multilevel"/>
    <w:tmpl w:val="42B20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063EE"/>
    <w:multiLevelType w:val="hybridMultilevel"/>
    <w:tmpl w:val="4156DEE8"/>
    <w:lvl w:ilvl="0" w:tplc="88A0DA82">
      <w:numFmt w:val="bullet"/>
      <w:lvlText w:val=""/>
      <w:lvlJc w:val="left"/>
      <w:pPr>
        <w:ind w:left="370" w:hanging="370"/>
      </w:pPr>
      <w:rPr>
        <w:rFonts w:ascii="Arial" w:eastAsia="微软雅黑"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DCD3FC2"/>
    <w:multiLevelType w:val="multilevel"/>
    <w:tmpl w:val="59DA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A3B76"/>
    <w:multiLevelType w:val="multilevel"/>
    <w:tmpl w:val="9F701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5D169A"/>
    <w:multiLevelType w:val="multilevel"/>
    <w:tmpl w:val="ACF6D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14828"/>
    <w:multiLevelType w:val="multilevel"/>
    <w:tmpl w:val="DBC2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51EAE"/>
    <w:multiLevelType w:val="multilevel"/>
    <w:tmpl w:val="54524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6E0E09"/>
    <w:multiLevelType w:val="multilevel"/>
    <w:tmpl w:val="4380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C3A65"/>
    <w:multiLevelType w:val="multilevel"/>
    <w:tmpl w:val="D82CC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6F38E8"/>
    <w:multiLevelType w:val="multilevel"/>
    <w:tmpl w:val="ABB0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87A21"/>
    <w:multiLevelType w:val="multilevel"/>
    <w:tmpl w:val="22D8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E964CE"/>
    <w:multiLevelType w:val="multilevel"/>
    <w:tmpl w:val="EEEE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070A5"/>
    <w:multiLevelType w:val="multilevel"/>
    <w:tmpl w:val="5054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64425"/>
    <w:multiLevelType w:val="multilevel"/>
    <w:tmpl w:val="196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47100"/>
    <w:multiLevelType w:val="multilevel"/>
    <w:tmpl w:val="A34AF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500745"/>
    <w:multiLevelType w:val="multilevel"/>
    <w:tmpl w:val="40FC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83666"/>
    <w:multiLevelType w:val="multilevel"/>
    <w:tmpl w:val="3990A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1F5755"/>
    <w:multiLevelType w:val="multilevel"/>
    <w:tmpl w:val="5B22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DE47FC"/>
    <w:multiLevelType w:val="multilevel"/>
    <w:tmpl w:val="A30A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48124C"/>
    <w:multiLevelType w:val="multilevel"/>
    <w:tmpl w:val="387E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371A51"/>
    <w:multiLevelType w:val="multilevel"/>
    <w:tmpl w:val="85E2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8840ED"/>
    <w:multiLevelType w:val="multilevel"/>
    <w:tmpl w:val="218AF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9F456D"/>
    <w:multiLevelType w:val="multilevel"/>
    <w:tmpl w:val="3AA4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004313">
    <w:abstractNumId w:val="24"/>
  </w:num>
  <w:num w:numId="2" w16cid:durableId="1061559708">
    <w:abstractNumId w:val="7"/>
  </w:num>
  <w:num w:numId="3" w16cid:durableId="2140873431">
    <w:abstractNumId w:val="26"/>
  </w:num>
  <w:num w:numId="4" w16cid:durableId="2070761003">
    <w:abstractNumId w:val="6"/>
  </w:num>
  <w:num w:numId="5" w16cid:durableId="1381519239">
    <w:abstractNumId w:val="22"/>
  </w:num>
  <w:num w:numId="6" w16cid:durableId="911088786">
    <w:abstractNumId w:val="18"/>
  </w:num>
  <w:num w:numId="7" w16cid:durableId="1636447244">
    <w:abstractNumId w:val="8"/>
  </w:num>
  <w:num w:numId="8" w16cid:durableId="1866557364">
    <w:abstractNumId w:val="33"/>
  </w:num>
  <w:num w:numId="9" w16cid:durableId="1109203309">
    <w:abstractNumId w:val="10"/>
  </w:num>
  <w:num w:numId="10" w16cid:durableId="275412496">
    <w:abstractNumId w:val="5"/>
  </w:num>
  <w:num w:numId="11" w16cid:durableId="2072341382">
    <w:abstractNumId w:val="13"/>
  </w:num>
  <w:num w:numId="12" w16cid:durableId="1868366065">
    <w:abstractNumId w:val="16"/>
  </w:num>
  <w:num w:numId="13" w16cid:durableId="1525289103">
    <w:abstractNumId w:val="20"/>
  </w:num>
  <w:num w:numId="14" w16cid:durableId="130561911">
    <w:abstractNumId w:val="31"/>
  </w:num>
  <w:num w:numId="15" w16cid:durableId="2013100929">
    <w:abstractNumId w:val="15"/>
  </w:num>
  <w:num w:numId="16" w16cid:durableId="914240327">
    <w:abstractNumId w:val="9"/>
  </w:num>
  <w:num w:numId="17" w16cid:durableId="1348748809">
    <w:abstractNumId w:val="29"/>
  </w:num>
  <w:num w:numId="18" w16cid:durableId="87622833">
    <w:abstractNumId w:val="4"/>
  </w:num>
  <w:num w:numId="19" w16cid:durableId="1284381431">
    <w:abstractNumId w:val="28"/>
  </w:num>
  <w:num w:numId="20" w16cid:durableId="756705336">
    <w:abstractNumId w:val="0"/>
  </w:num>
  <w:num w:numId="21" w16cid:durableId="513761504">
    <w:abstractNumId w:val="17"/>
  </w:num>
  <w:num w:numId="22" w16cid:durableId="350761250">
    <w:abstractNumId w:val="30"/>
  </w:num>
  <w:num w:numId="23" w16cid:durableId="424574225">
    <w:abstractNumId w:val="11"/>
  </w:num>
  <w:num w:numId="24" w16cid:durableId="346372225">
    <w:abstractNumId w:val="32"/>
  </w:num>
  <w:num w:numId="25" w16cid:durableId="589390551">
    <w:abstractNumId w:val="1"/>
  </w:num>
  <w:num w:numId="26" w16cid:durableId="488912614">
    <w:abstractNumId w:val="12"/>
  </w:num>
  <w:num w:numId="27" w16cid:durableId="1679188226">
    <w:abstractNumId w:val="23"/>
  </w:num>
  <w:num w:numId="28" w16cid:durableId="1800225718">
    <w:abstractNumId w:val="19"/>
  </w:num>
  <w:num w:numId="29" w16cid:durableId="1322002197">
    <w:abstractNumId w:val="3"/>
  </w:num>
  <w:num w:numId="30" w16cid:durableId="467623824">
    <w:abstractNumId w:val="25"/>
  </w:num>
  <w:num w:numId="31" w16cid:durableId="1951164084">
    <w:abstractNumId w:val="14"/>
  </w:num>
  <w:num w:numId="32" w16cid:durableId="690372814">
    <w:abstractNumId w:val="21"/>
  </w:num>
  <w:num w:numId="33" w16cid:durableId="2101682765">
    <w:abstractNumId w:val="27"/>
  </w:num>
  <w:num w:numId="34" w16cid:durableId="206648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B0B"/>
    <w:rsid w:val="00002BEE"/>
    <w:rsid w:val="000500C7"/>
    <w:rsid w:val="00064B0B"/>
    <w:rsid w:val="000A2C9A"/>
    <w:rsid w:val="00120922"/>
    <w:rsid w:val="00146338"/>
    <w:rsid w:val="001A7E04"/>
    <w:rsid w:val="001D19BE"/>
    <w:rsid w:val="001F17D3"/>
    <w:rsid w:val="00212934"/>
    <w:rsid w:val="00226EE1"/>
    <w:rsid w:val="002802FF"/>
    <w:rsid w:val="0032714B"/>
    <w:rsid w:val="00351805"/>
    <w:rsid w:val="00353CA0"/>
    <w:rsid w:val="0039633D"/>
    <w:rsid w:val="003D23EA"/>
    <w:rsid w:val="003E0337"/>
    <w:rsid w:val="003E4A1D"/>
    <w:rsid w:val="00493D9A"/>
    <w:rsid w:val="00527C88"/>
    <w:rsid w:val="00613562"/>
    <w:rsid w:val="006513A6"/>
    <w:rsid w:val="00676C1C"/>
    <w:rsid w:val="00684E13"/>
    <w:rsid w:val="00731575"/>
    <w:rsid w:val="00746099"/>
    <w:rsid w:val="0075111F"/>
    <w:rsid w:val="00770B13"/>
    <w:rsid w:val="007719FF"/>
    <w:rsid w:val="00840738"/>
    <w:rsid w:val="00876DEF"/>
    <w:rsid w:val="0087737F"/>
    <w:rsid w:val="00962D97"/>
    <w:rsid w:val="00A45867"/>
    <w:rsid w:val="00A91F8C"/>
    <w:rsid w:val="00AA2E43"/>
    <w:rsid w:val="00AC1DFA"/>
    <w:rsid w:val="00AF2751"/>
    <w:rsid w:val="00BD3E0D"/>
    <w:rsid w:val="00C54519"/>
    <w:rsid w:val="00C86843"/>
    <w:rsid w:val="00DD34FD"/>
    <w:rsid w:val="00EF2677"/>
    <w:rsid w:val="00F64992"/>
    <w:rsid w:val="00FD3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A97F7"/>
  <w15:chartTrackingRefBased/>
  <w15:docId w15:val="{9D9DB3BE-A1FA-4772-9072-35B189ED7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2751"/>
    <w:pPr>
      <w:widowControl w:val="0"/>
      <w:spacing w:after="0" w:line="240" w:lineRule="auto"/>
    </w:pPr>
  </w:style>
  <w:style w:type="paragraph" w:styleId="1">
    <w:name w:val="heading 1"/>
    <w:basedOn w:val="a"/>
    <w:next w:val="a"/>
    <w:link w:val="10"/>
    <w:uiPriority w:val="9"/>
    <w:qFormat/>
    <w:rsid w:val="00064B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4B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4B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64B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4B0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64B0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4B0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4B0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64B0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4B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4B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4B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4B0B"/>
    <w:rPr>
      <w:rFonts w:cstheme="majorBidi"/>
      <w:color w:val="0F4761" w:themeColor="accent1" w:themeShade="BF"/>
      <w:sz w:val="28"/>
      <w:szCs w:val="28"/>
    </w:rPr>
  </w:style>
  <w:style w:type="character" w:customStyle="1" w:styleId="50">
    <w:name w:val="标题 5 字符"/>
    <w:basedOn w:val="a0"/>
    <w:link w:val="5"/>
    <w:uiPriority w:val="9"/>
    <w:semiHidden/>
    <w:rsid w:val="00064B0B"/>
    <w:rPr>
      <w:rFonts w:cstheme="majorBidi"/>
      <w:color w:val="0F4761" w:themeColor="accent1" w:themeShade="BF"/>
      <w:sz w:val="24"/>
    </w:rPr>
  </w:style>
  <w:style w:type="character" w:customStyle="1" w:styleId="60">
    <w:name w:val="标题 6 字符"/>
    <w:basedOn w:val="a0"/>
    <w:link w:val="6"/>
    <w:uiPriority w:val="9"/>
    <w:semiHidden/>
    <w:rsid w:val="00064B0B"/>
    <w:rPr>
      <w:rFonts w:cstheme="majorBidi"/>
      <w:b/>
      <w:bCs/>
      <w:color w:val="0F4761" w:themeColor="accent1" w:themeShade="BF"/>
    </w:rPr>
  </w:style>
  <w:style w:type="character" w:customStyle="1" w:styleId="70">
    <w:name w:val="标题 7 字符"/>
    <w:basedOn w:val="a0"/>
    <w:link w:val="7"/>
    <w:uiPriority w:val="9"/>
    <w:semiHidden/>
    <w:rsid w:val="00064B0B"/>
    <w:rPr>
      <w:rFonts w:cstheme="majorBidi"/>
      <w:b/>
      <w:bCs/>
      <w:color w:val="595959" w:themeColor="text1" w:themeTint="A6"/>
    </w:rPr>
  </w:style>
  <w:style w:type="character" w:customStyle="1" w:styleId="80">
    <w:name w:val="标题 8 字符"/>
    <w:basedOn w:val="a0"/>
    <w:link w:val="8"/>
    <w:uiPriority w:val="9"/>
    <w:semiHidden/>
    <w:rsid w:val="00064B0B"/>
    <w:rPr>
      <w:rFonts w:cstheme="majorBidi"/>
      <w:color w:val="595959" w:themeColor="text1" w:themeTint="A6"/>
    </w:rPr>
  </w:style>
  <w:style w:type="character" w:customStyle="1" w:styleId="90">
    <w:name w:val="标题 9 字符"/>
    <w:basedOn w:val="a0"/>
    <w:link w:val="9"/>
    <w:uiPriority w:val="9"/>
    <w:semiHidden/>
    <w:rsid w:val="00064B0B"/>
    <w:rPr>
      <w:rFonts w:eastAsiaTheme="majorEastAsia" w:cstheme="majorBidi"/>
      <w:color w:val="595959" w:themeColor="text1" w:themeTint="A6"/>
    </w:rPr>
  </w:style>
  <w:style w:type="paragraph" w:styleId="a3">
    <w:name w:val="Title"/>
    <w:basedOn w:val="a"/>
    <w:next w:val="a"/>
    <w:link w:val="a4"/>
    <w:uiPriority w:val="10"/>
    <w:qFormat/>
    <w:rsid w:val="00064B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4B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4B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4B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4B0B"/>
    <w:pPr>
      <w:spacing w:before="160"/>
      <w:jc w:val="center"/>
    </w:pPr>
    <w:rPr>
      <w:i/>
      <w:iCs/>
      <w:color w:val="404040" w:themeColor="text1" w:themeTint="BF"/>
    </w:rPr>
  </w:style>
  <w:style w:type="character" w:customStyle="1" w:styleId="a8">
    <w:name w:val="引用 字符"/>
    <w:basedOn w:val="a0"/>
    <w:link w:val="a7"/>
    <w:uiPriority w:val="29"/>
    <w:rsid w:val="00064B0B"/>
    <w:rPr>
      <w:i/>
      <w:iCs/>
      <w:color w:val="404040" w:themeColor="text1" w:themeTint="BF"/>
    </w:rPr>
  </w:style>
  <w:style w:type="paragraph" w:styleId="a9">
    <w:name w:val="List Paragraph"/>
    <w:basedOn w:val="a"/>
    <w:uiPriority w:val="34"/>
    <w:qFormat/>
    <w:rsid w:val="00064B0B"/>
    <w:pPr>
      <w:ind w:left="720"/>
      <w:contextualSpacing/>
    </w:pPr>
  </w:style>
  <w:style w:type="character" w:styleId="aa">
    <w:name w:val="Intense Emphasis"/>
    <w:basedOn w:val="a0"/>
    <w:uiPriority w:val="21"/>
    <w:qFormat/>
    <w:rsid w:val="00064B0B"/>
    <w:rPr>
      <w:i/>
      <w:iCs/>
      <w:color w:val="0F4761" w:themeColor="accent1" w:themeShade="BF"/>
    </w:rPr>
  </w:style>
  <w:style w:type="paragraph" w:styleId="ab">
    <w:name w:val="Intense Quote"/>
    <w:basedOn w:val="a"/>
    <w:next w:val="a"/>
    <w:link w:val="ac"/>
    <w:uiPriority w:val="30"/>
    <w:qFormat/>
    <w:rsid w:val="00064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4B0B"/>
    <w:rPr>
      <w:i/>
      <w:iCs/>
      <w:color w:val="0F4761" w:themeColor="accent1" w:themeShade="BF"/>
    </w:rPr>
  </w:style>
  <w:style w:type="character" w:styleId="ad">
    <w:name w:val="Intense Reference"/>
    <w:basedOn w:val="a0"/>
    <w:uiPriority w:val="32"/>
    <w:qFormat/>
    <w:rsid w:val="00064B0B"/>
    <w:rPr>
      <w:b/>
      <w:bCs/>
      <w:smallCaps/>
      <w:color w:val="0F4761" w:themeColor="accent1" w:themeShade="BF"/>
      <w:spacing w:val="5"/>
    </w:rPr>
  </w:style>
  <w:style w:type="paragraph" w:styleId="ae">
    <w:name w:val="Normal (Web)"/>
    <w:basedOn w:val="a"/>
    <w:uiPriority w:val="99"/>
    <w:unhideWhenUsed/>
    <w:rsid w:val="00A45867"/>
    <w:pPr>
      <w:widowControl/>
      <w:spacing w:before="100" w:beforeAutospacing="1" w:after="100" w:afterAutospacing="1"/>
    </w:pPr>
    <w:rPr>
      <w:rFonts w:ascii="宋体" w:eastAsia="宋体" w:hAnsi="宋体" w:cs="宋体"/>
      <w:kern w:val="0"/>
      <w:sz w:val="24"/>
      <w14:ligatures w14:val="none"/>
    </w:rPr>
  </w:style>
  <w:style w:type="character" w:styleId="af">
    <w:name w:val="Strong"/>
    <w:basedOn w:val="a0"/>
    <w:uiPriority w:val="22"/>
    <w:qFormat/>
    <w:rsid w:val="00A45867"/>
    <w:rPr>
      <w:b/>
      <w:bCs/>
    </w:rPr>
  </w:style>
  <w:style w:type="paragraph" w:styleId="af0">
    <w:name w:val="header"/>
    <w:basedOn w:val="a"/>
    <w:link w:val="af1"/>
    <w:uiPriority w:val="99"/>
    <w:unhideWhenUsed/>
    <w:rsid w:val="00AF2751"/>
    <w:pPr>
      <w:tabs>
        <w:tab w:val="center" w:pos="4153"/>
        <w:tab w:val="right" w:pos="8306"/>
      </w:tabs>
      <w:snapToGrid w:val="0"/>
      <w:jc w:val="center"/>
    </w:pPr>
    <w:rPr>
      <w:sz w:val="18"/>
      <w:szCs w:val="18"/>
    </w:rPr>
  </w:style>
  <w:style w:type="character" w:customStyle="1" w:styleId="af1">
    <w:name w:val="页眉 字符"/>
    <w:basedOn w:val="a0"/>
    <w:link w:val="af0"/>
    <w:uiPriority w:val="99"/>
    <w:rsid w:val="00AF2751"/>
    <w:rPr>
      <w:sz w:val="18"/>
      <w:szCs w:val="18"/>
    </w:rPr>
  </w:style>
  <w:style w:type="paragraph" w:styleId="af2">
    <w:name w:val="footer"/>
    <w:basedOn w:val="a"/>
    <w:link w:val="af3"/>
    <w:uiPriority w:val="99"/>
    <w:unhideWhenUsed/>
    <w:rsid w:val="00AF2751"/>
    <w:pPr>
      <w:tabs>
        <w:tab w:val="center" w:pos="4153"/>
        <w:tab w:val="right" w:pos="8306"/>
      </w:tabs>
      <w:snapToGrid w:val="0"/>
    </w:pPr>
    <w:rPr>
      <w:sz w:val="18"/>
      <w:szCs w:val="18"/>
    </w:rPr>
  </w:style>
  <w:style w:type="character" w:customStyle="1" w:styleId="af3">
    <w:name w:val="页脚 字符"/>
    <w:basedOn w:val="a0"/>
    <w:link w:val="af2"/>
    <w:uiPriority w:val="99"/>
    <w:rsid w:val="00AF275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C9CC2-0DA9-4E6C-8E79-08B687A95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10</Pages>
  <Words>3678</Words>
  <Characters>4194</Characters>
  <Application>Microsoft Office Word</Application>
  <DocSecurity>0</DocSecurity>
  <Lines>127</Lines>
  <Paragraphs>191</Paragraphs>
  <ScaleCrop>false</ScaleCrop>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著星 梁</dc:creator>
  <cp:keywords/>
  <dc:description/>
  <cp:lastModifiedBy>著星 梁</cp:lastModifiedBy>
  <cp:revision>23</cp:revision>
  <cp:lastPrinted>2025-10-05T11:30:00Z</cp:lastPrinted>
  <dcterms:created xsi:type="dcterms:W3CDTF">2025-10-03T08:24:00Z</dcterms:created>
  <dcterms:modified xsi:type="dcterms:W3CDTF">2025-10-08T06:37:00Z</dcterms:modified>
</cp:coreProperties>
</file>