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C2C2" w14:textId="77777777" w:rsidR="002D3734" w:rsidRDefault="002D3734">
      <w:r w:rsidRPr="002D3734">
        <w:t>建设巩固国防和强大人民军队</w:t>
      </w:r>
      <w:r>
        <w:rPr>
          <w:rFonts w:hint="eastAsia"/>
        </w:rPr>
        <w:t>：</w:t>
      </w:r>
    </w:p>
    <w:p w14:paraId="6CF971B9" w14:textId="11D3A620" w:rsidR="002802FF" w:rsidRDefault="002D3734">
      <w:pPr>
        <w:rPr>
          <w:rFonts w:ascii="Times New Roman" w:hAnsi="Times New Roman" w:cs="Times New Roman"/>
          <w:b/>
          <w:bCs/>
        </w:rPr>
      </w:pPr>
      <w:r w:rsidRPr="002D3734">
        <w:rPr>
          <w:b/>
          <w:bCs/>
        </w:rPr>
        <w:t>如何从政治属性、使命职能和力量根源三个维度，深刻理解“党在新时代的强军目标”中“世界一流”军队的深刻内涵？它与西方意义上的“一流军队”本质区别何在？</w:t>
      </w:r>
      <w:r w:rsidRPr="002D3734">
        <w:rPr>
          <w:rFonts w:ascii="Times New Roman" w:hAnsi="Times New Roman" w:cs="Times New Roman"/>
          <w:b/>
          <w:bCs/>
        </w:rPr>
        <w:t>​</w:t>
      </w:r>
    </w:p>
    <w:p w14:paraId="5F2DD6C8" w14:textId="77777777" w:rsidR="002D3734" w:rsidRDefault="002D3734">
      <w:pPr>
        <w:rPr>
          <w:b/>
          <w:bCs/>
        </w:rPr>
      </w:pPr>
    </w:p>
    <w:p w14:paraId="066E3001" w14:textId="77777777" w:rsidR="002D3734" w:rsidRDefault="002D3734">
      <w:r w:rsidRPr="002D3734">
        <w:t>坚持一国两制和推进祖国完全统一</w:t>
      </w:r>
      <w:r>
        <w:rPr>
          <w:rFonts w:hint="eastAsia"/>
        </w:rPr>
        <w:t>：</w:t>
      </w:r>
    </w:p>
    <w:p w14:paraId="293C9354" w14:textId="62A59C68" w:rsidR="002D3734" w:rsidRDefault="002D3734">
      <w:pPr>
        <w:rPr>
          <w:rFonts w:hint="eastAsia"/>
        </w:rPr>
      </w:pPr>
      <w:r w:rsidRPr="002D3734">
        <w:rPr>
          <w:b/>
          <w:bCs/>
        </w:rPr>
        <w:t>如何深刻理解“香港、澳门实践‘一国两制’的成功经验对解决台湾问题具有重要示范作用”这一论述？在新时代，巩固和深化“一国两制”在港澳的实践，如何通过提升治理水平、促进社会和谐、筑牢爱国根基，来有效增强其对台湾同胞的吸引力，并为最终实现祖国完全统一夯实基础、积累信心？</w:t>
      </w:r>
    </w:p>
    <w:sectPr w:rsidR="002D3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F2"/>
    <w:rsid w:val="001D4D92"/>
    <w:rsid w:val="002802FF"/>
    <w:rsid w:val="002D3734"/>
    <w:rsid w:val="0032714B"/>
    <w:rsid w:val="0075111F"/>
    <w:rsid w:val="008C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9B689"/>
  <w15:chartTrackingRefBased/>
  <w15:docId w15:val="{C4E7491E-B7D0-4C99-84DF-DEBD6087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08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8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8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8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8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8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8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8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8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0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08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8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08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8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8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8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8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8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8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8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8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8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8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2</cp:revision>
  <dcterms:created xsi:type="dcterms:W3CDTF">2025-10-19T03:46:00Z</dcterms:created>
  <dcterms:modified xsi:type="dcterms:W3CDTF">2025-10-19T04:07:00Z</dcterms:modified>
</cp:coreProperties>
</file>