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BE398F">
      <w:pPr>
        <w:rPr>
          <w:rFonts w:hint="eastAsia"/>
          <w:lang w:eastAsia="zh-CN"/>
        </w:rPr>
      </w:pPr>
    </w:p>
    <w:p w14:paraId="75572009">
      <w:pPr>
        <w:rPr>
          <w:rFonts w:hint="eastAsia"/>
          <w:lang w:eastAsia="zh-CN"/>
        </w:rPr>
      </w:pPr>
    </w:p>
    <w:p w14:paraId="21B32AF8">
      <w:pPr>
        <w:spacing w:after="315" w:afterLines="100" w:afterAutospacing="0" w:line="240" w:lineRule="auto"/>
        <w:jc w:val="center"/>
        <w:rPr>
          <w:rFonts w:hint="default"/>
          <w:b/>
          <w:bCs/>
          <w:sz w:val="28"/>
          <w:szCs w:val="28"/>
          <w:lang w:val="en-US" w:eastAsia="zh-CN"/>
        </w:rPr>
      </w:pPr>
      <w:r>
        <w:rPr>
          <w:rFonts w:hint="eastAsia"/>
          <w:b/>
          <w:bCs/>
          <w:sz w:val="28"/>
          <w:szCs w:val="28"/>
          <w:lang w:val="en-US" w:eastAsia="zh-CN"/>
        </w:rPr>
        <w:t>2025-2026学年“十佳百优”系列评选活动申报条件</w:t>
      </w:r>
    </w:p>
    <w:p w14:paraId="43C26AD9">
      <w:pPr>
        <w:numPr>
          <w:ilvl w:val="0"/>
          <w:numId w:val="1"/>
        </w:numPr>
        <w:spacing w:beforeAutospacing="0" w:after="315" w:afterLines="100" w:afterAutospacing="0" w:line="240" w:lineRule="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申报项目和条件</w:t>
      </w:r>
    </w:p>
    <w:p w14:paraId="27DF814C">
      <w:pPr>
        <w:spacing w:beforeAutospacing="0" w:after="315" w:afterLines="100" w:afterAutospacing="0" w:line="240" w:lineRule="auto"/>
        <w:ind w:firstLine="420" w:firstLineChars="200"/>
        <w:rPr>
          <w:rFonts w:hint="eastAsia"/>
        </w:rPr>
      </w:pPr>
      <w:r>
        <w:rPr>
          <w:rFonts w:hint="eastAsia"/>
          <w:lang w:eastAsia="zh-CN"/>
        </w:rPr>
        <w:t>（</w:t>
      </w:r>
      <w:r>
        <w:rPr>
          <w:rFonts w:hint="eastAsia"/>
          <w:lang w:val="en-US" w:eastAsia="zh-CN"/>
        </w:rPr>
        <w:t>一</w:t>
      </w:r>
      <w:r>
        <w:rPr>
          <w:rFonts w:hint="eastAsia"/>
          <w:lang w:eastAsia="zh-CN"/>
        </w:rPr>
        <w:t>）</w:t>
      </w:r>
      <w:r>
        <w:rPr>
          <w:rFonts w:hint="eastAsia"/>
        </w:rPr>
        <w:t>“十佳百优共青团员”</w:t>
      </w:r>
    </w:p>
    <w:p w14:paraId="0E0C9894">
      <w:pPr>
        <w:spacing w:beforeAutospacing="0" w:after="265" w:afterLines="84" w:afterAutospacing="0" w:line="240" w:lineRule="auto"/>
        <w:ind w:firstLine="420" w:firstLineChars="200"/>
        <w:rPr>
          <w:rFonts w:hint="eastAsia"/>
        </w:rPr>
      </w:pPr>
      <w:r>
        <w:rPr>
          <w:rFonts w:hint="eastAsia"/>
        </w:rPr>
        <w:t>1．优先推荐未满28周岁的共青团员（不含保留团籍的党员、预备党员）参评，</w:t>
      </w:r>
      <w:r>
        <w:rPr>
          <w:rFonts w:hint="eastAsia"/>
          <w:color w:val="FF0000"/>
        </w:rPr>
        <w:t>团龄一年以上</w:t>
      </w:r>
      <w:r>
        <w:rPr>
          <w:rFonts w:hint="eastAsia"/>
        </w:rPr>
        <w:t>（</w:t>
      </w:r>
      <w:r>
        <w:rPr>
          <w:rFonts w:hint="eastAsia"/>
          <w:u w:val="single"/>
        </w:rPr>
        <w:t>截至2026年4月30日</w:t>
      </w:r>
      <w:r>
        <w:rPr>
          <w:rFonts w:hint="eastAsia"/>
        </w:rPr>
        <w:t>）。</w:t>
      </w:r>
    </w:p>
    <w:p w14:paraId="462EEBE5">
      <w:pPr>
        <w:spacing w:beforeAutospacing="0" w:after="315" w:afterLines="100" w:afterAutospacing="0"/>
        <w:ind w:firstLine="420" w:firstLineChars="200"/>
        <w:rPr>
          <w:rFonts w:hint="eastAsia"/>
        </w:rPr>
      </w:pPr>
      <w:r>
        <w:rPr>
          <w:rFonts w:hint="eastAsia"/>
        </w:rPr>
        <w:t>2．理想信念坚定，带头学习马克思主义理论，树立共产主义远大理想和中国特色社会主义共同理想。坚持爱国和爱党、爱社会主义高度统一，家国情怀和时代责任感强，自觉践行社会主义核心价值观，大力弘扬爱国主义精神。坚决拥护党的领导，爱戴党的领袖，坚决拥护“两个确立”、增强“四个意识”、坚定“四个自信”、做到“两个维护”。</w:t>
      </w:r>
    </w:p>
    <w:p w14:paraId="51D375B5">
      <w:pPr>
        <w:spacing w:beforeAutospacing="0" w:after="315" w:afterLines="100" w:afterAutospacing="0" w:line="240" w:lineRule="auto"/>
        <w:ind w:firstLine="420" w:firstLineChars="200"/>
        <w:jc w:val="left"/>
        <w:rPr>
          <w:rFonts w:hint="default" w:asciiTheme="minorAscii" w:hAnsiTheme="minorAscii" w:eastAsiaTheme="minorEastAsia"/>
          <w:sz w:val="21"/>
          <w:u w:val="single"/>
        </w:rPr>
      </w:pPr>
      <w:r>
        <w:rPr>
          <w:rFonts w:hint="eastAsia"/>
        </w:rPr>
        <w:t>3．模范遵守团章团纪，积极主动履行团员义务，正确行使团员权利，积极参加“三会两制一课”和团的活动，上一年度团员教育评议结果为“</w:t>
      </w:r>
      <w:r>
        <w:rPr>
          <w:rFonts w:hint="eastAsia"/>
          <w:color w:val="FF0000"/>
        </w:rPr>
        <w:t>优秀</w:t>
      </w:r>
      <w:r>
        <w:rPr>
          <w:rFonts w:hint="eastAsia"/>
        </w:rPr>
        <w:t>”，在广东“智慧团建”系统</w:t>
      </w:r>
      <w:r>
        <w:rPr>
          <w:rFonts w:hint="default" w:asciiTheme="minorAscii" w:hAnsiTheme="minorAscii" w:eastAsiaTheme="minorEastAsia"/>
          <w:b w:val="0"/>
          <w:bCs w:val="0"/>
          <w:sz w:val="21"/>
          <w:u w:val="single"/>
        </w:rPr>
        <w:t>完成团员向组织报到和年度团籍注册，不存在未交团费记录。</w:t>
      </w:r>
    </w:p>
    <w:p w14:paraId="215AE785">
      <w:pPr>
        <w:spacing w:after="315" w:afterLines="100" w:afterAutospacing="0"/>
        <w:ind w:firstLine="420" w:firstLineChars="200"/>
        <w:rPr>
          <w:rFonts w:hint="eastAsia"/>
        </w:rPr>
      </w:pPr>
      <w:r>
        <w:rPr>
          <w:rFonts w:hint="eastAsia"/>
        </w:rPr>
        <w:t>4．勤奋学习、刻苦钻研，业务能力和工作实绩突出，团结带动青年作用明显。积极参与构建清朗网络空间，积极传播青春正能量。主动向党组织靠拢、积极申请入党，</w:t>
      </w:r>
      <w:r>
        <w:rPr>
          <w:rFonts w:hint="eastAsia"/>
          <w:u w:val="single"/>
        </w:rPr>
        <w:t>年满</w:t>
      </w:r>
      <w:r>
        <w:rPr>
          <w:rFonts w:hint="eastAsia"/>
          <w:color w:val="FF0000"/>
          <w:u w:val="single"/>
        </w:rPr>
        <w:t>18</w:t>
      </w:r>
      <w:r>
        <w:rPr>
          <w:rFonts w:hint="eastAsia"/>
          <w:u w:val="single"/>
        </w:rPr>
        <w:t>周岁（截至2026年4月30日）的原则上应已向党组织提出入党申请</w:t>
      </w:r>
      <w:r>
        <w:rPr>
          <w:rFonts w:hint="eastAsia"/>
        </w:rPr>
        <w:t>，努力用更高标准要求自己，团结带动身边的团员青年一起奋斗、一起进步。</w:t>
      </w:r>
    </w:p>
    <w:p w14:paraId="1A30CB1D">
      <w:pPr>
        <w:spacing w:beforeAutospacing="0" w:after="315" w:afterLines="100" w:afterAutospacing="0"/>
        <w:ind w:firstLine="420" w:firstLineChars="200"/>
        <w:rPr>
          <w:rFonts w:hint="eastAsia"/>
        </w:rPr>
      </w:pPr>
      <w:r>
        <w:rPr>
          <w:rFonts w:hint="eastAsia"/>
        </w:rPr>
        <w:t>5．在广东志愿者信息管理服务平台（</w:t>
      </w:r>
      <w:r>
        <w:rPr>
          <w:rFonts w:hint="eastAsia"/>
          <w:u w:val="single"/>
        </w:rPr>
        <w:t>“i志愿”系统）注册为志愿者</w:t>
      </w:r>
      <w:r>
        <w:rPr>
          <w:rFonts w:hint="eastAsia"/>
        </w:rPr>
        <w:t>，有志愿服务时长记录，年度志愿服务时长</w:t>
      </w:r>
      <w:r>
        <w:rPr>
          <w:rFonts w:hint="eastAsia"/>
          <w:color w:val="FF0000"/>
        </w:rPr>
        <w:t>不少于15/10小时</w:t>
      </w:r>
      <w:r>
        <w:rPr>
          <w:rFonts w:hint="eastAsia"/>
        </w:rPr>
        <w:t>（</w:t>
      </w:r>
      <w:r>
        <w:rPr>
          <w:rFonts w:hint="eastAsia"/>
          <w:u w:val="single"/>
        </w:rPr>
        <w:t>十佳/百优</w:t>
      </w:r>
      <w:r>
        <w:rPr>
          <w:rFonts w:hint="eastAsia"/>
        </w:rPr>
        <w:t>）。</w:t>
      </w:r>
    </w:p>
    <w:p w14:paraId="63EDBA5C">
      <w:pPr>
        <w:spacing w:beforeAutospacing="0" w:after="315" w:afterLines="100" w:afterAutospacing="0"/>
        <w:ind w:firstLine="420" w:firstLineChars="200"/>
        <w:rPr>
          <w:rFonts w:hint="eastAsia"/>
        </w:rPr>
      </w:pPr>
      <w:r>
        <w:rPr>
          <w:rFonts w:hint="eastAsia"/>
        </w:rPr>
        <w:t>6．学习成绩优良，上一年度综合测评成绩在</w:t>
      </w:r>
      <w:r>
        <w:rPr>
          <w:rFonts w:hint="eastAsia"/>
          <w:color w:val="FF0000"/>
        </w:rPr>
        <w:t>本专业排名前30%/50%</w:t>
      </w:r>
      <w:r>
        <w:rPr>
          <w:rFonts w:hint="eastAsia"/>
        </w:rPr>
        <w:t>（</w:t>
      </w:r>
      <w:r>
        <w:rPr>
          <w:rFonts w:hint="eastAsia"/>
          <w:u w:val="single"/>
        </w:rPr>
        <w:t>十佳/百优</w:t>
      </w:r>
      <w:r>
        <w:rPr>
          <w:rFonts w:hint="eastAsia"/>
        </w:rPr>
        <w:t>）。</w:t>
      </w:r>
    </w:p>
    <w:p w14:paraId="6A688EE1">
      <w:pPr>
        <w:spacing w:beforeAutospacing="0" w:after="315" w:afterLines="100" w:afterAutospacing="0"/>
        <w:ind w:firstLine="420" w:firstLineChars="200"/>
        <w:rPr>
          <w:rFonts w:hint="eastAsia"/>
        </w:rPr>
      </w:pPr>
      <w:r>
        <w:rPr>
          <w:rFonts w:hint="eastAsia"/>
        </w:rPr>
        <w:t>7．严以律己，作风优良，带头遵守学校各项规章制度，带头维护学校教学秩序和学习、生活环境，未受过校纪、校规处分。</w:t>
      </w:r>
    </w:p>
    <w:p w14:paraId="142F9D93">
      <w:pPr>
        <w:spacing w:beforeAutospacing="0" w:after="315" w:afterLines="100" w:afterAutospacing="0"/>
        <w:ind w:firstLine="420" w:firstLineChars="200"/>
        <w:rPr>
          <w:rFonts w:hint="eastAsia"/>
        </w:rPr>
      </w:pPr>
      <w:r>
        <w:rPr>
          <w:rFonts w:hint="eastAsia"/>
        </w:rPr>
        <w:t>8．</w:t>
      </w:r>
      <w:r>
        <w:rPr>
          <w:rFonts w:hint="eastAsia"/>
          <w:color w:val="FF0000"/>
          <w:u w:val="single"/>
        </w:rPr>
        <w:t>近两年</w:t>
      </w:r>
      <w:r>
        <w:rPr>
          <w:rFonts w:hint="eastAsia"/>
          <w:u w:val="single"/>
        </w:rPr>
        <w:t>获得过院级以上团委或其他相关部门授予的奖项或荣誉</w:t>
      </w:r>
      <w:r>
        <w:rPr>
          <w:rFonts w:hint="eastAsia"/>
        </w:rPr>
        <w:t>。</w:t>
      </w:r>
    </w:p>
    <w:p w14:paraId="27E79C84">
      <w:pPr>
        <w:spacing w:beforeAutospacing="0" w:after="315" w:afterLines="100" w:afterAutospacing="0"/>
        <w:rPr>
          <w:rFonts w:hint="eastAsia"/>
        </w:rPr>
      </w:pPr>
      <w:r>
        <w:rPr>
          <w:rFonts w:hint="eastAsia"/>
        </w:rPr>
        <w:t>（二）“十佳百优共青团干部”</w:t>
      </w:r>
    </w:p>
    <w:p w14:paraId="35B2AF13">
      <w:pPr>
        <w:spacing w:beforeAutospacing="0" w:after="264" w:afterLines="84" w:afterAutospacing="0"/>
        <w:ind w:firstLine="420" w:firstLineChars="200"/>
        <w:rPr>
          <w:rFonts w:hint="eastAsia"/>
        </w:rPr>
      </w:pPr>
      <w:r>
        <w:rPr>
          <w:rFonts w:hint="eastAsia"/>
        </w:rPr>
        <w:t>1．理想信念坚定，对党忠诚，具有较强的政治判断力、政治领悟力、政治执行力，在大是大非面前头脑清醒、立场坚定，坚决拥护“两个确立”、增强“四个意识”、坚定“四个自信”、做到“两个维护”。</w:t>
      </w:r>
    </w:p>
    <w:p w14:paraId="44D7AE6B">
      <w:pPr>
        <w:spacing w:beforeAutospacing="0" w:after="315" w:afterLines="100" w:afterAutospacing="0"/>
        <w:ind w:firstLine="420" w:firstLineChars="200"/>
        <w:rPr>
          <w:rFonts w:hint="eastAsia"/>
        </w:rPr>
      </w:pPr>
      <w:r>
        <w:rPr>
          <w:rFonts w:hint="eastAsia"/>
        </w:rPr>
        <w:t>2．密切联系团员青年，能经常深入基层团支部，有扎实的群众基础，得到广大团员的拥护和支持。</w:t>
      </w:r>
    </w:p>
    <w:p w14:paraId="2C93AB47">
      <w:pPr>
        <w:spacing w:beforeAutospacing="0" w:after="315" w:afterLines="100" w:afterAutospacing="0"/>
        <w:ind w:firstLine="420" w:firstLineChars="200"/>
        <w:rPr>
          <w:rFonts w:hint="eastAsia"/>
        </w:rPr>
      </w:pPr>
      <w:r>
        <w:rPr>
          <w:rFonts w:hint="eastAsia"/>
        </w:rPr>
        <w:t>3．工作能力过硬，具有较强的团务工作能力，在团的工作岗位上勤奋工作，认真履行岗位职责，上一年度团员教育评议结果为“</w:t>
      </w:r>
      <w:r>
        <w:rPr>
          <w:rFonts w:hint="eastAsia"/>
          <w:color w:val="FF0000"/>
        </w:rPr>
        <w:t>优秀</w:t>
      </w:r>
      <w:r>
        <w:rPr>
          <w:rFonts w:hint="eastAsia"/>
        </w:rPr>
        <w:t>”。</w:t>
      </w:r>
    </w:p>
    <w:p w14:paraId="39CA8D04">
      <w:pPr>
        <w:spacing w:beforeAutospacing="0" w:after="315" w:afterLines="100" w:afterAutospacing="0"/>
        <w:ind w:firstLine="420" w:firstLineChars="200"/>
        <w:rPr>
          <w:rFonts w:hint="eastAsia"/>
        </w:rPr>
      </w:pPr>
      <w:r>
        <w:rPr>
          <w:rFonts w:hint="eastAsia"/>
        </w:rPr>
        <w:t>4．学习成绩优良，上一年度综合测评成绩在</w:t>
      </w:r>
      <w:r>
        <w:rPr>
          <w:rFonts w:hint="eastAsia"/>
          <w:color w:val="FF0000"/>
        </w:rPr>
        <w:t>本专业排名前30%/50%</w:t>
      </w:r>
      <w:r>
        <w:rPr>
          <w:rFonts w:hint="eastAsia"/>
        </w:rPr>
        <w:t>（</w:t>
      </w:r>
      <w:r>
        <w:rPr>
          <w:rFonts w:hint="eastAsia"/>
          <w:u w:val="single"/>
        </w:rPr>
        <w:t>十佳/百优</w:t>
      </w:r>
      <w:r>
        <w:rPr>
          <w:rFonts w:hint="eastAsia"/>
        </w:rPr>
        <w:t>）。</w:t>
      </w:r>
    </w:p>
    <w:p w14:paraId="04204D38">
      <w:pPr>
        <w:spacing w:beforeAutospacing="0" w:after="315" w:afterLines="100" w:afterAutospacing="0"/>
        <w:ind w:firstLine="420" w:firstLineChars="200"/>
        <w:rPr>
          <w:rFonts w:hint="eastAsia"/>
        </w:rPr>
      </w:pPr>
      <w:r>
        <w:rPr>
          <w:rFonts w:hint="eastAsia"/>
        </w:rPr>
        <w:t>5．严以律己，作风优良，带头遵守学校各项规章制度，带头维护学校教学秩序和学习、生活环境，未受过校纪、校规处分。</w:t>
      </w:r>
    </w:p>
    <w:p w14:paraId="15A316FE">
      <w:pPr>
        <w:spacing w:beforeAutospacing="0" w:after="315" w:afterLines="100" w:afterAutospacing="0"/>
        <w:ind w:firstLine="420" w:firstLineChars="200"/>
        <w:rPr>
          <w:rFonts w:hint="eastAsia"/>
        </w:rPr>
      </w:pPr>
      <w:r>
        <w:rPr>
          <w:rFonts w:hint="eastAsia"/>
        </w:rPr>
        <w:t>6．在广东志愿者信息管理服务平台（</w:t>
      </w:r>
      <w:r>
        <w:rPr>
          <w:rFonts w:hint="eastAsia"/>
          <w:u w:val="single"/>
        </w:rPr>
        <w:t>“i志愿”系统）注册为志愿者</w:t>
      </w:r>
      <w:r>
        <w:rPr>
          <w:rFonts w:hint="eastAsia"/>
        </w:rPr>
        <w:t>，有志愿服务时长记录，积极参加志愿服务。</w:t>
      </w:r>
    </w:p>
    <w:p w14:paraId="45E69704">
      <w:pPr>
        <w:spacing w:beforeAutospacing="0" w:after="315" w:afterLines="100" w:afterAutospacing="0"/>
        <w:ind w:firstLine="420" w:firstLineChars="200"/>
        <w:rPr>
          <w:rFonts w:hint="eastAsia"/>
        </w:rPr>
      </w:pPr>
      <w:r>
        <w:rPr>
          <w:rFonts w:hint="eastAsia"/>
        </w:rPr>
        <w:t>7．</w:t>
      </w:r>
      <w:r>
        <w:rPr>
          <w:rFonts w:hint="eastAsia"/>
          <w:b/>
          <w:bCs/>
          <w:u w:val="single"/>
        </w:rPr>
        <w:t>现任各级团组织部门负责人及以上职务，或担任学校基层团支委职务（团支部书记、团支部副书记、宣传委员、组织委员等）</w:t>
      </w:r>
      <w:r>
        <w:rPr>
          <w:rFonts w:hint="eastAsia"/>
        </w:rPr>
        <w:t>。</w:t>
      </w:r>
    </w:p>
    <w:p w14:paraId="3675E0C5">
      <w:pPr>
        <w:spacing w:beforeAutospacing="0" w:after="315" w:afterLines="100" w:afterAutospacing="0"/>
        <w:ind w:firstLine="420" w:firstLineChars="200"/>
        <w:rPr>
          <w:rFonts w:hint="eastAsia"/>
        </w:rPr>
      </w:pPr>
      <w:r>
        <w:rPr>
          <w:rFonts w:hint="eastAsia"/>
        </w:rPr>
        <w:t>8．在广东“智慧团建”系统完成团员向组织报到和团员及团干部年度注册，完成团干信息录入并且在微信企业号</w:t>
      </w:r>
      <w:r>
        <w:rPr>
          <w:rFonts w:hint="eastAsia"/>
          <w:u w:val="single"/>
        </w:rPr>
        <w:t>完成团干入驻，不存在未交团费记录</w:t>
      </w:r>
      <w:r>
        <w:rPr>
          <w:rFonts w:hint="eastAsia"/>
        </w:rPr>
        <w:t>。</w:t>
      </w:r>
    </w:p>
    <w:p w14:paraId="450BDFC0">
      <w:pPr>
        <w:spacing w:beforeAutospacing="0" w:after="315" w:afterLines="100" w:afterAutospacing="0"/>
        <w:ind w:firstLine="420" w:firstLineChars="200"/>
        <w:rPr>
          <w:rFonts w:hint="eastAsia"/>
        </w:rPr>
      </w:pPr>
      <w:r>
        <w:rPr>
          <w:rFonts w:hint="eastAsia"/>
        </w:rPr>
        <w:t>9．</w:t>
      </w:r>
      <w:r>
        <w:rPr>
          <w:rFonts w:hint="eastAsia"/>
          <w:b/>
          <w:bCs/>
          <w:color w:val="FF0000"/>
          <w:u w:val="single"/>
        </w:rPr>
        <w:t>近两年</w:t>
      </w:r>
      <w:r>
        <w:rPr>
          <w:rFonts w:hint="eastAsia"/>
          <w:b/>
          <w:bCs/>
          <w:u w:val="single"/>
        </w:rPr>
        <w:t>获得过院级以上团委或其他相关部门授予的奖项或荣誉</w:t>
      </w:r>
      <w:r>
        <w:rPr>
          <w:rFonts w:hint="eastAsia"/>
        </w:rPr>
        <w:t>。</w:t>
      </w:r>
    </w:p>
    <w:p w14:paraId="2C921DD1">
      <w:pPr>
        <w:spacing w:beforeAutospacing="0" w:after="315" w:afterLines="100" w:afterAutospacing="0"/>
        <w:rPr>
          <w:rFonts w:hint="eastAsia"/>
        </w:rPr>
      </w:pPr>
      <w:r>
        <w:rPr>
          <w:rFonts w:hint="eastAsia"/>
        </w:rPr>
        <w:t>（三）“十佳百优团支部书记”</w:t>
      </w:r>
    </w:p>
    <w:p w14:paraId="65E00678">
      <w:pPr>
        <w:spacing w:beforeAutospacing="0" w:after="315" w:afterLines="100" w:afterAutospacing="0"/>
        <w:ind w:firstLine="420" w:firstLineChars="200"/>
        <w:rPr>
          <w:rFonts w:hint="eastAsia"/>
        </w:rPr>
      </w:pPr>
      <w:r>
        <w:rPr>
          <w:rFonts w:hint="eastAsia"/>
        </w:rPr>
        <w:t>1．</w:t>
      </w:r>
      <w:r>
        <w:rPr>
          <w:rFonts w:hint="eastAsia"/>
          <w:b/>
          <w:bCs/>
          <w:u w:val="single"/>
        </w:rPr>
        <w:t>具备“十佳共青团干部”“百优共青团干部”所有申报条件</w:t>
      </w:r>
      <w:r>
        <w:rPr>
          <w:rFonts w:hint="eastAsia"/>
        </w:rPr>
        <w:t>。</w:t>
      </w:r>
    </w:p>
    <w:p w14:paraId="140BE8D0">
      <w:pPr>
        <w:spacing w:beforeAutospacing="0" w:after="315" w:afterLines="100" w:afterAutospacing="0"/>
        <w:ind w:firstLine="420" w:firstLineChars="200"/>
        <w:rPr>
          <w:rFonts w:hint="eastAsia"/>
        </w:rPr>
      </w:pPr>
      <w:r>
        <w:rPr>
          <w:rFonts w:hint="eastAsia"/>
        </w:rPr>
        <w:t>2．</w:t>
      </w:r>
      <w:r>
        <w:rPr>
          <w:rFonts w:hint="eastAsia"/>
          <w:u w:val="single"/>
        </w:rPr>
        <w:t>截至2026年4月30日，任团支部书记</w:t>
      </w:r>
      <w:r>
        <w:rPr>
          <w:rFonts w:hint="eastAsia"/>
          <w:color w:val="FF0000"/>
          <w:u w:val="single"/>
        </w:rPr>
        <w:t>一年及以上</w:t>
      </w:r>
      <w:r>
        <w:rPr>
          <w:rFonts w:hint="eastAsia"/>
        </w:rPr>
        <w:t>。</w:t>
      </w:r>
    </w:p>
    <w:p w14:paraId="3A2642A8">
      <w:pPr>
        <w:spacing w:beforeAutospacing="0" w:after="315" w:afterLines="100" w:afterAutospacing="0"/>
        <w:ind w:firstLine="420" w:firstLineChars="200"/>
        <w:rPr>
          <w:rFonts w:hint="eastAsia"/>
        </w:rPr>
      </w:pPr>
      <w:r>
        <w:rPr>
          <w:rFonts w:hint="eastAsia"/>
        </w:rPr>
        <w:t>3．能够切实做好共青团员的思想品德教育工作，具有竭诚为团支部付出的事业心和责任感，具有深入实际的工作作风，努力开展丰富多彩的团支部活动，深受团支部成员的欢迎和喜爱。</w:t>
      </w:r>
    </w:p>
    <w:p w14:paraId="1842BB1B">
      <w:pPr>
        <w:spacing w:beforeAutospacing="0" w:after="315" w:afterLines="100" w:afterAutospacing="0"/>
        <w:ind w:firstLine="420" w:firstLineChars="200"/>
        <w:rPr>
          <w:rFonts w:hint="eastAsia"/>
        </w:rPr>
      </w:pPr>
      <w:r>
        <w:rPr>
          <w:rFonts w:hint="eastAsia"/>
        </w:rPr>
        <w:t>4．积极推进学校共青团各项重点工作任务，具有较强的团务工作能力，在团的工作岗位上取得突出成绩。</w:t>
      </w:r>
    </w:p>
    <w:p w14:paraId="67A0EBB3">
      <w:pPr>
        <w:spacing w:beforeAutospacing="0" w:after="315" w:afterLines="100" w:afterAutospacing="0"/>
        <w:rPr>
          <w:rFonts w:hint="eastAsia"/>
        </w:rPr>
      </w:pPr>
      <w:r>
        <w:rPr>
          <w:rFonts w:hint="eastAsia"/>
        </w:rPr>
        <w:t>5．本人任职的团支部在“智慧团建”系统业务响应及时，</w:t>
      </w:r>
      <w:r>
        <w:rPr>
          <w:rFonts w:hint="eastAsia"/>
          <w:u w:val="single"/>
        </w:rPr>
        <w:t>支部团员</w:t>
      </w:r>
      <w:r>
        <w:rPr>
          <w:rFonts w:hint="eastAsia"/>
          <w:color w:val="FF0000"/>
          <w:u w:val="single"/>
        </w:rPr>
        <w:t>连续3个月</w:t>
      </w:r>
      <w:r>
        <w:rPr>
          <w:rFonts w:hint="eastAsia"/>
          <w:u w:val="single"/>
        </w:rPr>
        <w:t>未交团费比例</w:t>
      </w:r>
      <w:r>
        <w:rPr>
          <w:rFonts w:hint="eastAsia"/>
          <w:color w:val="FF0000"/>
          <w:u w:val="single"/>
        </w:rPr>
        <w:t>低于5%/8%</w:t>
      </w:r>
      <w:r>
        <w:rPr>
          <w:rFonts w:hint="eastAsia"/>
          <w:u w:val="single"/>
        </w:rPr>
        <w:t>（十佳/百优</w:t>
      </w:r>
      <w:r>
        <w:rPr>
          <w:rFonts w:hint="eastAsia"/>
        </w:rPr>
        <w:t>）（团费缴纳比例以广东“智慧团建”系统为准，</w:t>
      </w:r>
      <w:r>
        <w:rPr>
          <w:rFonts w:hint="eastAsia"/>
          <w:u w:val="single"/>
        </w:rPr>
        <w:t>统计截止时间：2026年4月30日</w:t>
      </w:r>
      <w:r>
        <w:rPr>
          <w:rFonts w:hint="eastAsia"/>
        </w:rPr>
        <w:t>）。</w:t>
      </w:r>
    </w:p>
    <w:p w14:paraId="6AF384F5">
      <w:pPr>
        <w:spacing w:beforeAutospacing="0" w:after="315" w:afterLines="100" w:afterAutospacing="0"/>
        <w:rPr>
          <w:rFonts w:hint="eastAsia"/>
        </w:rPr>
      </w:pPr>
      <w:r>
        <w:rPr>
          <w:rFonts w:hint="eastAsia"/>
        </w:rPr>
        <w:t>（四）“十佳百优团支部”</w:t>
      </w:r>
    </w:p>
    <w:p w14:paraId="03F2B5C4">
      <w:pPr>
        <w:spacing w:beforeAutospacing="0" w:after="315" w:afterLines="100" w:afterAutospacing="0"/>
        <w:ind w:firstLine="420" w:firstLineChars="200"/>
        <w:rPr>
          <w:rFonts w:hint="eastAsia"/>
        </w:rPr>
      </w:pPr>
      <w:r>
        <w:rPr>
          <w:rFonts w:hint="eastAsia"/>
        </w:rPr>
        <w:t>1．政治建设突出。始终坚持把政治建设摆在首位，坚持为党育人，团员政治教育和青年思想政治引领作用突出，积极贯彻落实团支部“五大提升”行动。组织团员青年认真学习党的科学理论特别是习近平新时代中国特色社会主义思想，贯彻落实习近平总书记关于青年工作的重要思想，引导团员青年深入领会“两个确立”的决定性意义，带头增强“四个意识”、坚定“四个自信”、做到“两个维护”。党建带团建制度落实有力，党、团衔接顺畅，落实“推优入党”效果明显。</w:t>
      </w:r>
    </w:p>
    <w:p w14:paraId="030C68C5">
      <w:pPr>
        <w:spacing w:beforeAutospacing="0" w:after="315" w:afterLines="100" w:afterAutospacing="0"/>
        <w:ind w:firstLine="420" w:firstLineChars="200"/>
        <w:rPr>
          <w:rFonts w:hint="eastAsia"/>
        </w:rPr>
      </w:pPr>
      <w:r>
        <w:rPr>
          <w:rFonts w:hint="eastAsia"/>
        </w:rPr>
        <w:t>2．作用发挥显著。组织团员青年围绕学校中心工作勇挑重担、奋发有为、建功立业，以实际行动持续深化青年突击队、青年志愿者等品牌的时代内涵，团结带领广大团员青年在学校高水平创新型大学建设中贡献青春力量。</w:t>
      </w:r>
    </w:p>
    <w:p w14:paraId="33D949CB">
      <w:pPr>
        <w:spacing w:beforeAutospacing="0" w:after="315" w:afterLines="100" w:afterAutospacing="0"/>
        <w:ind w:firstLine="420" w:firstLineChars="200"/>
        <w:rPr>
          <w:rFonts w:hint="eastAsia"/>
        </w:rPr>
      </w:pPr>
      <w:r>
        <w:rPr>
          <w:rFonts w:hint="eastAsia"/>
        </w:rPr>
        <w:t>3．联系服务紧密。组织活动能积极采用团员青年乐于接受的沟通和交流方式，有效影响青年、凝聚青年；原则上，</w:t>
      </w:r>
      <w:r>
        <w:rPr>
          <w:rFonts w:hint="eastAsia"/>
          <w:u w:val="single"/>
        </w:rPr>
        <w:t>支部团员在“i志愿”平台有服务时长的志愿者数占支部现有团员数的比</w:t>
      </w:r>
      <w:bookmarkStart w:id="0" w:name="_GoBack"/>
      <w:bookmarkEnd w:id="0"/>
      <w:r>
        <w:rPr>
          <w:rFonts w:hint="eastAsia"/>
          <w:u w:val="single"/>
        </w:rPr>
        <w:t>例</w:t>
      </w:r>
      <w:r>
        <w:rPr>
          <w:rFonts w:hint="eastAsia"/>
          <w:color w:val="FF0000"/>
          <w:u w:val="single"/>
        </w:rPr>
        <w:t>不低于80%/60%</w:t>
      </w:r>
      <w:r>
        <w:rPr>
          <w:rFonts w:hint="eastAsia"/>
          <w:u w:val="single"/>
        </w:rPr>
        <w:t>（十佳/百优）</w:t>
      </w:r>
      <w:r>
        <w:rPr>
          <w:rFonts w:hint="eastAsia"/>
        </w:rPr>
        <w:t>。</w:t>
      </w:r>
    </w:p>
    <w:p w14:paraId="1EB48917">
      <w:pPr>
        <w:spacing w:beforeAutospacing="0" w:after="315" w:afterLines="100" w:afterAutospacing="0"/>
        <w:ind w:firstLine="420" w:firstLineChars="200"/>
        <w:rPr>
          <w:rFonts w:hint="eastAsia"/>
        </w:rPr>
      </w:pPr>
      <w:r>
        <w:rPr>
          <w:rFonts w:hint="eastAsia"/>
        </w:rPr>
        <w:t>4．组织基础扎实。团支部委员会配备齐整、运转有序，按期换届，发展团员程序严、质量高、各项材料完整，</w:t>
      </w:r>
      <w:r>
        <w:rPr>
          <w:rFonts w:hint="eastAsia"/>
          <w:u w:val="single"/>
        </w:rPr>
        <w:t>支部团员教育评议比例达</w:t>
      </w:r>
      <w:r>
        <w:rPr>
          <w:rFonts w:hint="eastAsia"/>
          <w:color w:val="FF0000"/>
          <w:u w:val="single"/>
        </w:rPr>
        <w:t>100%</w:t>
      </w:r>
      <w:r>
        <w:rPr>
          <w:rFonts w:hint="eastAsia"/>
          <w:u w:val="single"/>
        </w:rPr>
        <w:t>，团员及团干部年度注册率达</w:t>
      </w:r>
      <w:r>
        <w:rPr>
          <w:rFonts w:hint="eastAsia"/>
          <w:color w:val="FF0000"/>
          <w:u w:val="single"/>
        </w:rPr>
        <w:t>100%/95%</w:t>
      </w:r>
      <w:r>
        <w:rPr>
          <w:rFonts w:hint="eastAsia"/>
          <w:u w:val="single"/>
        </w:rPr>
        <w:t>（十佳/百优</w:t>
      </w:r>
      <w:r>
        <w:rPr>
          <w:rFonts w:hint="eastAsia"/>
        </w:rPr>
        <w:t>），广东“智慧团建”系统业务响应及时。党建带团建制度落实有力，党团衔接顺畅，“推优”工作力度大、成效好。</w:t>
      </w:r>
      <w:r>
        <w:rPr>
          <w:rFonts w:hint="eastAsia"/>
          <w:u w:val="single"/>
        </w:rPr>
        <w:t>团员连续3个月未交团费比例</w:t>
      </w:r>
      <w:r>
        <w:rPr>
          <w:rFonts w:hint="eastAsia"/>
          <w:color w:val="FF0000"/>
          <w:u w:val="single"/>
        </w:rPr>
        <w:t>低于5%/8%</w:t>
      </w:r>
      <w:r>
        <w:rPr>
          <w:rFonts w:hint="eastAsia"/>
          <w:u w:val="single"/>
        </w:rPr>
        <w:t>（十佳/百优）</w:t>
      </w:r>
      <w:r>
        <w:rPr>
          <w:rFonts w:hint="eastAsia"/>
        </w:rPr>
        <w:t>（团费缴纳比例以广东“智慧团建”系统为准，</w:t>
      </w:r>
      <w:r>
        <w:rPr>
          <w:rFonts w:hint="eastAsia"/>
          <w:u w:val="none"/>
        </w:rPr>
        <w:t>统计截止时间</w:t>
      </w:r>
      <w:r>
        <w:rPr>
          <w:rFonts w:hint="eastAsia"/>
          <w:u w:val="single"/>
        </w:rPr>
        <w:t>：2026年4月30日</w:t>
      </w:r>
      <w:r>
        <w:rPr>
          <w:rFonts w:hint="eastAsia"/>
        </w:rPr>
        <w:t>）。</w:t>
      </w:r>
    </w:p>
    <w:p w14:paraId="5D290427">
      <w:pPr>
        <w:spacing w:beforeAutospacing="0" w:after="315" w:afterLines="100" w:afterAutospacing="0"/>
        <w:ind w:firstLine="420" w:firstLineChars="200"/>
        <w:rPr>
          <w:rFonts w:hint="eastAsia"/>
        </w:rPr>
      </w:pPr>
      <w:r>
        <w:rPr>
          <w:rFonts w:hint="eastAsia"/>
        </w:rPr>
        <w:t>5. 组织生活规范。定期开展组织生活会，规范落实“三会两制一课”和主题团日等组织生活，按要求填写《团支部工作记录本》。按期组织开展专题学习，及时完成“智慧团建”系统教育实践录入，</w:t>
      </w:r>
      <w:r>
        <w:rPr>
          <w:rFonts w:hint="eastAsia"/>
          <w:u w:val="single"/>
        </w:rPr>
        <w:t>专题教育实践完成率达</w:t>
      </w:r>
      <w:r>
        <w:rPr>
          <w:rFonts w:hint="eastAsia"/>
          <w:color w:val="FF0000"/>
          <w:u w:val="single"/>
        </w:rPr>
        <w:t>100%</w:t>
      </w:r>
      <w:r>
        <w:rPr>
          <w:rFonts w:hint="eastAsia"/>
          <w:u w:val="single"/>
        </w:rPr>
        <w:t>，团员总体参与率</w:t>
      </w:r>
      <w:r>
        <w:rPr>
          <w:rFonts w:hint="eastAsia"/>
          <w:color w:val="FF0000"/>
          <w:u w:val="single"/>
        </w:rPr>
        <w:t>不低于100%/90%</w:t>
      </w:r>
      <w:r>
        <w:rPr>
          <w:rFonts w:hint="eastAsia"/>
          <w:u w:val="single"/>
        </w:rPr>
        <w:t>（十佳/百优）</w:t>
      </w:r>
      <w:r>
        <w:rPr>
          <w:rFonts w:hint="eastAsia"/>
        </w:rPr>
        <w:t>。</w:t>
      </w:r>
    </w:p>
    <w:p w14:paraId="57BA4EC2">
      <w:pPr>
        <w:spacing w:beforeAutospacing="0"/>
        <w:ind w:firstLine="420" w:firstLineChars="200"/>
      </w:pPr>
      <w:r>
        <w:rPr>
          <w:rFonts w:hint="eastAsia"/>
        </w:rPr>
        <w:t>6．</w:t>
      </w:r>
      <w:r>
        <w:rPr>
          <w:rFonts w:hint="eastAsia"/>
          <w:b/>
          <w:bCs/>
        </w:rPr>
        <w:t>申报十佳团支部原则上</w:t>
      </w:r>
      <w:r>
        <w:rPr>
          <w:rFonts w:hint="eastAsia"/>
          <w:b/>
          <w:bCs/>
          <w:u w:val="single"/>
        </w:rPr>
        <w:t>应获得过校级“百优团支部”荣誉称号</w:t>
      </w:r>
      <w:r>
        <w:rPr>
          <w:rFonts w:hint="eastAsia"/>
          <w:b/>
          <w:bCs/>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D5B86B"/>
    <w:multiLevelType w:val="singleLevel"/>
    <w:tmpl w:val="5CD5B86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675741"/>
    <w:rsid w:val="045963AC"/>
    <w:rsid w:val="09666F09"/>
    <w:rsid w:val="10225081"/>
    <w:rsid w:val="4CDB0356"/>
    <w:rsid w:val="4FA877C6"/>
    <w:rsid w:val="58745575"/>
    <w:rsid w:val="5E675741"/>
    <w:rsid w:val="792A1B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2219</Words>
  <Characters>2300</Characters>
  <Lines>0</Lines>
  <Paragraphs>0</Paragraphs>
  <TotalTime>31</TotalTime>
  <ScaleCrop>false</ScaleCrop>
  <LinksUpToDate>false</LinksUpToDate>
  <CharactersWithSpaces>2301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2026-03-07T04:44:00Z</dcterms:created>
  <dc:creator>.</dc:creator>
  <cp:lastModifiedBy>-橙糯</cp:lastModifiedBy>
  <dcterms:modified xsi:type="dcterms:W3CDTF">2026-03-07T13:35:03Z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3348E2EE1A7440CAAA2DFED9F3307AD5_11</vt:lpwstr>
  </property>
  <property fmtid="{D5CDD505-2E9C-101B-9397-08002B2CF9AE}" pid="4" name="KSOTemplateDocerSaveRecord">
    <vt:lpwstr>eyJoZGlkIjoiM2FiZDIzMjBhYjY3YjcwYmIxYWI1NjM4YzVmYjEyMDMiLCJ1c2VySWQiOiIxMjQwMjMwMjM5In0=</vt:lpwstr>
  </property>
</Properties>
</file>