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Sample Meeting Minutes — April 2024</w:t>
      </w:r>
    </w:p>
    <w:p>
      <w:r>
        <w:t>Attendance list, project updates, and discussion notes for April 2024.</w:t>
      </w:r>
    </w:p>
  </w:body>
</w:document>
</file>