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0"/>
        </w:tabs>
        <w:spacing w:line="288" w:lineRule="auto"/>
        <w:ind w:firstLine="358" w:firstLineChars="112"/>
        <w:rPr>
          <w:rFonts w:ascii="Times New Roman" w:hAnsi="Times New Roman"/>
          <w:b w:val="0"/>
        </w:rPr>
      </w:pPr>
    </w:p>
    <w:p>
      <w:pPr>
        <w:tabs>
          <w:tab w:val="left" w:pos="0"/>
        </w:tabs>
        <w:spacing w:before="312" w:beforeLines="100" w:line="288" w:lineRule="auto"/>
        <w:ind w:firstLine="235" w:firstLineChars="112"/>
        <w:jc w:val="center"/>
        <w:rPr>
          <w:sz w:val="52"/>
          <w:szCs w:val="52"/>
        </w:rPr>
      </w:pPr>
      <w:r>
        <w:rPr>
          <w:rFonts w:eastAsia="黑体"/>
        </w:rPr>
        <w:object>
          <v:shape id="_x0000_i1025" o:spt="75" type="#_x0000_t75" style="height:72.5pt;width:289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7">
            <o:LockedField>false</o:LockedField>
          </o:OLEObject>
        </w:object>
      </w:r>
    </w:p>
    <w:p>
      <w:pPr>
        <w:pStyle w:val="18"/>
        <w:tabs>
          <w:tab w:val="left" w:pos="0"/>
        </w:tabs>
        <w:spacing w:before="936" w:beforeLines="300" w:after="0" w:line="288" w:lineRule="auto"/>
        <w:ind w:firstLine="806" w:firstLineChars="112"/>
        <w:jc w:val="center"/>
        <w:rPr>
          <w:rFonts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课程报告</w:t>
      </w:r>
    </w:p>
    <w:p>
      <w:pPr>
        <w:pStyle w:val="18"/>
        <w:tabs>
          <w:tab w:val="left" w:pos="0"/>
        </w:tabs>
        <w:spacing w:before="936" w:beforeLines="300" w:after="0" w:line="288" w:lineRule="auto"/>
        <w:ind w:firstLine="806" w:firstLineChars="112"/>
        <w:jc w:val="center"/>
        <w:rPr>
          <w:rFonts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36"/>
          <w:u w:val="single"/>
        </w:rPr>
      </w:pPr>
      <w:r>
        <w:rPr>
          <w:rFonts w:eastAsia="隶书"/>
          <w:sz w:val="36"/>
          <w:szCs w:val="28"/>
        </w:rPr>
        <w:t>课程名称：</w:t>
      </w:r>
      <w:r>
        <w:rPr>
          <w:rFonts w:eastAsia="隶书"/>
          <w:sz w:val="36"/>
          <w:szCs w:val="28"/>
          <w:u w:val="single"/>
        </w:rPr>
        <w:t xml:space="preserve">    计算机组成原理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2"/>
          <w:szCs w:val="32"/>
          <w:u w:val="single"/>
        </w:rPr>
      </w:pPr>
      <w:r>
        <w:rPr>
          <w:rFonts w:eastAsia="隶书"/>
          <w:sz w:val="36"/>
          <w:szCs w:val="36"/>
        </w:rPr>
        <w:t>报告题目：</w:t>
      </w:r>
      <w:r>
        <w:rPr>
          <w:rFonts w:eastAsia="隶书"/>
          <w:sz w:val="36"/>
          <w:szCs w:val="36"/>
          <w:u w:val="single"/>
        </w:rPr>
        <w:t xml:space="preserve">    RISC处理器设计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  <w:u w:val="single"/>
        </w:rPr>
      </w:pPr>
      <w:r>
        <w:rPr>
          <w:rFonts w:eastAsia="隶书"/>
          <w:sz w:val="36"/>
          <w:szCs w:val="28"/>
        </w:rPr>
        <w:t>所在院系：</w:t>
      </w:r>
      <w:r>
        <w:rPr>
          <w:rFonts w:eastAsia="隶书"/>
          <w:sz w:val="36"/>
          <w:szCs w:val="28"/>
          <w:u w:val="single"/>
        </w:rPr>
        <w:t xml:space="preserve">       计算学部   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</w:rPr>
      </w:pPr>
      <w:r>
        <w:rPr>
          <w:rFonts w:eastAsia="隶书"/>
          <w:sz w:val="36"/>
          <w:szCs w:val="28"/>
        </w:rPr>
        <w:t>所在专业：</w:t>
      </w:r>
      <w:r>
        <w:rPr>
          <w:rFonts w:eastAsia="隶书"/>
          <w:sz w:val="36"/>
          <w:szCs w:val="28"/>
          <w:u w:val="single"/>
        </w:rPr>
        <w:t xml:space="preserve">      </w:t>
      </w:r>
      <w:r>
        <w:rPr>
          <w:rFonts w:hint="eastAsia" w:eastAsia="隶书"/>
          <w:sz w:val="36"/>
          <w:szCs w:val="28"/>
          <w:u w:val="single"/>
          <w:lang w:val="en-US" w:eastAsia="zh-CN"/>
        </w:rPr>
        <w:t xml:space="preserve"> 软件</w:t>
      </w:r>
      <w:r>
        <w:rPr>
          <w:rFonts w:eastAsia="隶书"/>
          <w:sz w:val="36"/>
          <w:szCs w:val="28"/>
          <w:u w:val="single"/>
        </w:rPr>
        <w:t>工程</w:t>
      </w:r>
      <w:r>
        <w:rPr>
          <w:rFonts w:hint="eastAsia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eastAsia="隶书"/>
          <w:sz w:val="36"/>
          <w:szCs w:val="28"/>
          <w:u w:val="single"/>
        </w:rPr>
        <w:t xml:space="preserve">  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  <w:u w:val="single"/>
        </w:rPr>
      </w:pPr>
      <w:r>
        <w:rPr>
          <w:rFonts w:eastAsia="隶书"/>
          <w:sz w:val="36"/>
          <w:szCs w:val="28"/>
        </w:rPr>
        <w:t>学生姓名：</w:t>
      </w:r>
      <w:r>
        <w:rPr>
          <w:rFonts w:eastAsia="隶书"/>
          <w:sz w:val="36"/>
          <w:szCs w:val="28"/>
          <w:u w:val="single"/>
        </w:rPr>
        <w:t xml:space="preserve">        </w:t>
      </w:r>
      <w:r>
        <w:rPr>
          <w:rFonts w:hint="eastAsia" w:eastAsia="隶书"/>
          <w:sz w:val="36"/>
          <w:szCs w:val="28"/>
          <w:u w:val="single"/>
          <w:lang w:val="en-US" w:eastAsia="zh-CN"/>
        </w:rPr>
        <w:t>瞿久尧</w:t>
      </w:r>
      <w:r>
        <w:rPr>
          <w:rFonts w:eastAsia="隶书"/>
          <w:sz w:val="36"/>
          <w:szCs w:val="28"/>
          <w:u w:val="single"/>
        </w:rPr>
        <w:t xml:space="preserve">    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  <w:u w:val="single"/>
        </w:rPr>
      </w:pPr>
      <w:r>
        <w:rPr>
          <w:rFonts w:eastAsia="隶书"/>
          <w:sz w:val="36"/>
          <w:szCs w:val="28"/>
        </w:rPr>
        <w:t>学生学号：</w:t>
      </w:r>
      <w:r>
        <w:rPr>
          <w:rFonts w:eastAsia="隶书"/>
          <w:sz w:val="36"/>
          <w:szCs w:val="28"/>
          <w:u w:val="single"/>
        </w:rPr>
        <w:t xml:space="preserve">      120L02</w:t>
      </w:r>
      <w:r>
        <w:rPr>
          <w:rFonts w:hint="eastAsia" w:eastAsia="隶书"/>
          <w:sz w:val="36"/>
          <w:szCs w:val="28"/>
          <w:u w:val="single"/>
          <w:lang w:val="en-US" w:eastAsia="zh-CN"/>
        </w:rPr>
        <w:t>23</w:t>
      </w:r>
      <w:r>
        <w:rPr>
          <w:rFonts w:eastAsia="隶书"/>
          <w:sz w:val="36"/>
          <w:szCs w:val="28"/>
          <w:u w:val="single"/>
        </w:rPr>
        <w:t xml:space="preserve">14  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  <w:u w:val="single"/>
        </w:rPr>
      </w:pPr>
      <w:r>
        <w:rPr>
          <w:rFonts w:eastAsia="隶书"/>
          <w:sz w:val="36"/>
          <w:szCs w:val="28"/>
        </w:rPr>
        <w:t>选课时间：</w:t>
      </w:r>
      <w:r>
        <w:rPr>
          <w:rFonts w:eastAsia="隶书"/>
          <w:sz w:val="36"/>
          <w:szCs w:val="28"/>
          <w:u w:val="single"/>
        </w:rPr>
        <w:t xml:space="preserve">    2022年秋季学期     </w:t>
      </w:r>
    </w:p>
    <w:p>
      <w:pPr>
        <w:tabs>
          <w:tab w:val="left" w:pos="0"/>
        </w:tabs>
        <w:spacing w:line="288" w:lineRule="auto"/>
        <w:ind w:firstLine="1472" w:firstLineChars="409"/>
        <w:rPr>
          <w:rFonts w:eastAsia="隶书"/>
          <w:sz w:val="36"/>
          <w:szCs w:val="28"/>
        </w:rPr>
      </w:pPr>
      <w:r>
        <w:rPr>
          <w:rFonts w:eastAsia="隶书"/>
          <w:sz w:val="36"/>
          <w:szCs w:val="28"/>
        </w:rPr>
        <w:t>评阅成绩：</w:t>
      </w:r>
      <w:r>
        <w:rPr>
          <w:rFonts w:eastAsia="隶书"/>
          <w:sz w:val="36"/>
          <w:szCs w:val="28"/>
          <w:u w:val="single"/>
        </w:rPr>
        <w:t xml:space="preserve">                        </w:t>
      </w:r>
      <w:r>
        <w:rPr>
          <w:rFonts w:eastAsia="隶书"/>
          <w:sz w:val="36"/>
          <w:szCs w:val="28"/>
        </w:rPr>
        <w:t xml:space="preserve">                 </w:t>
      </w:r>
    </w:p>
    <w:p>
      <w:pPr>
        <w:spacing w:line="288" w:lineRule="auto"/>
        <w:rPr>
          <w:sz w:val="28"/>
          <w:szCs w:val="28"/>
        </w:rPr>
      </w:pPr>
    </w:p>
    <w:p>
      <w:pPr>
        <w:spacing w:line="288" w:lineRule="auto"/>
        <w:rPr>
          <w:sz w:val="28"/>
          <w:szCs w:val="28"/>
        </w:rPr>
      </w:pPr>
    </w:p>
    <w:p>
      <w:pPr>
        <w:spacing w:line="288" w:lineRule="auto"/>
        <w:rPr>
          <w:sz w:val="28"/>
          <w:szCs w:val="28"/>
        </w:rPr>
      </w:pPr>
    </w:p>
    <w:p>
      <w:pPr>
        <w:pStyle w:val="23"/>
        <w:spacing w:line="288" w:lineRule="auto"/>
        <w:jc w:val="center"/>
        <w:rPr>
          <w:rFonts w:ascii="Times New Roman" w:hAnsi="Times New Roman" w:eastAsia="华光标题宋_CNKI"/>
          <w:color w:val="auto"/>
          <w:sz w:val="36"/>
          <w:szCs w:val="36"/>
        </w:rPr>
      </w:pPr>
      <w:r>
        <w:rPr>
          <w:rFonts w:ascii="Times New Roman" w:hAnsi="Times New Roman" w:eastAsia="华光标题宋_CNKI"/>
          <w:color w:val="auto"/>
          <w:sz w:val="36"/>
          <w:szCs w:val="36"/>
          <w:lang w:val="zh-CN"/>
        </w:rPr>
        <w:t>目录</w:t>
      </w:r>
    </w:p>
    <w:p>
      <w:pPr>
        <w:pStyle w:val="13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_Toc21552 </w:instrText>
      </w:r>
      <w:r>
        <w:fldChar w:fldCharType="separate"/>
      </w:r>
      <w:r>
        <w:rPr>
          <w:rFonts w:hint="default" w:eastAsia="黑体"/>
          <w:szCs w:val="32"/>
        </w:rPr>
        <w:t xml:space="preserve">1. </w:t>
      </w:r>
      <w:r>
        <w:rPr>
          <w:rFonts w:eastAsia="黑体"/>
          <w:szCs w:val="32"/>
        </w:rPr>
        <w:t>指令格式设计</w:t>
      </w:r>
      <w:r>
        <w:tab/>
      </w:r>
      <w:r>
        <w:fldChar w:fldCharType="begin"/>
      </w:r>
      <w:r>
        <w:instrText xml:space="preserve"> PAGEREF _Toc21552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_Toc4623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1.1 </w:t>
      </w:r>
      <w:r>
        <w:rPr>
          <w:rFonts w:ascii="Times New Roman" w:hAnsi="Times New Roman"/>
          <w:szCs w:val="28"/>
        </w:rPr>
        <w:t>单寄存器指令设计</w:t>
      </w:r>
      <w:r>
        <w:tab/>
      </w:r>
      <w:r>
        <w:fldChar w:fldCharType="begin"/>
      </w:r>
      <w:r>
        <w:instrText xml:space="preserve"> PAGEREF _Toc4623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_Toc13473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1.1.1 </w:t>
      </w:r>
      <w:r>
        <w:rPr>
          <w:szCs w:val="21"/>
        </w:rPr>
        <w:t>LDA</w:t>
      </w:r>
      <w:r>
        <w:tab/>
      </w:r>
      <w:r>
        <w:fldChar w:fldCharType="begin"/>
      </w:r>
      <w:r>
        <w:instrText xml:space="preserve"> PAGEREF _Toc13473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_Toc17421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1.1.2 </w:t>
      </w:r>
      <w:r>
        <w:rPr>
          <w:szCs w:val="21"/>
        </w:rPr>
        <w:t>STA</w:t>
      </w:r>
      <w:r>
        <w:tab/>
      </w:r>
      <w:r>
        <w:fldChar w:fldCharType="begin"/>
      </w:r>
      <w:r>
        <w:instrText xml:space="preserve"> PAGEREF _Toc17421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_Toc19793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1.1.3 </w:t>
      </w:r>
      <w:r>
        <w:rPr>
          <w:szCs w:val="21"/>
        </w:rPr>
        <w:t>MVI</w:t>
      </w:r>
      <w:r>
        <w:tab/>
      </w:r>
      <w:r>
        <w:fldChar w:fldCharType="begin"/>
      </w:r>
      <w:r>
        <w:instrText xml:space="preserve"> PAGEREF _Toc19793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_Toc29724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1.1.4 </w:t>
      </w:r>
      <w:r>
        <w:rPr>
          <w:szCs w:val="21"/>
        </w:rPr>
        <w:t>JZ</w:t>
      </w:r>
      <w:r>
        <w:tab/>
      </w:r>
      <w:r>
        <w:fldChar w:fldCharType="begin"/>
      </w:r>
      <w:r>
        <w:instrText xml:space="preserve"> PAGEREF _Toc29724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_Toc15463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1.2 </w:t>
      </w:r>
      <w:r>
        <w:rPr>
          <w:rFonts w:ascii="Times New Roman" w:hAnsi="Times New Roman"/>
          <w:szCs w:val="28"/>
        </w:rPr>
        <w:t>两寄存器指令格式设计</w:t>
      </w:r>
      <w:r>
        <w:tab/>
      </w:r>
      <w:r>
        <w:fldChar w:fldCharType="begin"/>
      </w:r>
      <w:r>
        <w:instrText xml:space="preserve"> PAGEREF _Toc15463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_Toc24625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1.2.1 </w:t>
      </w:r>
      <w:r>
        <w:rPr>
          <w:szCs w:val="21"/>
        </w:rPr>
        <w:t>MOV</w:t>
      </w:r>
      <w:r>
        <w:tab/>
      </w:r>
      <w:r>
        <w:fldChar w:fldCharType="begin"/>
      </w:r>
      <w:r>
        <w:instrText xml:space="preserve"> PAGEREF _Toc24625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_Toc9926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1.2.2 </w:t>
      </w:r>
      <w:r>
        <w:rPr>
          <w:szCs w:val="21"/>
        </w:rPr>
        <w:t>ADD</w:t>
      </w:r>
      <w:r>
        <w:tab/>
      </w:r>
      <w:r>
        <w:fldChar w:fldCharType="begin"/>
      </w:r>
      <w:r>
        <w:instrText xml:space="preserve"> PAGEREF _Toc9926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_Toc1370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1.2.3 </w:t>
      </w:r>
      <w:r>
        <w:rPr>
          <w:szCs w:val="21"/>
        </w:rPr>
        <w:t>SUB</w:t>
      </w:r>
      <w:r>
        <w:tab/>
      </w:r>
      <w:r>
        <w:fldChar w:fldCharType="begin"/>
      </w:r>
      <w:r>
        <w:instrText xml:space="preserve"> PAGEREF _Toc1370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_Toc14868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1.3 </w:t>
      </w:r>
      <w:r>
        <w:rPr>
          <w:rFonts w:ascii="Times New Roman" w:hAnsi="Times New Roman"/>
          <w:szCs w:val="28"/>
        </w:rPr>
        <w:t>无寄存器指令格式设计</w:t>
      </w:r>
      <w:r>
        <w:tab/>
      </w:r>
      <w:r>
        <w:fldChar w:fldCharType="begin"/>
      </w:r>
      <w:r>
        <w:instrText xml:space="preserve"> PAGEREF _Toc14868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_Toc13364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1.3.1 </w:t>
      </w:r>
      <w:r>
        <w:rPr>
          <w:szCs w:val="21"/>
        </w:rPr>
        <w:t>JMP</w:t>
      </w:r>
      <w:r>
        <w:tab/>
      </w:r>
      <w:r>
        <w:fldChar w:fldCharType="begin"/>
      </w:r>
      <w:r>
        <w:instrText xml:space="preserve"> PAGEREF _Toc13364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_Toc8160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1.4 </w:t>
      </w:r>
      <w:r>
        <w:rPr>
          <w:rFonts w:ascii="Times New Roman" w:hAnsi="Times New Roman"/>
          <w:szCs w:val="28"/>
        </w:rPr>
        <w:t>I/O指令格式设计</w:t>
      </w:r>
      <w:r>
        <w:tab/>
      </w:r>
      <w:r>
        <w:fldChar w:fldCharType="begin"/>
      </w:r>
      <w:r>
        <w:instrText xml:space="preserve"> PAGEREF _Toc8160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_Toc9704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1.4.1 </w:t>
      </w:r>
      <w:r>
        <w:rPr>
          <w:szCs w:val="21"/>
        </w:rPr>
        <w:t>IN</w:t>
      </w:r>
      <w:r>
        <w:tab/>
      </w:r>
      <w:r>
        <w:fldChar w:fldCharType="begin"/>
      </w:r>
      <w:r>
        <w:instrText xml:space="preserve"> PAGEREF _Toc9704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_Toc29467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1.4.2 </w:t>
      </w:r>
      <w:r>
        <w:rPr>
          <w:szCs w:val="21"/>
        </w:rPr>
        <w:t>OUT</w:t>
      </w:r>
      <w:r>
        <w:tab/>
      </w:r>
      <w:r>
        <w:fldChar w:fldCharType="begin"/>
      </w:r>
      <w:r>
        <w:instrText xml:space="preserve"> PAGEREF _Toc29467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_Toc32334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1.5 </w:t>
      </w:r>
      <w:r>
        <w:rPr>
          <w:rFonts w:ascii="Times New Roman" w:hAnsi="Times New Roman"/>
          <w:szCs w:val="28"/>
        </w:rPr>
        <w:t>指令设计表</w:t>
      </w:r>
      <w:r>
        <w:tab/>
      </w:r>
      <w:r>
        <w:fldChar w:fldCharType="begin"/>
      </w:r>
      <w:r>
        <w:instrText xml:space="preserve"> PAGEREF _Toc32334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  <w:tab w:val="clear" w:pos="420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_Toc4675 </w:instrText>
      </w:r>
      <w:r>
        <w:rPr>
          <w:bCs/>
          <w:lang w:val="zh-CN"/>
        </w:rPr>
        <w:fldChar w:fldCharType="separate"/>
      </w:r>
      <w:r>
        <w:rPr>
          <w:rFonts w:hint="default" w:eastAsia="黑体"/>
          <w:szCs w:val="32"/>
        </w:rPr>
        <w:t xml:space="preserve">2. </w:t>
      </w:r>
      <w:r>
        <w:rPr>
          <w:rFonts w:eastAsia="黑体"/>
          <w:szCs w:val="32"/>
        </w:rPr>
        <w:t>微操作的定义</w:t>
      </w:r>
      <w:r>
        <w:tab/>
      </w:r>
      <w:r>
        <w:fldChar w:fldCharType="begin"/>
      </w:r>
      <w:r>
        <w:instrText xml:space="preserve"> PAGEREF _Toc4675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_Toc19429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2.1 </w:t>
      </w:r>
      <w:r>
        <w:rPr>
          <w:rFonts w:ascii="Times New Roman" w:hAnsi="Times New Roman"/>
          <w:szCs w:val="28"/>
        </w:rPr>
        <w:t>非访存指令</w:t>
      </w:r>
      <w:r>
        <w:tab/>
      </w:r>
      <w:r>
        <w:fldChar w:fldCharType="begin"/>
      </w:r>
      <w:r>
        <w:instrText xml:space="preserve"> PAGEREF _Toc19429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_Toc15341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2.1.1 </w:t>
      </w:r>
      <w:r>
        <w:rPr>
          <w:szCs w:val="21"/>
        </w:rPr>
        <w:t>ADD</w:t>
      </w:r>
      <w:r>
        <w:tab/>
      </w:r>
      <w:r>
        <w:fldChar w:fldCharType="begin"/>
      </w:r>
      <w:r>
        <w:instrText xml:space="preserve"> PAGEREF _Toc15341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_Toc23739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2.1.2 </w:t>
      </w:r>
      <w:r>
        <w:rPr>
          <w:szCs w:val="21"/>
        </w:rPr>
        <w:t>SUB</w:t>
      </w:r>
      <w:r>
        <w:tab/>
      </w:r>
      <w:r>
        <w:fldChar w:fldCharType="begin"/>
      </w:r>
      <w:r>
        <w:instrText xml:space="preserve"> PAGEREF _Toc23739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_Toc4239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2.1.3 </w:t>
      </w:r>
      <w:r>
        <w:rPr>
          <w:szCs w:val="21"/>
        </w:rPr>
        <w:t>MOV</w:t>
      </w:r>
      <w:r>
        <w:tab/>
      </w:r>
      <w:r>
        <w:fldChar w:fldCharType="begin"/>
      </w:r>
      <w:r>
        <w:instrText xml:space="preserve"> PAGEREF _Toc4239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_Toc14213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2.1.4 </w:t>
      </w:r>
      <w:r>
        <w:rPr>
          <w:szCs w:val="21"/>
        </w:rPr>
        <w:t>MVI</w:t>
      </w:r>
      <w:r>
        <w:tab/>
      </w:r>
      <w:r>
        <w:fldChar w:fldCharType="begin"/>
      </w:r>
      <w:r>
        <w:instrText xml:space="preserve"> PAGEREF _Toc14213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_Toc11199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2.2 </w:t>
      </w:r>
      <w:r>
        <w:rPr>
          <w:rFonts w:ascii="Times New Roman" w:hAnsi="Times New Roman"/>
          <w:szCs w:val="28"/>
        </w:rPr>
        <w:t>访存指令</w:t>
      </w:r>
      <w:r>
        <w:tab/>
      </w:r>
      <w:r>
        <w:fldChar w:fldCharType="begin"/>
      </w:r>
      <w:r>
        <w:instrText xml:space="preserve"> PAGEREF _Toc11199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_Toc17005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2.2.1 </w:t>
      </w:r>
      <w:r>
        <w:rPr>
          <w:szCs w:val="21"/>
        </w:rPr>
        <w:t>LDA</w:t>
      </w:r>
      <w:r>
        <w:tab/>
      </w:r>
      <w:r>
        <w:fldChar w:fldCharType="begin"/>
      </w:r>
      <w:r>
        <w:instrText xml:space="preserve"> PAGEREF _Toc17005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_Toc22592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2.2.2 </w:t>
      </w:r>
      <w:r>
        <w:rPr>
          <w:szCs w:val="21"/>
        </w:rPr>
        <w:t>STA</w:t>
      </w:r>
      <w:r>
        <w:tab/>
      </w:r>
      <w:r>
        <w:fldChar w:fldCharType="begin"/>
      </w:r>
      <w:r>
        <w:instrText xml:space="preserve"> PAGEREF _Toc22592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_Toc11620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2.3 </w:t>
      </w:r>
      <w:r>
        <w:rPr>
          <w:rFonts w:ascii="Times New Roman" w:hAnsi="Times New Roman"/>
          <w:szCs w:val="28"/>
        </w:rPr>
        <w:t>转移指令</w:t>
      </w:r>
      <w:r>
        <w:tab/>
      </w:r>
      <w:r>
        <w:fldChar w:fldCharType="begin"/>
      </w:r>
      <w:r>
        <w:instrText xml:space="preserve"> PAGEREF _Toc11620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_Toc15758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2.3.1 </w:t>
      </w:r>
      <w:r>
        <w:rPr>
          <w:szCs w:val="21"/>
        </w:rPr>
        <w:t>JZ</w:t>
      </w:r>
      <w:r>
        <w:tab/>
      </w:r>
      <w:r>
        <w:fldChar w:fldCharType="begin"/>
      </w:r>
      <w:r>
        <w:instrText xml:space="preserve"> PAGEREF _Toc15758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_Toc9214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2.3.2 </w:t>
      </w:r>
      <w:r>
        <w:rPr>
          <w:szCs w:val="21"/>
        </w:rPr>
        <w:t>JMP</w:t>
      </w:r>
      <w:r>
        <w:tab/>
      </w:r>
      <w:r>
        <w:fldChar w:fldCharType="begin"/>
      </w:r>
      <w:r>
        <w:instrText xml:space="preserve"> PAGEREF _Toc9214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_Toc6867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2.4 </w:t>
      </w:r>
      <w:r>
        <w:rPr>
          <w:rFonts w:ascii="Times New Roman" w:hAnsi="Times New Roman"/>
          <w:szCs w:val="28"/>
        </w:rPr>
        <w:t>I/O指令</w:t>
      </w:r>
      <w:r>
        <w:tab/>
      </w:r>
      <w:r>
        <w:fldChar w:fldCharType="begin"/>
      </w:r>
      <w:r>
        <w:instrText xml:space="preserve"> PAGEREF _Toc6867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_Toc11034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2.4.1 </w:t>
      </w:r>
      <w:r>
        <w:rPr>
          <w:szCs w:val="21"/>
        </w:rPr>
        <w:t>IN</w:t>
      </w:r>
      <w:r>
        <w:tab/>
      </w:r>
      <w:r>
        <w:fldChar w:fldCharType="begin"/>
      </w:r>
      <w:r>
        <w:instrText xml:space="preserve"> PAGEREF _Toc11034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_Toc609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2.4.2 </w:t>
      </w:r>
      <w:r>
        <w:rPr>
          <w:szCs w:val="21"/>
        </w:rPr>
        <w:t>OUT</w:t>
      </w:r>
      <w:r>
        <w:tab/>
      </w:r>
      <w:r>
        <w:fldChar w:fldCharType="begin"/>
      </w:r>
      <w:r>
        <w:instrText xml:space="preserve"> PAGEREF _Toc609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  <w:tab w:val="clear" w:pos="420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_Toc28904 </w:instrText>
      </w:r>
      <w:r>
        <w:rPr>
          <w:bCs/>
          <w:lang w:val="zh-CN"/>
        </w:rPr>
        <w:fldChar w:fldCharType="separate"/>
      </w:r>
      <w:r>
        <w:rPr>
          <w:rFonts w:hint="default" w:eastAsia="黑体"/>
          <w:szCs w:val="32"/>
        </w:rPr>
        <w:t xml:space="preserve">3. </w:t>
      </w:r>
      <w:r>
        <w:rPr>
          <w:rFonts w:eastAsia="黑体"/>
          <w:szCs w:val="32"/>
        </w:rPr>
        <w:t>节拍的划分</w:t>
      </w:r>
      <w:r>
        <w:tab/>
      </w:r>
      <w:r>
        <w:fldChar w:fldCharType="begin"/>
      </w:r>
      <w:r>
        <w:instrText xml:space="preserve"> PAGEREF _Toc28904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_Toc25131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3.1 </w:t>
      </w:r>
      <w:r>
        <w:rPr>
          <w:rFonts w:ascii="Times New Roman" w:hAnsi="Times New Roman"/>
          <w:szCs w:val="28"/>
        </w:rPr>
        <w:t>取指周期</w:t>
      </w:r>
      <w:r>
        <w:tab/>
      </w:r>
      <w:r>
        <w:fldChar w:fldCharType="begin"/>
      </w:r>
      <w:r>
        <w:instrText xml:space="preserve"> PAGEREF _Toc25131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_Toc18959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3.2 </w:t>
      </w:r>
      <w:r>
        <w:rPr>
          <w:rFonts w:ascii="Times New Roman" w:hAnsi="Times New Roman"/>
          <w:szCs w:val="28"/>
        </w:rPr>
        <w:t>译码周期</w:t>
      </w:r>
      <w:r>
        <w:tab/>
      </w:r>
      <w:r>
        <w:fldChar w:fldCharType="begin"/>
      </w:r>
      <w:r>
        <w:instrText xml:space="preserve"> PAGEREF _Toc18959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_Toc18639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3.2.1 </w:t>
      </w:r>
      <w:r>
        <w:rPr>
          <w:szCs w:val="21"/>
        </w:rPr>
        <w:t>ADD指令</w:t>
      </w:r>
      <w:r>
        <w:tab/>
      </w:r>
      <w:r>
        <w:fldChar w:fldCharType="begin"/>
      </w:r>
      <w:r>
        <w:instrText xml:space="preserve"> PAGEREF _Toc18639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_Toc11512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3.2.2 </w:t>
      </w:r>
      <w:r>
        <w:rPr>
          <w:szCs w:val="21"/>
        </w:rPr>
        <w:t>SUB指令</w:t>
      </w:r>
      <w:r>
        <w:tab/>
      </w:r>
      <w:r>
        <w:fldChar w:fldCharType="begin"/>
      </w:r>
      <w:r>
        <w:instrText xml:space="preserve"> PAGEREF _Toc11512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_Toc5170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3.2.3 </w:t>
      </w:r>
      <w:r>
        <w:rPr>
          <w:szCs w:val="21"/>
        </w:rPr>
        <w:t>MOV指令</w:t>
      </w:r>
      <w:r>
        <w:tab/>
      </w:r>
      <w:r>
        <w:fldChar w:fldCharType="begin"/>
      </w:r>
      <w:r>
        <w:instrText xml:space="preserve"> PAGEREF _Toc5170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_Toc17553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3.2.4 </w:t>
      </w:r>
      <w:r>
        <w:rPr>
          <w:szCs w:val="21"/>
        </w:rPr>
        <w:t>MVI指令</w:t>
      </w:r>
      <w:r>
        <w:tab/>
      </w:r>
      <w:r>
        <w:fldChar w:fldCharType="begin"/>
      </w:r>
      <w:r>
        <w:instrText xml:space="preserve"> PAGEREF _Toc17553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_Toc24000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3.2.5 </w:t>
      </w:r>
      <w:r>
        <w:rPr>
          <w:szCs w:val="21"/>
        </w:rPr>
        <w:t>LDA指令</w:t>
      </w:r>
      <w:r>
        <w:tab/>
      </w:r>
      <w:r>
        <w:fldChar w:fldCharType="begin"/>
      </w:r>
      <w:r>
        <w:instrText xml:space="preserve"> PAGEREF _Toc24000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_Toc15872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3.2.6 </w:t>
      </w:r>
      <w:r>
        <w:rPr>
          <w:szCs w:val="21"/>
        </w:rPr>
        <w:t>STA指令</w:t>
      </w:r>
      <w:r>
        <w:tab/>
      </w:r>
      <w:r>
        <w:fldChar w:fldCharType="begin"/>
      </w:r>
      <w:r>
        <w:instrText xml:space="preserve"> PAGEREF _Toc15872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_Toc22979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3.2.7 </w:t>
      </w:r>
      <w:r>
        <w:rPr>
          <w:szCs w:val="21"/>
        </w:rPr>
        <w:t>JZ指令</w:t>
      </w:r>
      <w:r>
        <w:tab/>
      </w:r>
      <w:r>
        <w:fldChar w:fldCharType="begin"/>
      </w:r>
      <w:r>
        <w:instrText xml:space="preserve"> PAGEREF _Toc22979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_Toc20771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3.2.8 </w:t>
      </w:r>
      <w:r>
        <w:rPr>
          <w:szCs w:val="21"/>
        </w:rPr>
        <w:t>JMP指令</w:t>
      </w:r>
      <w:r>
        <w:tab/>
      </w:r>
      <w:r>
        <w:fldChar w:fldCharType="begin"/>
      </w:r>
      <w:r>
        <w:instrText xml:space="preserve"> PAGEREF _Toc20771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_Toc19064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3.2.9 </w:t>
      </w:r>
      <w:r>
        <w:rPr>
          <w:szCs w:val="21"/>
        </w:rPr>
        <w:t>IN指令</w:t>
      </w:r>
      <w:r>
        <w:tab/>
      </w:r>
      <w:r>
        <w:fldChar w:fldCharType="begin"/>
      </w:r>
      <w:r>
        <w:instrText xml:space="preserve"> PAGEREF _Toc19064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_Toc16845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3.2.10 </w:t>
      </w:r>
      <w:r>
        <w:rPr>
          <w:szCs w:val="21"/>
        </w:rPr>
        <w:t>OUT指令</w:t>
      </w:r>
      <w:r>
        <w:tab/>
      </w:r>
      <w:r>
        <w:fldChar w:fldCharType="begin"/>
      </w:r>
      <w:r>
        <w:instrText xml:space="preserve"> PAGEREF _Toc16845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_Toc27848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3.3 </w:t>
      </w:r>
      <w:r>
        <w:rPr>
          <w:rFonts w:ascii="Times New Roman" w:hAnsi="Times New Roman"/>
          <w:szCs w:val="28"/>
        </w:rPr>
        <w:t>运算周期</w:t>
      </w:r>
      <w:r>
        <w:tab/>
      </w:r>
      <w:r>
        <w:fldChar w:fldCharType="begin"/>
      </w:r>
      <w:r>
        <w:instrText xml:space="preserve"> PAGEREF _Toc27848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_Toc18456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3.3.1 </w:t>
      </w:r>
      <w:r>
        <w:rPr>
          <w:szCs w:val="21"/>
        </w:rPr>
        <w:t>ADD MOV MVI I/O指令</w:t>
      </w:r>
      <w:r>
        <w:tab/>
      </w:r>
      <w:r>
        <w:fldChar w:fldCharType="begin"/>
      </w:r>
      <w:r>
        <w:instrText xml:space="preserve"> PAGEREF _Toc18456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_Toc13265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3.3.2 </w:t>
      </w:r>
      <w:r>
        <w:rPr>
          <w:szCs w:val="21"/>
        </w:rPr>
        <w:t>SUB指令</w:t>
      </w:r>
      <w:r>
        <w:tab/>
      </w:r>
      <w:r>
        <w:fldChar w:fldCharType="begin"/>
      </w:r>
      <w:r>
        <w:instrText xml:space="preserve"> PAGEREF _Toc13265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_Toc88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3.3.3 </w:t>
      </w:r>
      <w:r>
        <w:rPr>
          <w:szCs w:val="21"/>
        </w:rPr>
        <w:t>LDA STA JZ JMP指令</w:t>
      </w:r>
      <w:r>
        <w:tab/>
      </w:r>
      <w:r>
        <w:fldChar w:fldCharType="begin"/>
      </w:r>
      <w:r>
        <w:instrText xml:space="preserve"> PAGEREF _Toc88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_Toc4511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3.4 </w:t>
      </w:r>
      <w:r>
        <w:rPr>
          <w:rFonts w:ascii="Times New Roman" w:hAnsi="Times New Roman"/>
          <w:szCs w:val="28"/>
        </w:rPr>
        <w:t>访存周期</w:t>
      </w:r>
      <w:r>
        <w:tab/>
      </w:r>
      <w:r>
        <w:fldChar w:fldCharType="begin"/>
      </w:r>
      <w:r>
        <w:instrText xml:space="preserve"> PAGEREF _Toc4511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_Toc18273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3.4.1 </w:t>
      </w:r>
      <w:r>
        <w:rPr>
          <w:szCs w:val="21"/>
        </w:rPr>
        <w:t>LDA指令</w:t>
      </w:r>
      <w:r>
        <w:tab/>
      </w:r>
      <w:r>
        <w:fldChar w:fldCharType="begin"/>
      </w:r>
      <w:r>
        <w:instrText xml:space="preserve"> PAGEREF _Toc18273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_Toc16071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3.4.2 </w:t>
      </w:r>
      <w:r>
        <w:rPr>
          <w:szCs w:val="21"/>
        </w:rPr>
        <w:t>STA指令</w:t>
      </w:r>
      <w:r>
        <w:tab/>
      </w:r>
      <w:r>
        <w:fldChar w:fldCharType="begin"/>
      </w:r>
      <w:r>
        <w:instrText xml:space="preserve"> PAGEREF _Toc16071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_Toc20032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3.4.3 </w:t>
      </w:r>
      <w:r>
        <w:rPr>
          <w:szCs w:val="21"/>
        </w:rPr>
        <w:t>IN指令</w:t>
      </w:r>
      <w:r>
        <w:tab/>
      </w:r>
      <w:r>
        <w:fldChar w:fldCharType="begin"/>
      </w:r>
      <w:r>
        <w:instrText xml:space="preserve"> PAGEREF _Toc20032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_Toc16323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3.4.4 </w:t>
      </w:r>
      <w:r>
        <w:rPr>
          <w:szCs w:val="21"/>
        </w:rPr>
        <w:t>OUT指令</w:t>
      </w:r>
      <w:r>
        <w:tab/>
      </w:r>
      <w:r>
        <w:fldChar w:fldCharType="begin"/>
      </w:r>
      <w:r>
        <w:instrText xml:space="preserve"> PAGEREF _Toc16323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_Toc18596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3.5 </w:t>
      </w:r>
      <w:r>
        <w:rPr>
          <w:rFonts w:ascii="Times New Roman" w:hAnsi="Times New Roman"/>
          <w:szCs w:val="28"/>
        </w:rPr>
        <w:t>写回周期</w:t>
      </w:r>
      <w:r>
        <w:tab/>
      </w:r>
      <w:r>
        <w:fldChar w:fldCharType="begin"/>
      </w:r>
      <w:r>
        <w:instrText xml:space="preserve"> PAGEREF _Toc18596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_Toc7738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3.5.1 </w:t>
      </w:r>
      <w:r>
        <w:rPr>
          <w:szCs w:val="21"/>
        </w:rPr>
        <w:t>ADD SUB MOV MVI指令</w:t>
      </w:r>
      <w:r>
        <w:tab/>
      </w:r>
      <w:r>
        <w:fldChar w:fldCharType="begin"/>
      </w:r>
      <w:r>
        <w:instrText xml:space="preserve"> PAGEREF _Toc7738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_Toc29560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3.5.2 </w:t>
      </w:r>
      <w:r>
        <w:rPr>
          <w:szCs w:val="21"/>
        </w:rPr>
        <w:t>LDA指令</w:t>
      </w:r>
      <w:r>
        <w:tab/>
      </w:r>
      <w:r>
        <w:fldChar w:fldCharType="begin"/>
      </w:r>
      <w:r>
        <w:instrText xml:space="preserve"> PAGEREF _Toc29560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_Toc15784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3.5.3 </w:t>
      </w:r>
      <w:r>
        <w:rPr>
          <w:szCs w:val="21"/>
        </w:rPr>
        <w:t>STA OUT指令</w:t>
      </w:r>
      <w:r>
        <w:tab/>
      </w:r>
      <w:r>
        <w:fldChar w:fldCharType="begin"/>
      </w:r>
      <w:r>
        <w:instrText xml:space="preserve"> PAGEREF _Toc15784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_Toc23950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3.5.4 </w:t>
      </w:r>
      <w:r>
        <w:rPr>
          <w:szCs w:val="21"/>
        </w:rPr>
        <w:t>JZ指令</w:t>
      </w:r>
      <w:r>
        <w:tab/>
      </w:r>
      <w:r>
        <w:fldChar w:fldCharType="begin"/>
      </w:r>
      <w:r>
        <w:instrText xml:space="preserve"> PAGEREF _Toc23950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_Toc11760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3.5.5 </w:t>
      </w:r>
      <w:r>
        <w:rPr>
          <w:szCs w:val="21"/>
        </w:rPr>
        <w:t>JMP指令</w:t>
      </w:r>
      <w:r>
        <w:tab/>
      </w:r>
      <w:r>
        <w:fldChar w:fldCharType="begin"/>
      </w:r>
      <w:r>
        <w:instrText xml:space="preserve"> PAGEREF _Toc11760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_Toc27197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3.5.6 </w:t>
      </w:r>
      <w:r>
        <w:rPr>
          <w:szCs w:val="21"/>
        </w:rPr>
        <w:t>IN指令</w:t>
      </w:r>
      <w:r>
        <w:tab/>
      </w:r>
      <w:r>
        <w:fldChar w:fldCharType="begin"/>
      </w:r>
      <w:r>
        <w:instrText xml:space="preserve"> PAGEREF _Toc27197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  <w:tab w:val="clear" w:pos="420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_Toc13286 </w:instrText>
      </w:r>
      <w:r>
        <w:rPr>
          <w:bCs/>
          <w:lang w:val="zh-CN"/>
        </w:rPr>
        <w:fldChar w:fldCharType="separate"/>
      </w:r>
      <w:r>
        <w:rPr>
          <w:rFonts w:hint="default" w:eastAsia="黑体"/>
          <w:szCs w:val="32"/>
        </w:rPr>
        <w:t xml:space="preserve">4. </w:t>
      </w:r>
      <w:r>
        <w:rPr>
          <w:rFonts w:eastAsia="黑体"/>
          <w:szCs w:val="40"/>
        </w:rPr>
        <w:t>处理器结构设计框图及功能描述</w:t>
      </w:r>
      <w:r>
        <w:tab/>
      </w:r>
      <w:r>
        <w:fldChar w:fldCharType="begin"/>
      </w:r>
      <w:r>
        <w:instrText xml:space="preserve"> PAGEREF _Toc13286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_Toc1641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4.1 </w:t>
      </w:r>
      <w:r>
        <w:rPr>
          <w:rFonts w:ascii="Times New Roman" w:hAnsi="Times New Roman"/>
          <w:szCs w:val="28"/>
        </w:rPr>
        <w:t>PC</w:t>
      </w:r>
      <w:r>
        <w:tab/>
      </w:r>
      <w:r>
        <w:fldChar w:fldCharType="begin"/>
      </w:r>
      <w:r>
        <w:instrText xml:space="preserve"> PAGEREF _Toc1641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_Toc16090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4.2 </w:t>
      </w:r>
      <w:r>
        <w:rPr>
          <w:rFonts w:ascii="Times New Roman" w:hAnsi="Times New Roman"/>
          <w:szCs w:val="28"/>
        </w:rPr>
        <w:t>IR</w:t>
      </w:r>
      <w:r>
        <w:tab/>
      </w:r>
      <w:r>
        <w:fldChar w:fldCharType="begin"/>
      </w:r>
      <w:r>
        <w:instrText xml:space="preserve"> PAGEREF _Toc16090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4.3 </w:t>
      </w:r>
      <w:r>
        <w:rPr>
          <w:rFonts w:ascii="Times New Roman" w:hAnsi="Times New Roman"/>
          <w:szCs w:val="28"/>
        </w:rPr>
        <w:t>Memory</w:t>
      </w:r>
      <w:r>
        <w:tab/>
      </w:r>
      <w:r>
        <w:fldChar w:fldCharType="begin"/>
      </w:r>
      <w:r>
        <w:instrText xml:space="preserve"> PAGEREF _Toc2636 \h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4.4 </w:t>
      </w:r>
      <w:r>
        <w:rPr>
          <w:rFonts w:ascii="Times New Roman" w:hAnsi="Times New Roman"/>
          <w:szCs w:val="28"/>
        </w:rPr>
        <w:t>CU</w:t>
      </w:r>
      <w:r>
        <w:tab/>
      </w:r>
      <w:r>
        <w:fldChar w:fldCharType="begin"/>
      </w:r>
      <w:r>
        <w:instrText xml:space="preserve"> PAGEREF _Toc31642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_Toc22257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4.5 </w:t>
      </w:r>
      <w:r>
        <w:rPr>
          <w:rFonts w:ascii="Times New Roman" w:hAnsi="Times New Roman"/>
          <w:szCs w:val="28"/>
        </w:rPr>
        <w:t>dataBUS</w:t>
      </w:r>
      <w:r>
        <w:tab/>
      </w:r>
      <w:r>
        <w:fldChar w:fldCharType="begin"/>
      </w:r>
      <w:r>
        <w:instrText xml:space="preserve"> PAGEREF _Toc22257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_Toc30872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4.6 </w:t>
      </w:r>
      <w:r>
        <w:rPr>
          <w:rFonts w:ascii="Times New Roman" w:hAnsi="Times New Roman"/>
          <w:szCs w:val="28"/>
        </w:rPr>
        <w:t>ALU</w:t>
      </w:r>
      <w:r>
        <w:tab/>
      </w:r>
      <w:r>
        <w:fldChar w:fldCharType="begin"/>
      </w:r>
      <w:r>
        <w:instrText xml:space="preserve"> PAGEREF _Toc30872 \h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_Toc29777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4.7 </w:t>
      </w:r>
      <w:r>
        <w:rPr>
          <w:rFonts w:ascii="Times New Roman" w:hAnsi="Times New Roman"/>
          <w:szCs w:val="28"/>
        </w:rPr>
        <w:t>PORT</w:t>
      </w:r>
      <w:r>
        <w:tab/>
      </w:r>
      <w:r>
        <w:fldChar w:fldCharType="begin"/>
      </w:r>
      <w:r>
        <w:instrText xml:space="preserve"> PAGEREF _Toc29777 \h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_Toc11273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4.8 </w:t>
      </w:r>
      <w:r>
        <w:rPr>
          <w:rFonts w:ascii="Times New Roman" w:hAnsi="Times New Roman"/>
          <w:szCs w:val="28"/>
        </w:rPr>
        <w:t>CPU</w:t>
      </w:r>
      <w:r>
        <w:tab/>
      </w:r>
      <w:r>
        <w:fldChar w:fldCharType="begin"/>
      </w:r>
      <w:r>
        <w:instrText xml:space="preserve"> PAGEREF _Toc11273 \h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  <w:tab w:val="clear" w:pos="420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_Toc23907 </w:instrText>
      </w:r>
      <w:r>
        <w:rPr>
          <w:bCs/>
          <w:lang w:val="zh-CN"/>
        </w:rPr>
        <w:fldChar w:fldCharType="separate"/>
      </w:r>
      <w:r>
        <w:rPr>
          <w:rFonts w:hint="default" w:eastAsia="黑体"/>
          <w:szCs w:val="32"/>
        </w:rPr>
        <w:t xml:space="preserve">5. </w:t>
      </w:r>
      <w:r>
        <w:rPr>
          <w:rFonts w:eastAsia="黑体"/>
          <w:szCs w:val="32"/>
        </w:rPr>
        <w:t>操作时间表和控制信号逻辑图</w:t>
      </w:r>
      <w:r>
        <w:tab/>
      </w:r>
      <w:r>
        <w:fldChar w:fldCharType="begin"/>
      </w:r>
      <w:r>
        <w:instrText xml:space="preserve"> PAGEREF _Toc23907 \h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_Toc29758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5.1 </w:t>
      </w:r>
      <w:r>
        <w:rPr>
          <w:rFonts w:ascii="Times New Roman" w:hAnsi="Times New Roman"/>
          <w:szCs w:val="28"/>
        </w:rPr>
        <w:t>各指令操作时间表</w:t>
      </w:r>
      <w:r>
        <w:tab/>
      </w:r>
      <w:r>
        <w:fldChar w:fldCharType="begin"/>
      </w:r>
      <w:r>
        <w:instrText xml:space="preserve"> PAGEREF _Toc29758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_Toc20898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5.2 </w:t>
      </w:r>
      <w:r>
        <w:rPr>
          <w:rFonts w:ascii="Times New Roman" w:hAnsi="Times New Roman"/>
          <w:szCs w:val="28"/>
        </w:rPr>
        <w:t>控制信号的逻辑框图</w:t>
      </w:r>
      <w:r>
        <w:tab/>
      </w:r>
      <w:r>
        <w:fldChar w:fldCharType="begin"/>
      </w:r>
      <w:r>
        <w:instrText xml:space="preserve"> PAGEREF _Toc20898 \h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_Toc11143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5.2.1 </w:t>
      </w:r>
      <w:r>
        <w:rPr>
          <w:szCs w:val="21"/>
        </w:rPr>
        <w:t>逻辑表达式表</w:t>
      </w:r>
      <w:r>
        <w:tab/>
      </w:r>
      <w:r>
        <w:fldChar w:fldCharType="begin"/>
      </w:r>
      <w:r>
        <w:instrText xml:space="preserve"> PAGEREF _Toc11143 \h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_Toc32728 </w:instrText>
      </w:r>
      <w:r>
        <w:rPr>
          <w:bCs/>
          <w:lang w:val="zh-CN"/>
        </w:rPr>
        <w:fldChar w:fldCharType="separate"/>
      </w:r>
      <w:r>
        <w:rPr>
          <w:rFonts w:hint="default"/>
          <w:szCs w:val="21"/>
        </w:rPr>
        <w:t xml:space="preserve">5.2.2 </w:t>
      </w:r>
      <w:r>
        <w:rPr>
          <w:szCs w:val="21"/>
        </w:rPr>
        <w:t>逻辑图</w:t>
      </w:r>
      <w:r>
        <w:tab/>
      </w:r>
      <w:r>
        <w:fldChar w:fldCharType="begin"/>
      </w:r>
      <w:r>
        <w:instrText xml:space="preserve"> PAGEREF _Toc32728 \h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line="288" w:lineRule="auto"/>
        <w:rPr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Cs/>
          <w:lang w:val="zh-CN"/>
        </w:rPr>
      </w:pPr>
      <w:r>
        <w:rPr>
          <w:bCs/>
          <w:lang w:val="zh-CN"/>
        </w:rPr>
        <w:br w:type="page"/>
      </w:r>
    </w:p>
    <w:p>
      <w:pPr>
        <w:spacing w:line="288" w:lineRule="auto"/>
        <w:rPr>
          <w:bCs/>
          <w:lang w:val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</w:t>
      </w:r>
      <w:bookmarkStart w:id="0" w:name="_Toc21552"/>
      <w:r>
        <w:rPr>
          <w:rFonts w:eastAsia="黑体"/>
          <w:sz w:val="32"/>
          <w:szCs w:val="32"/>
        </w:rPr>
        <w:t>指令格式设计</w:t>
      </w:r>
      <w:bookmarkEnd w:id="0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1" w:name="_Toc4623"/>
      <w:r>
        <w:rPr>
          <w:rFonts w:ascii="Times New Roman" w:hAnsi="Times New Roman"/>
          <w:sz w:val="28"/>
          <w:szCs w:val="28"/>
        </w:rPr>
        <w:t>单寄存器指令设计</w:t>
      </w:r>
      <w:bookmarkEnd w:id="1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2" w:name="_Toc13473"/>
      <w:r>
        <w:rPr>
          <w:sz w:val="21"/>
          <w:szCs w:val="21"/>
        </w:rPr>
        <w:t>LDA</w:t>
      </w:r>
      <w:bookmarkEnd w:id="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指令: LDA R</w:t>
      </w:r>
      <w:r>
        <w:rPr>
          <w:vertAlign w:val="subscript"/>
        </w:rPr>
        <w:t>i</w:t>
      </w:r>
      <w:r>
        <w:t xml:space="preserve">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将主存单元的内容存于寄存器R</w:t>
      </w:r>
      <w:r>
        <w:rPr>
          <w:vertAlign w:val="subscript"/>
        </w:rPr>
        <w:t>i</w:t>
      </w:r>
      <w:r>
        <w:t>中，X为形式地址，经扩充寻址生成真实地址，扩充寻址寄存器为R</w:t>
      </w:r>
      <w:r>
        <w:rPr>
          <w:vertAlign w:val="subscript"/>
        </w:rPr>
        <w:t>7</w:t>
      </w:r>
      <w: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[R</w:t>
      </w:r>
      <w:r>
        <w:rPr>
          <w:vertAlign w:val="subscript"/>
        </w:rPr>
        <w:t>7</w:t>
      </w:r>
      <w:r>
        <w:t>//X] → R</w:t>
      </w:r>
      <w:r>
        <w:rPr>
          <w:vertAlign w:val="subscript"/>
        </w:rPr>
        <w:t>i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" w:name="_Toc17421"/>
      <w:r>
        <w:rPr>
          <w:sz w:val="21"/>
          <w:szCs w:val="21"/>
        </w:rPr>
        <w:t>STA</w:t>
      </w:r>
      <w:bookmarkEnd w:id="3"/>
      <w:bookmarkStart w:id="92" w:name="_GoBack"/>
      <w:bookmarkEnd w:id="9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指令: STA R</w:t>
      </w:r>
      <w:r>
        <w:rPr>
          <w:vertAlign w:val="subscript"/>
        </w:rPr>
        <w:t>i</w:t>
      </w:r>
      <w:r>
        <w:t xml:space="preserve">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0001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将寄存器R</w:t>
      </w:r>
      <w:r>
        <w:rPr>
          <w:vertAlign w:val="subscript"/>
        </w:rPr>
        <w:t>i</w:t>
      </w:r>
      <w:r>
        <w:t>的内容存于主存单元中，X为形式地址，经扩充寻址生成真实地址，扩充寻址寄存器为R</w:t>
      </w:r>
      <w:r>
        <w:rPr>
          <w:vertAlign w:val="subscript"/>
        </w:rPr>
        <w:t>7</w:t>
      </w:r>
      <w: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R</w:t>
      </w:r>
      <w:r>
        <w:rPr>
          <w:vertAlign w:val="subscript"/>
        </w:rPr>
        <w:t>i</w:t>
      </w:r>
      <w:r>
        <w:t xml:space="preserve"> → [R</w:t>
      </w:r>
      <w:r>
        <w:rPr>
          <w:vertAlign w:val="subscript"/>
        </w:rPr>
        <w:t>7</w:t>
      </w:r>
      <w:r>
        <w:t>//X]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" w:name="_Toc19793"/>
      <w:r>
        <w:rPr>
          <w:sz w:val="21"/>
          <w:szCs w:val="21"/>
        </w:rPr>
        <w:t>MVI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指令: MVI R</w:t>
      </w:r>
      <w:r>
        <w:rPr>
          <w:vertAlign w:val="subscript"/>
        </w:rPr>
        <w:t>i</w:t>
      </w:r>
      <w:r>
        <w:t xml:space="preserve">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0010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完成将指令中的立即数X向寄存器R</w:t>
      </w:r>
      <w:r>
        <w:rPr>
          <w:vertAlign w:val="subscript"/>
        </w:rPr>
        <w:t>i</w:t>
      </w:r>
      <w:r>
        <w:t>中传送的操作。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X → R</w:t>
      </w:r>
      <w:r>
        <w:rPr>
          <w:vertAlign w:val="subscript"/>
        </w:rPr>
        <w:t>i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" w:name="_Toc29724"/>
      <w:r>
        <w:rPr>
          <w:sz w:val="21"/>
          <w:szCs w:val="21"/>
        </w:rPr>
        <w:t>JZ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指令: JZ Ri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0011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指令根据寄存器Ri的内容决定下一条指令的地址，若为0，则八位形式地址扩充后的新地址送至PC，否则程序按原顺序执行，即PC = PC + 1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if (Ri = 0) then [R7//X] → PC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6" w:name="_Toc15463"/>
      <w:r>
        <w:rPr>
          <w:rFonts w:ascii="Times New Roman" w:hAnsi="Times New Roman"/>
          <w:sz w:val="28"/>
          <w:szCs w:val="28"/>
        </w:rPr>
        <w:t>两寄存器指令格式设计</w:t>
      </w:r>
      <w:bookmarkEnd w:id="6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" w:name="_Toc24625"/>
      <w:r>
        <w:rPr>
          <w:sz w:val="21"/>
          <w:szCs w:val="21"/>
        </w:rPr>
        <w:t>MOV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8" w:name="_Hlk118303352"/>
      <w:r>
        <w:t>指令: MOV R</w:t>
      </w:r>
      <w:r>
        <w:rPr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0100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填充字段: 四位0000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j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将寄存器R</w:t>
      </w:r>
      <w:r>
        <w:rPr>
          <w:vertAlign w:val="subscript"/>
        </w:rPr>
        <w:t>j</w:t>
      </w:r>
      <w:r>
        <w:t>的数据向R</w:t>
      </w:r>
      <w:r>
        <w:rPr>
          <w:vertAlign w:val="subscript"/>
        </w:rPr>
        <w:t>i</w:t>
      </w:r>
      <w:r>
        <w:t>传送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R</w:t>
      </w:r>
      <w:r>
        <w:rPr>
          <w:vertAlign w:val="subscript"/>
        </w:rPr>
        <w:t>j</w:t>
      </w:r>
      <w:r>
        <w:t xml:space="preserve"> → R</w:t>
      </w:r>
      <w:r>
        <w:rPr>
          <w:vertAlign w:val="subscript"/>
        </w:rPr>
        <w:t>i</w:t>
      </w:r>
    </w:p>
    <w:bookmarkEnd w:id="8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9" w:name="_Toc9926"/>
      <w:r>
        <w:rPr>
          <w:sz w:val="21"/>
          <w:szCs w:val="21"/>
        </w:rPr>
        <w:t>ADD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10" w:name="_Hlk118303429"/>
      <w:r>
        <w:t>指令: ADD R</w:t>
      </w:r>
      <w:r>
        <w:rPr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0101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填充字段: 四位0000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j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将两个寄存器内容相加，送回R</w:t>
      </w:r>
      <w:r>
        <w:rPr>
          <w:vertAlign w:val="subscript"/>
        </w:rPr>
        <w:t>i</w:t>
      </w:r>
      <w:r>
        <w:t>寄存器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R</w:t>
      </w:r>
      <w:r>
        <w:rPr>
          <w:vertAlign w:val="subscript"/>
        </w:rPr>
        <w:t>i</w:t>
      </w:r>
      <w:r>
        <w:t xml:space="preserve"> + R</w:t>
      </w:r>
      <w:r>
        <w:rPr>
          <w:vertAlign w:val="subscript"/>
        </w:rPr>
        <w:t>j</w:t>
      </w:r>
      <w:r>
        <w:t xml:space="preserve"> → R</w:t>
      </w:r>
      <w:r>
        <w:rPr>
          <w:vertAlign w:val="subscript"/>
        </w:rPr>
        <w:t>i</w:t>
      </w:r>
    </w:p>
    <w:bookmarkEnd w:id="10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11" w:name="_Toc1370"/>
      <w:r>
        <w:rPr>
          <w:sz w:val="21"/>
          <w:szCs w:val="21"/>
        </w:rPr>
        <w:t>SUB</w:t>
      </w:r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12" w:name="_Hlk118303950"/>
      <w:r>
        <w:t>指令: SUB R</w:t>
      </w:r>
      <w:r>
        <w:rPr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0110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填充字段: 四位0000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j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将两个寄存器内容相减，送回R</w:t>
      </w:r>
      <w:r>
        <w:rPr>
          <w:vertAlign w:val="subscript"/>
        </w:rPr>
        <w:t>i</w:t>
      </w:r>
      <w:r>
        <w:t>寄存器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vertAlign w:val="subscript"/>
        </w:rPr>
      </w:pPr>
      <w:r>
        <w:t>具体操作: R</w:t>
      </w:r>
      <w:r>
        <w:rPr>
          <w:vertAlign w:val="subscript"/>
        </w:rPr>
        <w:t>i</w:t>
      </w:r>
      <w:r>
        <w:t xml:space="preserve"> - R</w:t>
      </w:r>
      <w:r>
        <w:rPr>
          <w:vertAlign w:val="subscript"/>
        </w:rPr>
        <w:t>j</w:t>
      </w:r>
      <w:r>
        <w:t xml:space="preserve"> → R</w:t>
      </w:r>
      <w:r>
        <w:rPr>
          <w:vertAlign w:val="subscript"/>
        </w:rPr>
        <w:t>i</w:t>
      </w:r>
      <w:bookmarkEnd w:id="12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13" w:name="_Toc14868"/>
      <w:r>
        <w:rPr>
          <w:rFonts w:ascii="Times New Roman" w:hAnsi="Times New Roman"/>
          <w:sz w:val="28"/>
          <w:szCs w:val="28"/>
        </w:rPr>
        <w:t>无寄存器指令格式设计</w:t>
      </w:r>
      <w:bookmarkEnd w:id="13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14" w:name="_Toc13364"/>
      <w:r>
        <w:rPr>
          <w:sz w:val="21"/>
          <w:szCs w:val="21"/>
        </w:rPr>
        <w:t>JMP</w:t>
      </w:r>
      <w:bookmarkEnd w:id="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15" w:name="_Hlk118304203"/>
      <w:r>
        <w:t>指令: JMP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0111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填充字段: 四位0000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无条件转移，将八位形式地址扩充后的新地址送至PC。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具体操作: [R7//X] → PC</w:t>
      </w:r>
    </w:p>
    <w:bookmarkEnd w:id="15"/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16" w:name="_Toc8160"/>
      <w:r>
        <w:rPr>
          <w:rFonts w:ascii="Times New Roman" w:hAnsi="Times New Roman"/>
          <w:sz w:val="28"/>
          <w:szCs w:val="28"/>
        </w:rPr>
        <w:t>I/O指令格式设计</w:t>
      </w:r>
      <w:bookmarkEnd w:id="16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17" w:name="_Toc9704"/>
      <w:r>
        <w:rPr>
          <w:sz w:val="21"/>
          <w:szCs w:val="21"/>
        </w:rPr>
        <w:t>IN</w:t>
      </w:r>
      <w:bookmarkEnd w:id="1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18" w:name="_Hlk118304306"/>
      <w:r>
        <w:t>指令: IN R</w:t>
      </w:r>
      <w:r>
        <w:rPr>
          <w:vertAlign w:val="subscript"/>
        </w:rPr>
        <w:t>i</w:t>
      </w:r>
      <w:r>
        <w:t xml:space="preserve">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1000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从IO端口向CPU传送信息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具体操作: [PORT] → R</w:t>
      </w:r>
      <w:r>
        <w:rPr>
          <w:vertAlign w:val="subscript"/>
        </w:rPr>
        <w:t>i</w:t>
      </w:r>
    </w:p>
    <w:bookmarkEnd w:id="18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19" w:name="_Toc29467"/>
      <w:r>
        <w:rPr>
          <w:sz w:val="21"/>
          <w:szCs w:val="21"/>
        </w:rPr>
        <w:t>OUT</w:t>
      </w:r>
      <w:bookmarkEnd w:id="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指令: OUT R</w:t>
      </w:r>
      <w:r>
        <w:rPr>
          <w:vertAlign w:val="subscript"/>
        </w:rPr>
        <w:t>i</w:t>
      </w:r>
      <w:r>
        <w:t xml:space="preserve"> 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OP字段: 1001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i</w:t>
      </w:r>
      <w:r>
        <w:t>: 四位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X: 八位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从CPU向IO端口传送信息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具体操作: R</w:t>
      </w:r>
      <w:r>
        <w:rPr>
          <w:vertAlign w:val="subscript"/>
        </w:rPr>
        <w:t>i</w:t>
      </w:r>
      <w:r>
        <w:t xml:space="preserve"> → [PORT]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20" w:name="_Toc32334"/>
      <w:r>
        <w:rPr>
          <w:rFonts w:ascii="Times New Roman" w:hAnsi="Times New Roman"/>
          <w:sz w:val="28"/>
          <w:szCs w:val="28"/>
        </w:rPr>
        <w:t>指令设计表</w:t>
      </w:r>
      <w:bookmarkEnd w:id="2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bookmarkStart w:id="21" w:name="_MON_1728917213"/>
      <w:bookmarkEnd w:id="21"/>
      <w:r>
        <w:object>
          <v:shape id="_x0000_i1026" o:spt="75" type="#_x0000_t75" style="height:137.95pt;width:257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9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表1: 指令设计表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bookmarkStart w:id="22" w:name="_MON_1729423792"/>
      <w:bookmarkEnd w:id="22"/>
      <w:r>
        <w:rPr>
          <w:sz w:val="18"/>
          <w:szCs w:val="21"/>
        </w:rPr>
        <w:object>
          <v:shape id="_x0000_i1027" o:spt="75" type="#_x0000_t75" style="height:125.85pt;width:97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11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表2: 寄存器编号表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黑体"/>
          <w:sz w:val="32"/>
          <w:szCs w:val="32"/>
        </w:rPr>
      </w:pPr>
      <w:bookmarkStart w:id="23" w:name="_Toc4675"/>
      <w:r>
        <w:rPr>
          <w:rFonts w:eastAsia="黑体"/>
          <w:sz w:val="32"/>
          <w:szCs w:val="32"/>
        </w:rPr>
        <w:t>微操作的定义</w:t>
      </w:r>
      <w:bookmarkEnd w:id="23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24" w:name="_Toc19429"/>
      <w:r>
        <w:rPr>
          <w:rFonts w:ascii="Times New Roman" w:hAnsi="Times New Roman"/>
          <w:sz w:val="28"/>
          <w:szCs w:val="28"/>
        </w:rPr>
        <w:t>非访存指令</w:t>
      </w:r>
      <w:bookmarkEnd w:id="24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25" w:name="_Toc15341"/>
      <w:r>
        <w:rPr>
          <w:sz w:val="21"/>
          <w:szCs w:val="21"/>
        </w:rPr>
        <w:t>ADD</w:t>
      </w:r>
      <w:bookmarkEnd w:id="2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26" w:name="_Hlk118385912"/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R(Ad1(IR))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R(Ad2(IR)) → valB</w:t>
      </w:r>
    </w:p>
    <w:bookmarkEnd w:id="26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27" w:name="_Hlk118460862"/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+ valB → valR</w:t>
      </w:r>
    </w:p>
    <w:bookmarkEnd w:id="27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28" w:name="_Hlk118485805"/>
      <w:r>
        <w:t>valR → R(Ad1(IR))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  <w:bookmarkEnd w:id="28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29" w:name="_Toc23739"/>
      <w:r>
        <w:rPr>
          <w:sz w:val="21"/>
          <w:szCs w:val="21"/>
        </w:rPr>
        <w:t>SUB</w:t>
      </w:r>
      <w:bookmarkEnd w:id="2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R(Ad1(IR))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R(Ad2(IR))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- 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30" w:name="_Hlk118461329"/>
      <w:r>
        <w:t>valR → R(Ad1(IR))</w:t>
      </w:r>
    </w:p>
    <w:bookmarkEnd w:id="30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1" w:name="_Toc4239"/>
      <w:r>
        <w:rPr>
          <w:sz w:val="21"/>
          <w:szCs w:val="21"/>
        </w:rPr>
        <w:t>MOV</w:t>
      </w:r>
      <w:bookmarkEnd w:id="3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R(Ad2(IR))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0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+ 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R(Ad1(IR))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2" w:name="_Toc14213"/>
      <w:r>
        <w:rPr>
          <w:sz w:val="21"/>
          <w:szCs w:val="21"/>
        </w:rPr>
        <w:t>MVI</w:t>
      </w:r>
      <w:bookmarkEnd w:id="3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0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+ 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R(Ad(IR))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33" w:name="_Toc11199"/>
      <w:r>
        <w:rPr>
          <w:rFonts w:ascii="Times New Roman" w:hAnsi="Times New Roman"/>
          <w:sz w:val="28"/>
          <w:szCs w:val="28"/>
        </w:rPr>
        <w:t>访存指令</w:t>
      </w:r>
      <w:bookmarkEnd w:id="33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4" w:name="_Toc17005"/>
      <w:r>
        <w:rPr>
          <w:sz w:val="21"/>
          <w:szCs w:val="21"/>
        </w:rPr>
        <w:t>LDA</w:t>
      </w:r>
      <w:bookmarkEnd w:id="3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 → valB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7</w:t>
      </w:r>
      <w:r>
        <w:t xml:space="preserve"> → valA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valA//valB → valR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MAR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R(Ad(IR))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5" w:name="_Toc22592"/>
      <w:r>
        <w:rPr>
          <w:sz w:val="21"/>
          <w:szCs w:val="21"/>
        </w:rPr>
        <w:t>STA</w:t>
      </w:r>
      <w:bookmarkEnd w:id="3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36" w:name="_Hlk118387921"/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 → valB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7</w:t>
      </w:r>
      <w:r>
        <w:t xml:space="preserve"> → valA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valA//valB → valR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MAR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R(Ad(IR)) → MDR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M(MAR)</w:t>
      </w:r>
    </w:p>
    <w:bookmarkEnd w:id="36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37" w:name="_Toc11620"/>
      <w:r>
        <w:rPr>
          <w:rFonts w:ascii="Times New Roman" w:hAnsi="Times New Roman"/>
          <w:sz w:val="28"/>
          <w:szCs w:val="28"/>
        </w:rPr>
        <w:t>转移指令</w:t>
      </w:r>
      <w:bookmarkEnd w:id="37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8" w:name="_Toc15758"/>
      <w:r>
        <w:rPr>
          <w:sz w:val="21"/>
          <w:szCs w:val="21"/>
        </w:rPr>
        <w:t>JZ</w:t>
      </w:r>
      <w:bookmarkEnd w:id="3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7</w:t>
      </w:r>
      <w:r>
        <w:t xml:space="preserve">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valA//valB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访存阶段: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if : R(Ad(IR)) = 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39" w:name="_Toc9214"/>
      <w:r>
        <w:rPr>
          <w:sz w:val="21"/>
          <w:szCs w:val="21"/>
        </w:rPr>
        <w:t>JMP</w:t>
      </w:r>
      <w:bookmarkEnd w:id="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</w:t>
      </w:r>
      <w:r>
        <w:rPr>
          <w:vertAlign w:val="subscript"/>
        </w:rPr>
        <w:t>7</w:t>
      </w:r>
      <w:r>
        <w:t xml:space="preserve">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X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valA//valB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访存阶段: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PC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40" w:name="_Toc6867"/>
      <w:r>
        <w:rPr>
          <w:rFonts w:ascii="Times New Roman" w:hAnsi="Times New Roman"/>
          <w:sz w:val="28"/>
          <w:szCs w:val="28"/>
        </w:rPr>
        <w:t>I/O指令</w:t>
      </w:r>
      <w:bookmarkEnd w:id="40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1" w:name="_Toc11034"/>
      <w:r>
        <w:rPr>
          <w:sz w:val="21"/>
          <w:szCs w:val="21"/>
        </w:rPr>
        <w:t>IN</w:t>
      </w:r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PORT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0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+ 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42" w:name="_Hlk118485082"/>
      <w:r>
        <w:t>valR → PAB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M(PAB) → PDB</w:t>
      </w:r>
    </w:p>
    <w:bookmarkEnd w:id="42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PDB → R(Ad(IR))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3" w:name="_Toc609"/>
      <w:r>
        <w:rPr>
          <w:sz w:val="21"/>
          <w:szCs w:val="21"/>
        </w:rPr>
        <w:t>OUT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取指阶段: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MDR → 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译码阶段: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PORT → valA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0 → valB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运算阶段: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 + valB → valR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访存阶段: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 → PAB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R(AD(IR)) → PDB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PDB → M(PAB)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写回阶段: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PC + 1 → PC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黑体"/>
          <w:sz w:val="32"/>
          <w:szCs w:val="32"/>
        </w:rPr>
      </w:pPr>
      <w:bookmarkStart w:id="44" w:name="_Toc28904"/>
      <w:r>
        <w:rPr>
          <w:rFonts w:eastAsia="黑体"/>
          <w:sz w:val="32"/>
          <w:szCs w:val="32"/>
        </w:rPr>
        <w:t>节拍的划分</w:t>
      </w:r>
      <w:bookmarkEnd w:id="4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textAlignment w:val="auto"/>
      </w:pPr>
      <w:r>
        <w:t>对于上述的五个周期，即取指，译码，运算，访存，写回五个步骤，每个机器周期最多三个节拍 T</w:t>
      </w:r>
      <w:r>
        <w:rPr>
          <w:vertAlign w:val="subscript"/>
        </w:rPr>
        <w:t>0</w:t>
      </w:r>
      <w:r>
        <w:t>，T</w:t>
      </w:r>
      <w:r>
        <w:rPr>
          <w:vertAlign w:val="subscript"/>
        </w:rPr>
        <w:t>1</w:t>
      </w:r>
      <w:r>
        <w:t>，T</w:t>
      </w:r>
      <w:r>
        <w:rPr>
          <w:vertAlign w:val="subscript"/>
        </w:rPr>
        <w:t>2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45" w:name="_Toc25131"/>
      <w:r>
        <w:rPr>
          <w:rFonts w:ascii="Times New Roman" w:hAnsi="Times New Roman"/>
          <w:sz w:val="28"/>
          <w:szCs w:val="28"/>
        </w:rPr>
        <w:t>取指周期</w:t>
      </w:r>
      <w:bookmarkEnd w:id="4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对于所有指令，取指周期都分为同样的三个节拍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→ MAR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M(MAR) → MDR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MDR → IR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46" w:name="_Toc18959"/>
      <w:r>
        <w:rPr>
          <w:rFonts w:ascii="Times New Roman" w:hAnsi="Times New Roman"/>
          <w:sz w:val="28"/>
          <w:szCs w:val="28"/>
        </w:rPr>
        <w:t>译码周期</w:t>
      </w:r>
      <w:bookmarkEnd w:id="46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7" w:name="_Toc18639"/>
      <w:r>
        <w:rPr>
          <w:sz w:val="21"/>
          <w:szCs w:val="21"/>
        </w:rPr>
        <w:t>ADD指令</w:t>
      </w:r>
      <w:bookmarkEnd w:id="4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R(Ad1(IR)) → valA; R(Ad2(IR)) → valB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8" w:name="_Toc11512"/>
      <w:r>
        <w:rPr>
          <w:sz w:val="21"/>
          <w:szCs w:val="21"/>
        </w:rPr>
        <w:t>SUB指令</w:t>
      </w:r>
      <w:bookmarkEnd w:id="4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R(Ad1(IR)) → valA; R(Ad2(IR)) → valB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49" w:name="_Toc5170"/>
      <w:r>
        <w:rPr>
          <w:sz w:val="21"/>
          <w:szCs w:val="21"/>
        </w:rPr>
        <w:t>MOV指令</w:t>
      </w:r>
      <w:bookmarkEnd w:id="4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R(Ad2(IR)) → valA; 0 → valB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0" w:name="_Toc17553"/>
      <w:r>
        <w:rPr>
          <w:sz w:val="21"/>
          <w:szCs w:val="21"/>
        </w:rPr>
        <w:t>MVI指令</w:t>
      </w:r>
      <w:bookmarkEnd w:id="5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X → valA ; 0 → valB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1" w:name="_Toc24000"/>
      <w:r>
        <w:rPr>
          <w:sz w:val="21"/>
          <w:szCs w:val="21"/>
        </w:rPr>
        <w:t>LDA指令</w:t>
      </w:r>
      <w:bookmarkEnd w:id="5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52" w:name="_Hlk118470843"/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X → valB ; R</w:t>
      </w:r>
      <w:r>
        <w:rPr>
          <w:vertAlign w:val="subscript"/>
        </w:rPr>
        <w:t>7</w:t>
      </w:r>
      <w:r>
        <w:t xml:space="preserve"> → valA</w:t>
      </w:r>
    </w:p>
    <w:bookmarkEnd w:id="52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3" w:name="_Toc15872"/>
      <w:r>
        <w:rPr>
          <w:sz w:val="21"/>
          <w:szCs w:val="21"/>
        </w:rPr>
        <w:t>STA指令</w:t>
      </w:r>
      <w:bookmarkEnd w:id="5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54" w:name="_Hlk118471011"/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X → valB ; R</w:t>
      </w:r>
      <w:r>
        <w:rPr>
          <w:vertAlign w:val="subscript"/>
        </w:rPr>
        <w:t>7</w:t>
      </w:r>
      <w:r>
        <w:t xml:space="preserve"> → valA</w:t>
      </w:r>
    </w:p>
    <w:bookmarkEnd w:id="54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5" w:name="_Toc22979"/>
      <w:r>
        <w:rPr>
          <w:sz w:val="21"/>
          <w:szCs w:val="21"/>
        </w:rPr>
        <w:t>JZ指令</w:t>
      </w:r>
      <w:bookmarkEnd w:id="5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X → valB ; R</w:t>
      </w:r>
      <w:r>
        <w:rPr>
          <w:vertAlign w:val="subscript"/>
        </w:rPr>
        <w:t>7</w:t>
      </w:r>
      <w:r>
        <w:t xml:space="preserve"> → valA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6" w:name="_Toc20771"/>
      <w:r>
        <w:rPr>
          <w:sz w:val="21"/>
          <w:szCs w:val="21"/>
        </w:rPr>
        <w:t>JMP指令</w:t>
      </w:r>
      <w:bookmarkEnd w:id="5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X → valB ; R</w:t>
      </w:r>
      <w:r>
        <w:rPr>
          <w:vertAlign w:val="subscript"/>
        </w:rPr>
        <w:t>7</w:t>
      </w:r>
      <w:r>
        <w:t xml:space="preserve"> → valA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7" w:name="_Toc19064"/>
      <w:r>
        <w:rPr>
          <w:sz w:val="21"/>
          <w:szCs w:val="21"/>
        </w:rPr>
        <w:t>IN指令</w:t>
      </w:r>
      <w:bookmarkEnd w:id="5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0 → valB ; PORT → valA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58" w:name="_Toc16845"/>
      <w:r>
        <w:rPr>
          <w:sz w:val="21"/>
          <w:szCs w:val="21"/>
        </w:rPr>
        <w:t>OUT指令</w:t>
      </w:r>
      <w:bookmarkEnd w:id="5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OP(IR) → CU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0 → valB ; PORT → valA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59" w:name="_Toc27848"/>
      <w:r>
        <w:rPr>
          <w:rFonts w:ascii="Times New Roman" w:hAnsi="Times New Roman"/>
          <w:sz w:val="28"/>
          <w:szCs w:val="28"/>
        </w:rPr>
        <w:t>运算周期</w:t>
      </w:r>
      <w:bookmarkEnd w:id="59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0" w:name="_Toc18456"/>
      <w:r>
        <w:rPr>
          <w:sz w:val="21"/>
          <w:szCs w:val="21"/>
        </w:rPr>
        <w:t>ADD MOV MVI I/O指令</w:t>
      </w:r>
      <w:bookmarkEnd w:id="60"/>
      <w:r>
        <w:rPr>
          <w:sz w:val="21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bookmarkStart w:id="61" w:name="_Hlk118478680"/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valA + valB → valR</w:t>
      </w:r>
    </w:p>
    <w:bookmarkEnd w:id="61"/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2" w:name="_Toc13265"/>
      <w:r>
        <w:rPr>
          <w:sz w:val="21"/>
          <w:szCs w:val="21"/>
        </w:rPr>
        <w:t>SUB指令</w:t>
      </w:r>
      <w:bookmarkEnd w:id="6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valA - valB → valR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3" w:name="_Toc88"/>
      <w:r>
        <w:rPr>
          <w:sz w:val="21"/>
          <w:szCs w:val="21"/>
        </w:rPr>
        <w:t>LDA STA JZ JMP指令</w:t>
      </w:r>
      <w:bookmarkEnd w:id="6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valA//valB → valR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64" w:name="_Toc4511"/>
      <w:r>
        <w:rPr>
          <w:rFonts w:ascii="Times New Roman" w:hAnsi="Times New Roman"/>
          <w:sz w:val="28"/>
          <w:szCs w:val="28"/>
        </w:rPr>
        <w:t>访存周期</w:t>
      </w:r>
      <w:bookmarkEnd w:id="6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除LDA,STA,I/O指令外，其它指令访存周期均无需进行任何操作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5" w:name="_Toc18273"/>
      <w:r>
        <w:rPr>
          <w:sz w:val="21"/>
          <w:szCs w:val="21"/>
        </w:rPr>
        <w:t>LDA指令</w:t>
      </w:r>
      <w:bookmarkEnd w:id="65"/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valR → MAR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M(MAR) → MDR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6" w:name="_Toc16071"/>
      <w:r>
        <w:rPr>
          <w:sz w:val="21"/>
          <w:szCs w:val="21"/>
        </w:rPr>
        <w:t>STA指令</w:t>
      </w:r>
      <w:bookmarkEnd w:id="66"/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valR → MAR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R(Ad(IR)) → MDR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MDR → M(MAR)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7" w:name="_Toc20032"/>
      <w:r>
        <w:rPr>
          <w:sz w:val="21"/>
          <w:szCs w:val="21"/>
        </w:rPr>
        <w:t>IN指令</w:t>
      </w:r>
      <w:bookmarkEnd w:id="6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valR → PAB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M(PAB) → PDB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68" w:name="_Toc16323"/>
      <w:r>
        <w:rPr>
          <w:sz w:val="21"/>
          <w:szCs w:val="21"/>
        </w:rPr>
        <w:t>OUT指令</w:t>
      </w:r>
      <w:bookmarkEnd w:id="68"/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valR → PAB</w:t>
      </w:r>
    </w:p>
    <w:p>
      <w:pPr>
        <w:pageBreakBefore w:val="0"/>
        <w:tabs>
          <w:tab w:val="left" w:pos="23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R(Ad(IR)) → PDB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PDB → M(PAB)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69" w:name="_Toc18596"/>
      <w:r>
        <w:rPr>
          <w:rFonts w:ascii="Times New Roman" w:hAnsi="Times New Roman"/>
          <w:sz w:val="28"/>
          <w:szCs w:val="28"/>
        </w:rPr>
        <w:t>写回周期</w:t>
      </w:r>
      <w:bookmarkEnd w:id="69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0" w:name="_Toc7738"/>
      <w:r>
        <w:rPr>
          <w:sz w:val="21"/>
          <w:szCs w:val="21"/>
        </w:rPr>
        <w:t>ADD SUB MOV MVI指令</w:t>
      </w:r>
      <w:bookmarkEnd w:id="7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valR → R(Ad1(IR))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无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1" w:name="_Toc29560"/>
      <w:r>
        <w:rPr>
          <w:sz w:val="21"/>
          <w:szCs w:val="21"/>
        </w:rPr>
        <w:t>LDA指令</w:t>
      </w:r>
      <w:bookmarkEnd w:id="7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MDR → R(Ad(IR))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无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2" w:name="_Toc15784"/>
      <w:r>
        <w:rPr>
          <w:sz w:val="21"/>
          <w:szCs w:val="21"/>
        </w:rPr>
        <w:t>STA OUT指令</w:t>
      </w:r>
      <w:bookmarkEnd w:id="7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无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3" w:name="_Toc23950"/>
      <w:r>
        <w:rPr>
          <w:sz w:val="21"/>
          <w:szCs w:val="21"/>
        </w:rPr>
        <w:t>JZ指令</w:t>
      </w:r>
      <w:bookmarkEnd w:id="7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if : R(Ad(IR)) = 0 ; valR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4" w:name="_Toc11760"/>
      <w:r>
        <w:rPr>
          <w:sz w:val="21"/>
          <w:szCs w:val="21"/>
        </w:rPr>
        <w:t>JMP指令</w:t>
      </w:r>
      <w:bookmarkEnd w:id="7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valR → PC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1"/>
          <w:szCs w:val="21"/>
        </w:rPr>
      </w:pPr>
      <w:bookmarkStart w:id="75" w:name="_Toc27197"/>
      <w:r>
        <w:rPr>
          <w:sz w:val="21"/>
          <w:szCs w:val="21"/>
        </w:rPr>
        <w:t>IN指令</w:t>
      </w:r>
      <w:bookmarkEnd w:id="7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0</w:t>
      </w:r>
      <w:r>
        <w:t>: PC + 1 → PC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1</w:t>
      </w:r>
      <w:r>
        <w:t>: PDB → R(Ad(IR))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T</w:t>
      </w:r>
      <w:r>
        <w:rPr>
          <w:vertAlign w:val="subscript"/>
        </w:rPr>
        <w:t>2</w:t>
      </w:r>
      <w:r>
        <w:t>: 无</w:t>
      </w:r>
    </w:p>
    <w:p>
      <w:pPr>
        <w:pStyle w:val="2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Chars="0"/>
        <w:textAlignment w:val="auto"/>
        <w:outlineLvl w:val="0"/>
        <w:rPr>
          <w:rFonts w:eastAsia="黑体"/>
          <w:sz w:val="32"/>
          <w:szCs w:val="40"/>
        </w:rPr>
      </w:pPr>
      <w:bookmarkStart w:id="76" w:name="_Toc13286"/>
      <w:r>
        <w:rPr>
          <w:rFonts w:eastAsia="黑体"/>
          <w:sz w:val="32"/>
          <w:szCs w:val="40"/>
        </w:rPr>
        <w:t>处理器结构设计框图及功能描述</w:t>
      </w:r>
      <w:bookmarkEnd w:id="76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77" w:name="_Toc1641"/>
      <w:r>
        <w:rPr>
          <w:rFonts w:ascii="Times New Roman" w:hAnsi="Times New Roman"/>
          <w:sz w:val="28"/>
          <w:szCs w:val="28"/>
        </w:rPr>
        <w:t>PC</w:t>
      </w:r>
      <w:bookmarkEnd w:id="7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PC设计图如下: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65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-1: PC设计图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功能设计: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textAlignment w:val="auto"/>
      </w:pPr>
      <w:r>
        <w:t>PC的输出决定了接下来的几个周期中CPU执行什么任务，这里的PC负责在next_pc，即如果发生跳转将执行的指令地址和原PC+2中按照rst的值筛选出一个应执行的PC值并输出。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78" w:name="_Toc16090"/>
      <w:r>
        <w:rPr>
          <w:rFonts w:ascii="Times New Roman" w:hAnsi="Times New Roman"/>
          <w:sz w:val="28"/>
          <w:szCs w:val="28"/>
        </w:rPr>
        <w:t>IR</w:t>
      </w:r>
      <w:bookmarkEnd w:id="7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IR设计图如下: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61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-2: IR设计图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功能设计:IR为指令寄存器，存入指令的同时根据译码器传来的信号将机器指令分割并输出，指令实际上可以分成两类，一类是op+R+X，另一类是OP+0000+ri+rj，所以只需要一位output_way就可以完成输出类型的选择。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79" w:name="_Toc2636"/>
      <w:r>
        <w:rPr>
          <w:rFonts w:ascii="Times New Roman" w:hAnsi="Times New Roman"/>
          <w:sz w:val="28"/>
          <w:szCs w:val="28"/>
        </w:rPr>
        <w:t>Memory</w:t>
      </w:r>
      <w:bookmarkEnd w:id="7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Memory内部设计图如下: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-3: Memory设计图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功能设计: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上MAR和MDR都看作它的一部分，利用两个使能点R和W来实现读写使能，在取指部分，R为1而W为0，out_way为0，主存读取MAR传递进来的值，并两次访问存储单元，将得到的数据拼接起来，并输出给newMDR，在访存阶段，根据读写状态设置R，W的值，并存取数据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0" w:name="_Toc31642"/>
      <w:r>
        <w:rPr>
          <w:rFonts w:ascii="Times New Roman" w:hAnsi="Times New Roman"/>
          <w:sz w:val="28"/>
          <w:szCs w:val="28"/>
        </w:rPr>
        <w:t>CU</w:t>
      </w:r>
      <w:bookmarkEnd w:id="8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CU内部设计图如下: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48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图4-4: CU设计图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通过分析传入的OP参数来生成一些必要的标志位，从而控制整个CPU内部的处理方式，并输出data_way，用来控制接下来的数据流动方向。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1" w:name="_Toc22257"/>
      <w:r>
        <w:rPr>
          <w:rFonts w:ascii="Times New Roman" w:hAnsi="Times New Roman"/>
          <w:sz w:val="28"/>
          <w:szCs w:val="28"/>
        </w:rPr>
        <w:t>dataBUS</w:t>
      </w:r>
      <w:bookmarkEnd w:id="8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dataBUS设计图如下: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55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-5: dataBUS设计图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功能: 通过传递的dataway来实现选择数据流向，并配合时钟实现数组总线的功能，在数据读取，传递，写回阶段，流向以及数据的分配都由dataBUS所控制。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2" w:name="_Toc30872"/>
      <w:r>
        <w:rPr>
          <w:rFonts w:ascii="Times New Roman" w:hAnsi="Times New Roman"/>
          <w:sz w:val="28"/>
          <w:szCs w:val="28"/>
        </w:rPr>
        <w:t>ALU</w:t>
      </w:r>
      <w:bookmarkEnd w:id="8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ALU设计图如下: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-6: ALU设计图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功能设计: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clk为时钟控制输入，上升沿触发将输出数据更新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valA和valB为两个输入的八位二进制数，ALU对他们分别执行加，减，拼接三种操作。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cal_way是运算方式选择参数，输入00将执行加法操作，输入01将执行减法操作，输入10将执行拼接操作，输入11将输出全1的16位二进制数，实际上在ALU内部，三种方式的运算同步进行，通过选择输出的方式来实现选择运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valR为输出值，输出经过选择的结果。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3" w:name="_Toc29777"/>
      <w:r>
        <w:rPr>
          <w:rFonts w:ascii="Times New Roman" w:hAnsi="Times New Roman"/>
          <w:sz w:val="28"/>
          <w:szCs w:val="28"/>
        </w:rPr>
        <w:t>PORT</w:t>
      </w:r>
      <w:bookmarkEnd w:id="8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PORT设计图如下: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4555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-7: PORT设计图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PORT功能: 为方便模拟，利用一个内存去模拟外部端口，根据W和R的使能去判断读写状态并更新数据。</w:t>
      </w: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4" w:name="_Toc11273"/>
      <w:r>
        <w:rPr>
          <w:rFonts w:ascii="Times New Roman" w:hAnsi="Times New Roman"/>
          <w:sz w:val="28"/>
          <w:szCs w:val="28"/>
        </w:rPr>
        <w:t>CPU</w:t>
      </w:r>
      <w:bookmarkEnd w:id="8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CPU设计图如下: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0" distR="0">
            <wp:extent cx="5274310" cy="23323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</w:t>
      </w:r>
      <w:r>
        <w:rPr>
          <w:rFonts w:hint="eastAsia"/>
          <w:sz w:val="18"/>
          <w:szCs w:val="21"/>
        </w:rPr>
        <w:t>4</w:t>
      </w:r>
      <w:r>
        <w:rPr>
          <w:sz w:val="18"/>
          <w:szCs w:val="21"/>
        </w:rPr>
        <w:t>-8: CPU设计图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CPU功能: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>在仿真过程中，CPU会输出port端口中0000_0100端口的值，用来检验仿真程序是否正确执行。</w:t>
      </w:r>
    </w:p>
    <w:p>
      <w:pPr>
        <w:pStyle w:val="2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Chars="0"/>
        <w:textAlignment w:val="auto"/>
        <w:outlineLvl w:val="0"/>
        <w:rPr>
          <w:rFonts w:eastAsia="黑体"/>
          <w:sz w:val="32"/>
          <w:szCs w:val="32"/>
        </w:rPr>
      </w:pPr>
      <w:bookmarkStart w:id="85" w:name="_Toc23907"/>
      <w:r>
        <w:rPr>
          <w:rFonts w:eastAsia="黑体"/>
          <w:sz w:val="32"/>
          <w:szCs w:val="32"/>
        </w:rPr>
        <w:t>操作时间表和控制信号逻辑图</w:t>
      </w:r>
      <w:bookmarkEnd w:id="85"/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6" w:name="_Toc29758"/>
      <w:r>
        <w:rPr>
          <w:rFonts w:ascii="Times New Roman" w:hAnsi="Times New Roman"/>
          <w:sz w:val="28"/>
          <w:szCs w:val="28"/>
        </w:rPr>
        <w:t>各指令操作时间表</w:t>
      </w:r>
      <w:bookmarkEnd w:id="8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bookmarkStart w:id="87" w:name="_MON_1729364489"/>
      <w:bookmarkEnd w:id="87"/>
      <w:r>
        <w:object>
          <v:shape id="_x0000_i1028" o:spt="75" type="#_x0000_t75" style="height:350.45pt;width:421.4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xcel.Sheet.12" ShapeID="_x0000_i1028" DrawAspect="Content" ObjectID="_1468075728" r:id="rId21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表3: 操作时间表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pStyle w:val="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8"/>
          <w:szCs w:val="28"/>
        </w:rPr>
      </w:pPr>
      <w:bookmarkStart w:id="88" w:name="_Toc20898"/>
      <w:r>
        <w:rPr>
          <w:rFonts w:ascii="Times New Roman" w:hAnsi="Times New Roman"/>
          <w:sz w:val="28"/>
          <w:szCs w:val="28"/>
        </w:rPr>
        <w:t>控制信号的逻辑框图</w:t>
      </w:r>
      <w:bookmarkEnd w:id="88"/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1"/>
          <w:szCs w:val="21"/>
        </w:rPr>
      </w:pPr>
      <w:bookmarkStart w:id="89" w:name="_Toc11143"/>
      <w:r>
        <w:rPr>
          <w:sz w:val="21"/>
          <w:szCs w:val="21"/>
        </w:rPr>
        <w:t>逻辑表达式表</w:t>
      </w:r>
      <w:bookmarkEnd w:id="8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bookmarkStart w:id="90" w:name="_MON_1729370541"/>
      <w:bookmarkEnd w:id="90"/>
      <w:r>
        <w:object>
          <v:shape id="_x0000_i1029" o:spt="75" type="#_x0000_t75" style="height:337.85pt;width:302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xcel.Sheet.12" ShapeID="_x0000_i1029" DrawAspect="Content" ObjectID="_1468075729" r:id="rId23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表4: 逻辑表达式表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1"/>
          <w:szCs w:val="21"/>
        </w:rPr>
      </w:pPr>
      <w:bookmarkStart w:id="91" w:name="_Toc32728"/>
      <w:r>
        <w:rPr>
          <w:sz w:val="21"/>
          <w:szCs w:val="21"/>
        </w:rPr>
        <w:t>逻辑图</w:t>
      </w:r>
      <w:bookmarkEnd w:id="9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t>PC → MAR</w:t>
      </w:r>
      <w:r>
        <w:rPr>
          <w:rFonts w:hint="eastAsia"/>
        </w:rPr>
        <w:t>:</w:t>
      </w:r>
      <w: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4438015" cy="22282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t>图5-1 PC → MAR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M(MAR) → MDR: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4473575" cy="259969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2221" cy="26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 M(MAR) → MDR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MDR → IR: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52240" cy="20186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图5-3 MDR → IR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OP(IR)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CU: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61765" cy="1923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图5-4 OP(IR) → CU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R(Ad1(IR))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valA: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51605" cy="1670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4135" cy="1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图5-5 R(Ad1(IR)) → valA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R(Ad2(IR))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valB: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51605" cy="16706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4135" cy="1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图5-6 R(Ad2(IR)) → valB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R(Ad2(IR)) → valA: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51605" cy="184531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8432" cy="18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图5-7 R(Ad2(IR)) → valA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>0 → valB</w:t>
      </w:r>
      <w:r>
        <w:rPr>
          <w:rFonts w:hint="eastAsia" w:eastAsia="等线"/>
          <w:color w:val="000000"/>
          <w:kern w:val="0"/>
          <w:szCs w:val="21"/>
        </w:rPr>
        <w:t>:</w:t>
      </w:r>
      <w:r>
        <w:rPr>
          <w:rFonts w:eastAsia="等线"/>
          <w:color w:val="000000"/>
          <w:kern w:val="0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75100" cy="2247265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3123" cy="22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图5-8 0 → valB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>X → valA</w:t>
      </w:r>
      <w:r>
        <w:rPr>
          <w:rFonts w:hint="eastAsia" w:eastAsia="等线"/>
          <w:color w:val="000000"/>
          <w:kern w:val="0"/>
          <w:szCs w:val="21"/>
        </w:rPr>
        <w:t>:</w:t>
      </w:r>
      <w:r>
        <w:rPr>
          <w:rFonts w:eastAsia="等线"/>
          <w:color w:val="000000"/>
          <w:kern w:val="0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78910" cy="3302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6114" cy="33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图5-9 X → valA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X → valB: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75735" cy="349186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323" cy="34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图5-10 X → valB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R7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valA: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68750" cy="3037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2146" cy="30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图5-11 R7 → valA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 + valB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920490" cy="2702560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2659" cy="27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图5-12 valA + valB → valR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 - valB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867150" cy="191706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7055" cy="19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图5-13 valA - valB → valR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valA//valB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</w:t>
      </w:r>
      <w:r>
        <w:rPr>
          <w:rFonts w:hint="eastAsia" w:eastAsia="等线"/>
          <w:color w:val="000000"/>
          <w:kern w:val="0"/>
          <w:szCs w:val="21"/>
        </w:rPr>
        <w:t>:</w:t>
      </w:r>
      <w:r>
        <w:rPr>
          <w:rFonts w:eastAsia="等线"/>
          <w:color w:val="000000"/>
          <w:kern w:val="0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877310" cy="1626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4212" cy="16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图5-14 valA // valB → valR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MAR: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848735" cy="1454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1509" cy="14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图5-15 valR → MAR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PAB: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62375" cy="13290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339" cy="13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图5-16 valR → PAB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R(Ad(IR))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MDR: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49040" cy="168338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3286" cy="16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图5-17 R(Ad(IR)) → MDR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R(Ad(IR))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PDB: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49675" cy="179197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0216" cy="17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图5-18 R(Ad(IR)) → PDB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M(PAB)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PDB: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49675" cy="2004695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7810" cy="20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图5-19 M(PAB) → PDB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MDR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M(MAR):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37610" cy="20986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48826" cy="2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图5-20 MDR → M(MAR)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PDB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M(PAB):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683635" cy="2009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9421" cy="20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图5-21 PDB → M(PAB)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PC + 1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PC: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653155" cy="178054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17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图5-22 PC + 1 → PC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R(Ad1(IR)):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605530" cy="12401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22435" cy="12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图5-23 valR → R(Ad1(IR))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MDR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R(Ad(IR)):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736975" cy="142557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55163" cy="14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图5-24 MDR → R(Ad(IR))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PDB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R(Ad(IR)):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18"/>
          <w:szCs w:val="21"/>
        </w:rPr>
      </w:pPr>
      <w:r>
        <w:rPr>
          <w:sz w:val="18"/>
          <w:szCs w:val="21"/>
        </w:rPr>
        <w:drawing>
          <wp:inline distT="0" distB="0" distL="0" distR="0">
            <wp:extent cx="3675380" cy="177990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83747" cy="17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sz w:val="18"/>
          <w:szCs w:val="21"/>
        </w:rPr>
      </w:pPr>
      <w:r>
        <w:rPr>
          <w:sz w:val="18"/>
          <w:szCs w:val="21"/>
        </w:rPr>
        <w:t>图5-25 PDB → R(Ad(IR))</w:t>
      </w:r>
      <w:r>
        <w:rPr>
          <w:rFonts w:hint="eastAsia"/>
          <w:sz w:val="18"/>
          <w:szCs w:val="21"/>
        </w:rPr>
        <w:t>逻辑图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PC: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3659505" cy="133286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0901" cy="13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rPr>
          <w:sz w:val="18"/>
          <w:szCs w:val="21"/>
        </w:rPr>
        <w:t>图5-26 valR → PC</w:t>
      </w:r>
      <w:r>
        <w:rPr>
          <w:rFonts w:hint="eastAsia"/>
          <w:sz w:val="18"/>
          <w:szCs w:val="21"/>
        </w:rPr>
        <w:t>逻辑图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标题宋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jc w:val="center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2</w:t>
    </w:r>
    <w:r>
      <w:fldChar w:fldCharType="end"/>
    </w:r>
  </w:p>
  <w:p>
    <w:pPr>
      <w:pStyle w:val="1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计算机组成原理-课程研究报告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8423F"/>
    <w:multiLevelType w:val="multilevel"/>
    <w:tmpl w:val="24C842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entative="0">
      <w:start w:val="1"/>
      <w:numFmt w:val="decimal"/>
      <w:isLgl/>
      <w:lvlText w:val="%1.%2"/>
      <w:lvlJc w:val="left"/>
      <w:pPr>
        <w:ind w:left="605" w:hanging="6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EB2D9F"/>
    <w:rsid w:val="00000EA9"/>
    <w:rsid w:val="000049A8"/>
    <w:rsid w:val="0001614A"/>
    <w:rsid w:val="00020110"/>
    <w:rsid w:val="00033104"/>
    <w:rsid w:val="000331D6"/>
    <w:rsid w:val="000510A2"/>
    <w:rsid w:val="00054CE4"/>
    <w:rsid w:val="00062E1E"/>
    <w:rsid w:val="00064621"/>
    <w:rsid w:val="0008151E"/>
    <w:rsid w:val="00087E36"/>
    <w:rsid w:val="000B0D06"/>
    <w:rsid w:val="000B4CE7"/>
    <w:rsid w:val="000B6317"/>
    <w:rsid w:val="000C30C7"/>
    <w:rsid w:val="000C3520"/>
    <w:rsid w:val="000E5189"/>
    <w:rsid w:val="001007EB"/>
    <w:rsid w:val="00115216"/>
    <w:rsid w:val="001365EE"/>
    <w:rsid w:val="00157A09"/>
    <w:rsid w:val="001A5843"/>
    <w:rsid w:val="001B0367"/>
    <w:rsid w:val="001B492C"/>
    <w:rsid w:val="001B500D"/>
    <w:rsid w:val="001C5C5D"/>
    <w:rsid w:val="001D2454"/>
    <w:rsid w:val="001D7A9A"/>
    <w:rsid w:val="00212479"/>
    <w:rsid w:val="0021459D"/>
    <w:rsid w:val="0021493C"/>
    <w:rsid w:val="00217E3A"/>
    <w:rsid w:val="00222508"/>
    <w:rsid w:val="00227B2C"/>
    <w:rsid w:val="00233D87"/>
    <w:rsid w:val="00237DD5"/>
    <w:rsid w:val="00253436"/>
    <w:rsid w:val="00273580"/>
    <w:rsid w:val="002C1BA5"/>
    <w:rsid w:val="002D16BD"/>
    <w:rsid w:val="002E70CD"/>
    <w:rsid w:val="002F105B"/>
    <w:rsid w:val="00301FA9"/>
    <w:rsid w:val="00313F8F"/>
    <w:rsid w:val="00325E98"/>
    <w:rsid w:val="003332C6"/>
    <w:rsid w:val="003737F7"/>
    <w:rsid w:val="0037408F"/>
    <w:rsid w:val="00381366"/>
    <w:rsid w:val="003970F1"/>
    <w:rsid w:val="003A6004"/>
    <w:rsid w:val="003A79D2"/>
    <w:rsid w:val="003B164B"/>
    <w:rsid w:val="003C20C5"/>
    <w:rsid w:val="003D31D3"/>
    <w:rsid w:val="003D554B"/>
    <w:rsid w:val="003F5EFD"/>
    <w:rsid w:val="003F7D82"/>
    <w:rsid w:val="00422530"/>
    <w:rsid w:val="00431C8A"/>
    <w:rsid w:val="004531F1"/>
    <w:rsid w:val="00454F84"/>
    <w:rsid w:val="00456C34"/>
    <w:rsid w:val="00472382"/>
    <w:rsid w:val="0047402C"/>
    <w:rsid w:val="00475650"/>
    <w:rsid w:val="00491B50"/>
    <w:rsid w:val="00492CD4"/>
    <w:rsid w:val="00495AD0"/>
    <w:rsid w:val="004B1181"/>
    <w:rsid w:val="004C3708"/>
    <w:rsid w:val="004C6025"/>
    <w:rsid w:val="004D235B"/>
    <w:rsid w:val="004D52C7"/>
    <w:rsid w:val="004F0C1B"/>
    <w:rsid w:val="005039A1"/>
    <w:rsid w:val="005119E6"/>
    <w:rsid w:val="005232F8"/>
    <w:rsid w:val="00525908"/>
    <w:rsid w:val="00525FB5"/>
    <w:rsid w:val="00534CCC"/>
    <w:rsid w:val="00541518"/>
    <w:rsid w:val="00560E19"/>
    <w:rsid w:val="00564D8B"/>
    <w:rsid w:val="00572130"/>
    <w:rsid w:val="00574B69"/>
    <w:rsid w:val="00581724"/>
    <w:rsid w:val="005826DE"/>
    <w:rsid w:val="005858BF"/>
    <w:rsid w:val="00587455"/>
    <w:rsid w:val="005A01AD"/>
    <w:rsid w:val="005A0BCC"/>
    <w:rsid w:val="005B0F89"/>
    <w:rsid w:val="005D6F8D"/>
    <w:rsid w:val="005D7EF2"/>
    <w:rsid w:val="005E1E41"/>
    <w:rsid w:val="005E5386"/>
    <w:rsid w:val="00606D2B"/>
    <w:rsid w:val="0061641F"/>
    <w:rsid w:val="0062188B"/>
    <w:rsid w:val="006359D7"/>
    <w:rsid w:val="006533D8"/>
    <w:rsid w:val="00654FCE"/>
    <w:rsid w:val="006652C0"/>
    <w:rsid w:val="006767D1"/>
    <w:rsid w:val="00682D4F"/>
    <w:rsid w:val="00684BC6"/>
    <w:rsid w:val="00685FED"/>
    <w:rsid w:val="00696DF8"/>
    <w:rsid w:val="006970C6"/>
    <w:rsid w:val="006A546B"/>
    <w:rsid w:val="006B52D2"/>
    <w:rsid w:val="006B79AE"/>
    <w:rsid w:val="006C12FB"/>
    <w:rsid w:val="006C5041"/>
    <w:rsid w:val="006D1F9F"/>
    <w:rsid w:val="006D670A"/>
    <w:rsid w:val="006F1A66"/>
    <w:rsid w:val="00702852"/>
    <w:rsid w:val="00707628"/>
    <w:rsid w:val="007123B4"/>
    <w:rsid w:val="00752E51"/>
    <w:rsid w:val="00764DC8"/>
    <w:rsid w:val="00766705"/>
    <w:rsid w:val="00772366"/>
    <w:rsid w:val="0077402C"/>
    <w:rsid w:val="00775C07"/>
    <w:rsid w:val="00786981"/>
    <w:rsid w:val="00787F47"/>
    <w:rsid w:val="007B4EB4"/>
    <w:rsid w:val="007D2BB8"/>
    <w:rsid w:val="007D3311"/>
    <w:rsid w:val="007E70C1"/>
    <w:rsid w:val="00802FB7"/>
    <w:rsid w:val="0080362C"/>
    <w:rsid w:val="00812418"/>
    <w:rsid w:val="0082405C"/>
    <w:rsid w:val="00826015"/>
    <w:rsid w:val="008316DC"/>
    <w:rsid w:val="00841BB0"/>
    <w:rsid w:val="00846341"/>
    <w:rsid w:val="00846CFF"/>
    <w:rsid w:val="0085724A"/>
    <w:rsid w:val="00860F59"/>
    <w:rsid w:val="00874087"/>
    <w:rsid w:val="008A46E5"/>
    <w:rsid w:val="008B3EEF"/>
    <w:rsid w:val="008B70A1"/>
    <w:rsid w:val="008C35A0"/>
    <w:rsid w:val="008F53D6"/>
    <w:rsid w:val="008F79C6"/>
    <w:rsid w:val="009008CF"/>
    <w:rsid w:val="009204D5"/>
    <w:rsid w:val="00935ADE"/>
    <w:rsid w:val="009520A5"/>
    <w:rsid w:val="00954393"/>
    <w:rsid w:val="0095738E"/>
    <w:rsid w:val="00970A3F"/>
    <w:rsid w:val="00977E8A"/>
    <w:rsid w:val="00977F3B"/>
    <w:rsid w:val="009A1C31"/>
    <w:rsid w:val="009B4AD1"/>
    <w:rsid w:val="009D225D"/>
    <w:rsid w:val="009E53E0"/>
    <w:rsid w:val="009E5E52"/>
    <w:rsid w:val="009F585D"/>
    <w:rsid w:val="00A102DE"/>
    <w:rsid w:val="00A12449"/>
    <w:rsid w:val="00A36762"/>
    <w:rsid w:val="00A37EBD"/>
    <w:rsid w:val="00A42230"/>
    <w:rsid w:val="00A44597"/>
    <w:rsid w:val="00A54C8E"/>
    <w:rsid w:val="00A57596"/>
    <w:rsid w:val="00A65B62"/>
    <w:rsid w:val="00A807FC"/>
    <w:rsid w:val="00A85CAA"/>
    <w:rsid w:val="00AB090E"/>
    <w:rsid w:val="00AB2F0B"/>
    <w:rsid w:val="00AD171A"/>
    <w:rsid w:val="00AE564F"/>
    <w:rsid w:val="00AF6071"/>
    <w:rsid w:val="00B13E59"/>
    <w:rsid w:val="00B37B33"/>
    <w:rsid w:val="00B45BDD"/>
    <w:rsid w:val="00B537CF"/>
    <w:rsid w:val="00B648E0"/>
    <w:rsid w:val="00B66DA4"/>
    <w:rsid w:val="00B77C84"/>
    <w:rsid w:val="00B90279"/>
    <w:rsid w:val="00B93A5B"/>
    <w:rsid w:val="00BA2033"/>
    <w:rsid w:val="00BB0719"/>
    <w:rsid w:val="00BB3C23"/>
    <w:rsid w:val="00BB72B2"/>
    <w:rsid w:val="00BC25A7"/>
    <w:rsid w:val="00BD415C"/>
    <w:rsid w:val="00BD478A"/>
    <w:rsid w:val="00BE1C2F"/>
    <w:rsid w:val="00BE4268"/>
    <w:rsid w:val="00C011D4"/>
    <w:rsid w:val="00C0301A"/>
    <w:rsid w:val="00C178C3"/>
    <w:rsid w:val="00C32067"/>
    <w:rsid w:val="00C4081F"/>
    <w:rsid w:val="00C54320"/>
    <w:rsid w:val="00C60754"/>
    <w:rsid w:val="00C6446C"/>
    <w:rsid w:val="00C72014"/>
    <w:rsid w:val="00C750F3"/>
    <w:rsid w:val="00C85C46"/>
    <w:rsid w:val="00C94322"/>
    <w:rsid w:val="00C9724B"/>
    <w:rsid w:val="00CB662A"/>
    <w:rsid w:val="00CB66A6"/>
    <w:rsid w:val="00CC6A83"/>
    <w:rsid w:val="00CD0F87"/>
    <w:rsid w:val="00CD15AB"/>
    <w:rsid w:val="00CE2F8A"/>
    <w:rsid w:val="00CF5CF7"/>
    <w:rsid w:val="00CF623D"/>
    <w:rsid w:val="00D10D9F"/>
    <w:rsid w:val="00D449BE"/>
    <w:rsid w:val="00D46E77"/>
    <w:rsid w:val="00DB1613"/>
    <w:rsid w:val="00DB5284"/>
    <w:rsid w:val="00DC5596"/>
    <w:rsid w:val="00DD34F4"/>
    <w:rsid w:val="00DD4F30"/>
    <w:rsid w:val="00DE660A"/>
    <w:rsid w:val="00DE6EF2"/>
    <w:rsid w:val="00DF2E43"/>
    <w:rsid w:val="00E037FB"/>
    <w:rsid w:val="00E03F07"/>
    <w:rsid w:val="00E1646A"/>
    <w:rsid w:val="00E26C39"/>
    <w:rsid w:val="00E36E94"/>
    <w:rsid w:val="00E372A5"/>
    <w:rsid w:val="00E405F7"/>
    <w:rsid w:val="00E65649"/>
    <w:rsid w:val="00E74273"/>
    <w:rsid w:val="00E743C6"/>
    <w:rsid w:val="00E93A80"/>
    <w:rsid w:val="00EA3A0E"/>
    <w:rsid w:val="00EB2D9F"/>
    <w:rsid w:val="00EB38FB"/>
    <w:rsid w:val="00EB4B1B"/>
    <w:rsid w:val="00EB4D99"/>
    <w:rsid w:val="00EC4066"/>
    <w:rsid w:val="00EC5488"/>
    <w:rsid w:val="00EC70D7"/>
    <w:rsid w:val="00F0268B"/>
    <w:rsid w:val="00F04606"/>
    <w:rsid w:val="00F05605"/>
    <w:rsid w:val="00F12BF4"/>
    <w:rsid w:val="00F16A72"/>
    <w:rsid w:val="00F24B4E"/>
    <w:rsid w:val="00F25DFF"/>
    <w:rsid w:val="00F274B7"/>
    <w:rsid w:val="00F279F2"/>
    <w:rsid w:val="00F30C88"/>
    <w:rsid w:val="00F40860"/>
    <w:rsid w:val="00F43C61"/>
    <w:rsid w:val="00F5463F"/>
    <w:rsid w:val="00F606F4"/>
    <w:rsid w:val="00FA0AA2"/>
    <w:rsid w:val="00FA437C"/>
    <w:rsid w:val="00FD49AC"/>
    <w:rsid w:val="00FE385F"/>
    <w:rsid w:val="0CE16355"/>
    <w:rsid w:val="0F110F44"/>
    <w:rsid w:val="18451975"/>
    <w:rsid w:val="2F12183A"/>
    <w:rsid w:val="318D2BA1"/>
    <w:rsid w:val="379019A4"/>
    <w:rsid w:val="39047002"/>
    <w:rsid w:val="3C4F01EC"/>
    <w:rsid w:val="464407F7"/>
    <w:rsid w:val="47E1645E"/>
    <w:rsid w:val="4E832FE3"/>
    <w:rsid w:val="5B8170D3"/>
    <w:rsid w:val="61144017"/>
    <w:rsid w:val="616F249D"/>
    <w:rsid w:val="6961646D"/>
    <w:rsid w:val="7095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Date"/>
    <w:basedOn w:val="1"/>
    <w:next w:val="1"/>
    <w:link w:val="26"/>
    <w:uiPriority w:val="0"/>
    <w:pPr>
      <w:ind w:left="100" w:leftChars="25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styleId="14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8">
    <w:name w:val="Body Text First Indent"/>
    <w:basedOn w:val="6"/>
    <w:uiPriority w:val="0"/>
    <w:pPr>
      <w:spacing w:line="320" w:lineRule="atLeast"/>
      <w:ind w:firstLine="420"/>
    </w:pPr>
    <w:rPr>
      <w:szCs w:val="20"/>
    </w:rPr>
  </w:style>
  <w:style w:type="character" w:styleId="21">
    <w:name w:val="page number"/>
    <w:uiPriority w:val="0"/>
  </w:style>
  <w:style w:type="character" w:styleId="22">
    <w:name w:val="Hyperlink"/>
    <w:uiPriority w:val="99"/>
    <w:rPr>
      <w:color w:val="0000FF"/>
      <w:u w:val="single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24">
    <w:name w:val="标题 3 字符"/>
    <w:link w:val="4"/>
    <w:uiPriority w:val="0"/>
    <w:rPr>
      <w:b/>
      <w:bCs/>
      <w:kern w:val="2"/>
      <w:sz w:val="32"/>
      <w:szCs w:val="3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日期 字符"/>
    <w:basedOn w:val="20"/>
    <w:link w:val="10"/>
    <w:uiPriority w:val="0"/>
    <w:rPr>
      <w:kern w:val="2"/>
      <w:sz w:val="21"/>
      <w:szCs w:val="24"/>
    </w:rPr>
  </w:style>
  <w:style w:type="character" w:customStyle="1" w:styleId="27">
    <w:name w:val="Unresolved Mention"/>
    <w:basedOn w:val="2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Workbook1.xlsx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numbering" Target="numbering.xml"/><Relationship Id="rId5" Type="http://schemas.openxmlformats.org/officeDocument/2006/relationships/footer" Target="footer2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footer" Target="footer1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emf"/><Relationship Id="rId23" Type="http://schemas.openxmlformats.org/officeDocument/2006/relationships/package" Target="embeddings/Workbook4.xlsx"/><Relationship Id="rId22" Type="http://schemas.openxmlformats.org/officeDocument/2006/relationships/image" Target="media/image12.emf"/><Relationship Id="rId21" Type="http://schemas.openxmlformats.org/officeDocument/2006/relationships/package" Target="embeddings/Workbook3.xlsx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package" Target="embeddings/Workbook2.xlsx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8D39-A794-4A69-9273-E07B5B63F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6070</Words>
  <Characters>17547</Characters>
  <Lines>242</Lines>
  <Paragraphs>68</Paragraphs>
  <TotalTime>2</TotalTime>
  <ScaleCrop>false</ScaleCrop>
  <LinksUpToDate>false</LinksUpToDate>
  <CharactersWithSpaces>26356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2022-11-04T05:51:00Z</dcterms:created>
  <dc:creator>IBM</dc:creator>
  <cp:lastModifiedBy>向阳而生￡</cp:lastModifiedBy>
  <dcterms:modified xsi:type="dcterms:W3CDTF">2022-11-09T04:17:30Z</dcterms:modified>
  <dc:title> </dc:title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FDCBE2EC6A1C4DB1888EE14F886E620F</vt:lpwstr>
  </property>
</Properties>
</file>