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left w:val="none" w:color="auto" w:sz="0" w:space="0"/>
        </w:pBdr>
        <w:ind w:left="0" w:firstLine="0"/>
        <w:jc w:val="center"/>
        <w:rPr>
          <w:rFonts w:hint="eastAsia" w:ascii="黑体" w:hAnsi="黑体" w:eastAsia="黑体" w:cs="黑体"/>
          <w:sz w:val="52"/>
          <w:szCs w:val="52"/>
          <w:bdr w:val="none" w:color="auto" w:sz="0" w:space="0"/>
          <w:lang w:val="en-US" w:eastAsia="zh-CN"/>
        </w:rPr>
      </w:pPr>
      <w:r>
        <w:rPr>
          <w:rFonts w:hint="eastAsia" w:ascii="黑体" w:hAnsi="黑体" w:eastAsia="黑体" w:cs="黑体"/>
          <w:sz w:val="52"/>
          <w:szCs w:val="52"/>
          <w:bdr w:val="none" w:color="auto" w:sz="0" w:space="0"/>
          <w:lang w:val="en-US" w:eastAsia="zh-CN"/>
        </w:rPr>
        <w:t>对服务的理解</w:t>
      </w:r>
    </w:p>
    <w:p>
      <w:pPr>
        <w:jc w:val="center"/>
        <w:rPr>
          <w:rFonts w:hint="default"/>
          <w:sz w:val="24"/>
          <w:szCs w:val="24"/>
          <w:lang w:val="en-US" w:eastAsia="zh-CN"/>
        </w:rPr>
      </w:pPr>
      <w:r>
        <w:rPr>
          <w:rFonts w:hint="eastAsia" w:ascii="黑体" w:hAnsi="黑体" w:eastAsia="黑体" w:cs="黑体"/>
          <w:sz w:val="24"/>
          <w:szCs w:val="24"/>
          <w:bdr w:val="none" w:color="auto" w:sz="0" w:space="0"/>
          <w:lang w:val="en-US" w:eastAsia="zh-CN"/>
        </w:rPr>
        <w:t>120L022314 瞿久尧</w:t>
      </w:r>
    </w:p>
    <w:p>
      <w:pPr>
        <w:pStyle w:val="2"/>
        <w:keepNext w:val="0"/>
        <w:keepLines w:val="0"/>
        <w:widowControl/>
        <w:suppressLineNumbers w:val="0"/>
        <w:pBdr>
          <w:left w:val="none" w:color="auto" w:sz="0" w:space="0"/>
        </w:pBdr>
        <w:ind w:left="0" w:firstLine="0"/>
        <w:jc w:val="left"/>
      </w:pPr>
      <w:r>
        <w:rPr>
          <w:bdr w:val="none" w:color="auto" w:sz="0" w:space="0"/>
        </w:rPr>
        <w:t>服务的概念</w:t>
      </w:r>
    </w:p>
    <w:p>
      <w:pPr>
        <w:pStyle w:val="4"/>
        <w:keepNext w:val="0"/>
        <w:keepLines w:val="0"/>
        <w:widowControl/>
        <w:suppressLineNumbers w:val="0"/>
        <w:jc w:val="left"/>
      </w:pPr>
      <w:r>
        <w:t>服务是个非常广义的概念——涉及到经济、管理、业务、IT领域</w:t>
      </w:r>
    </w:p>
    <w:p>
      <w:pPr>
        <w:pStyle w:val="4"/>
        <w:keepNext w:val="0"/>
        <w:keepLines w:val="0"/>
        <w:widowControl/>
        <w:suppressLineNumbers w:val="0"/>
        <w:jc w:val="left"/>
      </w:pPr>
      <w:r>
        <w:t>以下是一些各方对服务的定义：</w:t>
      </w:r>
    </w:p>
    <w:p>
      <w:pPr>
        <w:pStyle w:val="4"/>
        <w:keepNext w:val="0"/>
        <w:keepLines w:val="0"/>
        <w:widowControl/>
        <w:suppressLineNumbers w:val="0"/>
        <w:jc w:val="left"/>
      </w:pPr>
      <w:r>
        <w:t>服务是一方向另一方提供的任意活动和好处。它是不可触知的，不形成任何所有权问题，其生产可能与物质产品有关，也可能无关。</w:t>
      </w:r>
    </w:p>
    <w:p>
      <w:pPr>
        <w:pStyle w:val="4"/>
        <w:keepNext w:val="0"/>
        <w:keepLines w:val="0"/>
        <w:widowControl/>
        <w:suppressLineNumbers w:val="0"/>
        <w:jc w:val="left"/>
      </w:pPr>
      <w:r>
        <w:t>服务是为满足顾客的需要，供方与顾客接触的活动和供方内部活动所产生的结果。</w:t>
      </w:r>
    </w:p>
    <w:p>
      <w:pPr>
        <w:pStyle w:val="4"/>
        <w:keepNext w:val="0"/>
        <w:keepLines w:val="0"/>
        <w:widowControl/>
        <w:suppressLineNumbers w:val="0"/>
        <w:jc w:val="left"/>
      </w:pPr>
      <w:r>
        <w:t>服务是供应商与客户协同工作以转换某对象(如物质商品、信息商品、组织)的状态，这些对象与客户具有某种隶属关系。</w:t>
      </w:r>
    </w:p>
    <w:p>
      <w:pPr>
        <w:pStyle w:val="4"/>
        <w:keepNext w:val="0"/>
        <w:keepLines w:val="0"/>
        <w:widowControl/>
        <w:suppressLineNumbers w:val="0"/>
        <w:jc w:val="left"/>
      </w:pPr>
      <w:r>
        <w:t>服务是一种客户直接参与其中作为合作生产者的时间易逝性的无形体验</w:t>
      </w:r>
    </w:p>
    <w:p>
      <w:pPr>
        <w:pStyle w:val="4"/>
        <w:keepNext w:val="0"/>
        <w:keepLines w:val="0"/>
        <w:widowControl/>
        <w:suppressLineNumbers w:val="0"/>
        <w:jc w:val="left"/>
      </w:pPr>
      <w:r>
        <w:t>而对IT使能业务服务的定义又不相同：</w:t>
      </w:r>
    </w:p>
    <w:p>
      <w:pPr>
        <w:pStyle w:val="4"/>
        <w:keepNext w:val="0"/>
        <w:keepLines w:val="0"/>
        <w:widowControl/>
        <w:suppressLineNumbers w:val="0"/>
        <w:jc w:val="left"/>
      </w:pPr>
      <w:r>
        <w:t>服务是一种在至少一个服务提供者与至少一个服务消费者之间为了达到某种商业目的或解决方案目的而进行的关联性交互（活动)。</w:t>
      </w:r>
    </w:p>
    <w:p>
      <w:pPr>
        <w:pStyle w:val="4"/>
        <w:keepNext w:val="0"/>
        <w:keepLines w:val="0"/>
        <w:widowControl/>
        <w:suppressLineNumbers w:val="0"/>
        <w:jc w:val="left"/>
      </w:pPr>
      <w:r>
        <w:t>服务是一个可以为顾客带来价值的功能体或功能性过程，是经过封装的过程与方法及其交互通讯;服务的提供过程往往伴随着服务提供者与顾客之间的交互与协同。</w:t>
      </w:r>
    </w:p>
    <w:p>
      <w:pPr>
        <w:pStyle w:val="2"/>
        <w:keepNext w:val="0"/>
        <w:keepLines w:val="0"/>
        <w:widowControl/>
        <w:suppressLineNumbers w:val="0"/>
        <w:pBdr>
          <w:left w:val="none" w:color="auto" w:sz="0" w:space="0"/>
        </w:pBdr>
        <w:ind w:left="0" w:firstLine="0"/>
        <w:jc w:val="left"/>
      </w:pPr>
      <w:r>
        <w:rPr>
          <w:bdr w:val="none" w:color="auto" w:sz="0" w:space="0"/>
        </w:rPr>
        <w:t>服务的内涵</w:t>
      </w:r>
    </w:p>
    <w:p>
      <w:pPr>
        <w:pStyle w:val="4"/>
        <w:keepNext w:val="0"/>
        <w:keepLines w:val="0"/>
        <w:widowControl/>
        <w:suppressLineNumbers w:val="0"/>
        <w:jc w:val="left"/>
      </w:pPr>
      <w:r>
        <w:t>作为一个服务，至少应该包括以下几个部分：</w:t>
      </w:r>
    </w:p>
    <w:p>
      <w:pPr>
        <w:keepNext w:val="0"/>
        <w:keepLines w:val="0"/>
        <w:widowControl/>
        <w:numPr>
          <w:ilvl w:val="0"/>
          <w:numId w:val="1"/>
        </w:numPr>
        <w:suppressLineNumbers w:val="0"/>
        <w:pBdr>
          <w:left w:val="none" w:color="auto" w:sz="0" w:space="0"/>
        </w:pBdr>
        <w:spacing w:before="0" w:beforeAutospacing="1" w:after="0" w:afterAutospacing="1"/>
        <w:ind w:left="720" w:hanging="294"/>
        <w:jc w:val="left"/>
      </w:pPr>
      <w:r>
        <w:rPr>
          <w:bdr w:val="none" w:color="auto" w:sz="0" w:space="0"/>
        </w:rPr>
        <w:t>顾客：顾客是服务的消费者,参与服务过程，而服务质量也取决于顾客的需求、期望和感受</w:t>
      </w:r>
    </w:p>
    <w:p>
      <w:pPr>
        <w:keepNext w:val="0"/>
        <w:keepLines w:val="0"/>
        <w:widowControl/>
        <w:numPr>
          <w:ilvl w:val="0"/>
          <w:numId w:val="1"/>
        </w:numPr>
        <w:suppressLineNumbers w:val="0"/>
        <w:pBdr>
          <w:left w:val="none" w:color="auto" w:sz="0" w:space="0"/>
        </w:pBdr>
        <w:spacing w:before="0" w:beforeAutospacing="1" w:after="0" w:afterAutospacing="1"/>
        <w:ind w:left="720" w:hanging="294"/>
        <w:jc w:val="left"/>
      </w:pPr>
      <w:r>
        <w:rPr>
          <w:bdr w:val="none" w:color="auto" w:sz="0" w:space="0"/>
        </w:rPr>
        <w:t>提供者</w:t>
      </w:r>
    </w:p>
    <w:p>
      <w:pPr>
        <w:keepNext w:val="0"/>
        <w:keepLines w:val="0"/>
        <w:widowControl/>
        <w:numPr>
          <w:ilvl w:val="0"/>
          <w:numId w:val="1"/>
        </w:numPr>
        <w:suppressLineNumbers w:val="0"/>
        <w:pBdr>
          <w:left w:val="none" w:color="auto" w:sz="0" w:space="0"/>
        </w:pBdr>
        <w:spacing w:before="0" w:beforeAutospacing="1" w:after="0" w:afterAutospacing="1"/>
        <w:ind w:left="720" w:hanging="294"/>
        <w:jc w:val="left"/>
      </w:pPr>
      <w:r>
        <w:rPr>
          <w:bdr w:val="none" w:color="auto" w:sz="0" w:space="0"/>
        </w:rPr>
        <w:t>价值：有形价值（产品、信息、金钱、资源使用等）、无形价值（经验、知识、享受、影响力）</w:t>
      </w:r>
    </w:p>
    <w:p>
      <w:pPr>
        <w:keepNext w:val="0"/>
        <w:keepLines w:val="0"/>
        <w:widowControl/>
        <w:numPr>
          <w:ilvl w:val="0"/>
          <w:numId w:val="1"/>
        </w:numPr>
        <w:suppressLineNumbers w:val="0"/>
        <w:pBdr>
          <w:left w:val="none" w:color="auto" w:sz="0" w:space="0"/>
        </w:pBdr>
        <w:spacing w:before="0" w:beforeAutospacing="1" w:after="0" w:afterAutospacing="1"/>
        <w:ind w:left="720" w:hanging="294"/>
        <w:jc w:val="left"/>
      </w:pPr>
      <w:r>
        <w:rPr>
          <w:bdr w:val="none" w:color="auto" w:sz="0" w:space="0"/>
        </w:rPr>
        <w:t>协同生产：复杂的交互过程</w:t>
      </w:r>
    </w:p>
    <w:p>
      <w:pPr>
        <w:pStyle w:val="2"/>
        <w:keepNext w:val="0"/>
        <w:keepLines w:val="0"/>
        <w:widowControl/>
        <w:suppressLineNumbers w:val="0"/>
        <w:pBdr>
          <w:left w:val="none" w:color="auto" w:sz="0" w:space="0"/>
        </w:pBdr>
        <w:ind w:left="0" w:firstLine="0"/>
        <w:jc w:val="left"/>
      </w:pPr>
      <w:r>
        <w:rPr>
          <w:bdr w:val="none" w:color="auto" w:sz="0" w:space="0"/>
        </w:rPr>
        <w:t>服务的特性</w:t>
      </w:r>
    </w:p>
    <w:p>
      <w:pPr>
        <w:pStyle w:val="4"/>
        <w:keepNext w:val="0"/>
        <w:keepLines w:val="0"/>
        <w:widowControl/>
        <w:suppressLineNumbers w:val="0"/>
        <w:jc w:val="left"/>
      </w:pPr>
      <w:r>
        <w:t>无形性、生产消费同步性、非存储型、差异性</w:t>
      </w:r>
    </w:p>
    <w:p>
      <w:pPr>
        <w:pStyle w:val="2"/>
        <w:keepNext w:val="0"/>
        <w:keepLines w:val="0"/>
        <w:widowControl/>
        <w:suppressLineNumbers w:val="0"/>
        <w:pBdr>
          <w:left w:val="none" w:color="auto" w:sz="0" w:space="0"/>
        </w:pBdr>
        <w:ind w:left="0" w:firstLine="0"/>
        <w:jc w:val="left"/>
      </w:pPr>
      <w:r>
        <w:rPr>
          <w:bdr w:val="none" w:color="auto" w:sz="0" w:space="0"/>
        </w:rPr>
        <w:t>服务的表示</w:t>
      </w:r>
    </w:p>
    <w:p>
      <w:pPr>
        <w:keepNext w:val="0"/>
        <w:keepLines w:val="0"/>
        <w:widowControl/>
        <w:numPr>
          <w:ilvl w:val="0"/>
          <w:numId w:val="2"/>
        </w:numPr>
        <w:suppressLineNumbers w:val="0"/>
        <w:pBdr>
          <w:left w:val="none" w:color="auto" w:sz="0" w:space="0"/>
        </w:pBdr>
        <w:spacing w:before="0" w:beforeAutospacing="1" w:after="0" w:afterAutospacing="1"/>
        <w:ind w:left="720" w:hanging="294"/>
        <w:jc w:val="left"/>
      </w:pPr>
      <w:r>
        <w:rPr>
          <w:bdr w:val="none" w:color="auto" w:sz="0" w:space="0"/>
        </w:rPr>
        <w:t>服务运作模型——服务是如何完成的</w:t>
      </w:r>
    </w:p>
    <w:p>
      <w:pPr>
        <w:keepNext w:val="0"/>
        <w:keepLines w:val="0"/>
        <w:widowControl/>
        <w:numPr>
          <w:ilvl w:val="0"/>
          <w:numId w:val="2"/>
        </w:numPr>
        <w:suppressLineNumbers w:val="0"/>
        <w:pBdr>
          <w:left w:val="none" w:color="auto" w:sz="0" w:space="0"/>
        </w:pBdr>
        <w:spacing w:before="0" w:beforeAutospacing="1" w:after="0" w:afterAutospacing="1"/>
        <w:ind w:left="720" w:hanging="294"/>
        <w:jc w:val="left"/>
      </w:pPr>
      <w:r>
        <w:rPr>
          <w:bdr w:val="none" w:color="auto" w:sz="0" w:space="0"/>
        </w:rPr>
        <w:t>计费模型——服务如何收费</w:t>
      </w:r>
    </w:p>
    <w:p>
      <w:pPr>
        <w:pStyle w:val="2"/>
        <w:keepNext w:val="0"/>
        <w:keepLines w:val="0"/>
        <w:widowControl/>
        <w:suppressLineNumbers w:val="0"/>
        <w:pBdr>
          <w:left w:val="none" w:color="auto" w:sz="0" w:space="0"/>
        </w:pBdr>
        <w:ind w:left="0" w:firstLine="0"/>
        <w:jc w:val="left"/>
      </w:pPr>
      <w:r>
        <w:rPr>
          <w:bdr w:val="none" w:color="auto" w:sz="0" w:space="0"/>
        </w:rPr>
        <w:t>服务分类</w:t>
      </w:r>
    </w:p>
    <w:p>
      <w:pPr>
        <w:pStyle w:val="3"/>
        <w:keepNext w:val="0"/>
        <w:keepLines w:val="0"/>
        <w:widowControl/>
        <w:suppressLineNumbers w:val="0"/>
        <w:pBdr>
          <w:left w:val="none" w:color="auto" w:sz="0" w:space="0"/>
        </w:pBdr>
        <w:ind w:left="0" w:firstLine="0"/>
        <w:jc w:val="left"/>
      </w:pPr>
      <w:r>
        <w:rPr>
          <w:bdr w:val="none" w:color="auto" w:sz="0" w:space="0"/>
        </w:rPr>
        <w:t>按服务过程分类</w:t>
      </w:r>
    </w:p>
    <w:p>
      <w:pPr>
        <w:pStyle w:val="4"/>
        <w:keepNext w:val="0"/>
        <w:keepLines w:val="0"/>
        <w:widowControl/>
        <w:suppressLineNumbers w:val="0"/>
        <w:jc w:val="left"/>
      </w:pPr>
      <w:r>
        <w:t>按劳动密集的程度和交互性/客户化的程度进行分类</w:t>
      </w:r>
    </w:p>
    <w:p>
      <w:pPr>
        <w:pStyle w:val="4"/>
        <w:keepNext w:val="0"/>
        <w:keepLines w:val="0"/>
        <w:widowControl/>
        <w:suppressLineNumbers w:val="0"/>
        <w:jc w:val="left"/>
      </w:pPr>
      <w:r>
        <w:t>可分为：服务工厂、服务店、大规模服务、职业化服务</w:t>
      </w:r>
    </w:p>
    <w:p>
      <w:pPr>
        <w:pStyle w:val="4"/>
        <w:keepNext w:val="0"/>
        <w:keepLines w:val="0"/>
        <w:widowControl/>
        <w:suppressLineNumbers w:val="0"/>
        <w:jc w:val="left"/>
      </w:pPr>
    </w:p>
    <w:p>
      <w:pPr>
        <w:pStyle w:val="3"/>
        <w:keepNext w:val="0"/>
        <w:keepLines w:val="0"/>
        <w:widowControl/>
        <w:suppressLineNumbers w:val="0"/>
        <w:pBdr>
          <w:left w:val="none" w:color="auto" w:sz="0" w:space="0"/>
        </w:pBdr>
        <w:ind w:left="0" w:firstLine="0"/>
        <w:jc w:val="left"/>
      </w:pPr>
      <w:r>
        <w:rPr>
          <w:bdr w:val="none" w:color="auto" w:sz="0" w:space="0"/>
        </w:rPr>
        <w:t>按服务行为性质进行分类</w:t>
      </w:r>
    </w:p>
    <w:p>
      <w:pPr>
        <w:pStyle w:val="4"/>
        <w:keepNext w:val="0"/>
        <w:keepLines w:val="0"/>
        <w:widowControl/>
        <w:suppressLineNumbers w:val="0"/>
        <w:jc w:val="left"/>
      </w:pPr>
      <w:r>
        <w:t>按服务行为的性质（有形和无形）和服务的接收者（人和物）进行分类</w:t>
      </w:r>
    </w:p>
    <w:p>
      <w:pPr>
        <w:pStyle w:val="4"/>
        <w:keepNext w:val="0"/>
        <w:keepLines w:val="0"/>
        <w:widowControl/>
        <w:suppressLineNumbers w:val="0"/>
        <w:jc w:val="left"/>
      </w:pPr>
      <w:r>
        <w:t>可分为：直接作用于人的服务、直接作用于可见的物体的服务、作用于人的思想的服务、作用于无形的事物</w:t>
      </w:r>
    </w:p>
    <w:p>
      <w:pPr>
        <w:pStyle w:val="4"/>
        <w:keepNext w:val="0"/>
        <w:keepLines w:val="0"/>
        <w:widowControl/>
        <w:suppressLineNumbers w:val="0"/>
        <w:jc w:val="left"/>
      </w:pPr>
    </w:p>
    <w:p>
      <w:pPr>
        <w:pStyle w:val="3"/>
        <w:keepNext w:val="0"/>
        <w:keepLines w:val="0"/>
        <w:widowControl/>
        <w:suppressLineNumbers w:val="0"/>
        <w:pBdr>
          <w:left w:val="none" w:color="auto" w:sz="0" w:space="0"/>
        </w:pBdr>
        <w:ind w:left="0" w:firstLine="0"/>
        <w:jc w:val="left"/>
      </w:pPr>
      <w:r>
        <w:rPr>
          <w:bdr w:val="none" w:color="auto" w:sz="0" w:space="0"/>
        </w:rPr>
        <w:t>按服务提供者与顾客之间的关系分类</w:t>
      </w:r>
    </w:p>
    <w:p>
      <w:pPr>
        <w:pStyle w:val="4"/>
        <w:keepNext w:val="0"/>
        <w:keepLines w:val="0"/>
        <w:widowControl/>
        <w:suppressLineNumbers w:val="0"/>
        <w:jc w:val="left"/>
      </w:pPr>
      <w:r>
        <w:t>按顾客关系的类型（会员和非正式）和服务交付的类型（离散的和连续的）进行分类</w:t>
      </w:r>
    </w:p>
    <w:p>
      <w:pPr>
        <w:pStyle w:val="4"/>
        <w:keepNext w:val="0"/>
        <w:keepLines w:val="0"/>
        <w:widowControl/>
        <w:suppressLineNumbers w:val="0"/>
        <w:jc w:val="left"/>
      </w:pPr>
      <w:r>
        <w:t>可分为：保险/电气服务/银行、广播/电视/警察/高速公路、手机/球赛季票/航空长旅客、收费公路/付费电话/餐馆</w:t>
      </w:r>
    </w:p>
    <w:p>
      <w:pPr>
        <w:pStyle w:val="4"/>
        <w:keepNext w:val="0"/>
        <w:keepLines w:val="0"/>
        <w:widowControl/>
        <w:suppressLineNumbers w:val="0"/>
        <w:jc w:val="left"/>
      </w:pPr>
    </w:p>
    <w:p>
      <w:pPr>
        <w:pStyle w:val="3"/>
        <w:keepNext w:val="0"/>
        <w:keepLines w:val="0"/>
        <w:widowControl/>
        <w:suppressLineNumbers w:val="0"/>
        <w:pBdr>
          <w:left w:val="none" w:color="auto" w:sz="0" w:space="0"/>
        </w:pBdr>
        <w:ind w:left="0" w:firstLine="0"/>
        <w:jc w:val="left"/>
      </w:pPr>
      <w:r>
        <w:rPr>
          <w:bdr w:val="none" w:color="auto" w:sz="0" w:space="0"/>
        </w:rPr>
        <w:t>按服务的提供性进行分类</w:t>
      </w:r>
    </w:p>
    <w:p>
      <w:pPr>
        <w:pStyle w:val="4"/>
        <w:keepNext w:val="0"/>
        <w:keepLines w:val="0"/>
        <w:widowControl/>
        <w:suppressLineNumbers w:val="0"/>
        <w:jc w:val="left"/>
      </w:pPr>
      <w:r>
        <w:t>按服务点的可用性（单一地点和多地点）和顾客与提供者之间的交互所发生的地点（顾客移动、提供者移动和在顾客的可达范围内）进行分类</w:t>
      </w:r>
    </w:p>
    <w:p>
      <w:pPr>
        <w:pStyle w:val="4"/>
        <w:keepNext w:val="0"/>
        <w:keepLines w:val="0"/>
        <w:widowControl/>
        <w:suppressLineNumbers w:val="0"/>
        <w:jc w:val="left"/>
      </w:pPr>
      <w:r>
        <w:t>可分为：剧院/理发店、公共汽车站/快餐连锁店、杀虫服务/出租车、邮政快递/紧急维修、信用卡/电视台、电话/电气服务</w:t>
      </w:r>
    </w:p>
    <w:p>
      <w:pPr>
        <w:pStyle w:val="4"/>
        <w:keepNext w:val="0"/>
        <w:keepLines w:val="0"/>
        <w:widowControl/>
        <w:suppressLineNumbers w:val="0"/>
        <w:jc w:val="left"/>
      </w:pPr>
    </w:p>
    <w:p>
      <w:pPr>
        <w:pStyle w:val="3"/>
        <w:keepNext w:val="0"/>
        <w:keepLines w:val="0"/>
        <w:widowControl/>
        <w:suppressLineNumbers w:val="0"/>
        <w:pBdr>
          <w:left w:val="none" w:color="auto" w:sz="0" w:space="0"/>
        </w:pBdr>
        <w:ind w:left="0" w:firstLine="0"/>
        <w:jc w:val="left"/>
      </w:pPr>
      <w:r>
        <w:rPr>
          <w:bdr w:val="none" w:color="auto" w:sz="0" w:space="0"/>
        </w:rPr>
        <w:t>按服务需求的可变性进行分类</w:t>
      </w:r>
    </w:p>
    <w:p>
      <w:pPr>
        <w:pStyle w:val="4"/>
        <w:keepNext w:val="0"/>
        <w:keepLines w:val="0"/>
        <w:widowControl/>
        <w:suppressLineNumbers w:val="0"/>
        <w:jc w:val="left"/>
      </w:pPr>
      <w:r>
        <w:t>按需求波动和服务约束（高峰需求时仍无延迟和高峰需求时超过能力）进行分类</w:t>
      </w:r>
    </w:p>
    <w:p>
      <w:pPr>
        <w:pStyle w:val="4"/>
        <w:keepNext w:val="0"/>
        <w:keepLines w:val="0"/>
        <w:widowControl/>
        <w:suppressLineNumbers w:val="0"/>
        <w:jc w:val="left"/>
      </w:pPr>
      <w:r>
        <w:t>可分为：电气/电话、保险/律师/银行、报税/交通/旅馆、快餐/电影院/加油站</w:t>
      </w:r>
    </w:p>
    <w:p>
      <w:pPr>
        <w:pStyle w:val="4"/>
        <w:keepNext w:val="0"/>
        <w:keepLines w:val="0"/>
        <w:widowControl/>
        <w:suppressLineNumbers w:val="0"/>
        <w:jc w:val="left"/>
      </w:pPr>
    </w:p>
    <w:p>
      <w:pPr>
        <w:pStyle w:val="3"/>
        <w:keepNext w:val="0"/>
        <w:keepLines w:val="0"/>
        <w:widowControl/>
        <w:suppressLineNumbers w:val="0"/>
        <w:pBdr>
          <w:left w:val="none" w:color="auto" w:sz="0" w:space="0"/>
        </w:pBdr>
        <w:ind w:left="0" w:firstLine="0"/>
        <w:jc w:val="left"/>
      </w:pPr>
      <w:r>
        <w:rPr>
          <w:bdr w:val="none" w:color="auto" w:sz="0" w:space="0"/>
        </w:rPr>
        <w:t>按服务交付方式进行分类</w:t>
      </w:r>
    </w:p>
    <w:p>
      <w:pPr>
        <w:pStyle w:val="4"/>
        <w:keepNext w:val="0"/>
        <w:keepLines w:val="0"/>
        <w:widowControl/>
        <w:suppressLineNumbers w:val="0"/>
        <w:jc w:val="left"/>
      </w:pPr>
      <w:r>
        <w:t>按服务顾客化程度和服务雇员能力的重要性进行分类</w:t>
      </w:r>
    </w:p>
    <w:p>
      <w:pPr>
        <w:pStyle w:val="4"/>
        <w:keepNext w:val="0"/>
        <w:keepLines w:val="0"/>
        <w:widowControl/>
        <w:suppressLineNumbers w:val="0"/>
        <w:jc w:val="left"/>
      </w:pPr>
      <w:r>
        <w:t>可分为：手术/出租车、教育/预防性保健、电话/旅馆/自助餐厅、公共交通/电影院/表演运动</w:t>
      </w:r>
    </w:p>
    <w:p>
      <w:pPr>
        <w:pStyle w:val="4"/>
        <w:keepNext w:val="0"/>
        <w:keepLines w:val="0"/>
        <w:widowControl/>
        <w:suppressLineNumbers w:val="0"/>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57D40"/>
    <w:multiLevelType w:val="multilevel"/>
    <w:tmpl w:val="BC057D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4697F7B"/>
    <w:multiLevelType w:val="multilevel"/>
    <w:tmpl w:val="24697F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NGI5OTZjMzY4ZmYwMDgwYjEyMDY1YTY3YjZjYzEifQ=="/>
  </w:docVars>
  <w:rsids>
    <w:rsidRoot w:val="6E211595"/>
    <w:rsid w:val="196071E6"/>
    <w:rsid w:val="6E211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1099</Words>
  <Characters>1104</Characters>
  <Lines>0</Lines>
  <Paragraphs>0</Paragraphs>
  <TotalTime>202</TotalTime>
  <ScaleCrop>false</ScaleCrop>
  <LinksUpToDate>false</LinksUpToDate>
  <CharactersWithSpaces>1104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2023-03-06T04:27:00Z</dcterms:created>
  <dc:creator>向阳而生￡</dc:creator>
  <cp:lastModifiedBy>向阳而生￡</cp:lastModifiedBy>
  <dcterms:modified xsi:type="dcterms:W3CDTF">2023-03-06T07:50:45Z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01EBC1E1D17941DC8E26869E85B3FFEF</vt:lpwstr>
  </property>
</Properties>
</file>