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1285E">
      <w:pPr>
        <w:widowControl w:val="0"/>
        <w:adjustRightInd w:val="0"/>
        <w:spacing w:before="100" w:beforeAutospacing="0" w:after="100" w:afterAutospacing="0" w:line="240" w:lineRule="auto"/>
        <w:jc w:val="center"/>
        <w:outlineLvl w:val="9"/>
        <w:rPr>
          <w:rFonts w:ascii="Times New Roman" w:hAnsi="Times New Roman" w:eastAsia="黑体" w:cs="Times New Roman"/>
          <w:kern w:val="2"/>
          <w:sz w:val="48"/>
          <w:szCs w:val="36"/>
          <w:lang w:bidi="ar-SA"/>
        </w:rPr>
      </w:pPr>
    </w:p>
    <w:p w14:paraId="69477506">
      <w:pPr>
        <w:widowControl w:val="0"/>
        <w:adjustRightInd w:val="0"/>
        <w:spacing w:before="100" w:beforeAutospacing="0" w:after="100" w:afterAutospacing="0" w:line="240" w:lineRule="auto"/>
        <w:jc w:val="center"/>
        <w:outlineLvl w:val="9"/>
        <w:rPr>
          <w:rFonts w:ascii="Times New Roman" w:hAnsi="Times New Roman" w:eastAsia="黑体" w:cs="Times New Roman"/>
          <w:kern w:val="2"/>
          <w:sz w:val="48"/>
          <w:szCs w:val="36"/>
          <w:lang w:bidi="ar-SA"/>
        </w:rPr>
      </w:pPr>
    </w:p>
    <w:p w14:paraId="13271027">
      <w:pPr>
        <w:widowControl w:val="0"/>
        <w:adjustRightInd w:val="0"/>
        <w:spacing w:before="100" w:beforeAutospacing="0" w:after="100" w:afterAutospacing="0" w:line="240" w:lineRule="auto"/>
        <w:jc w:val="center"/>
        <w:outlineLvl w:val="9"/>
        <w:rPr>
          <w:rFonts w:ascii="Times New Roman" w:hAnsi="Times New Roman" w:eastAsia="黑体" w:cs="Times New Roman"/>
          <w:kern w:val="2"/>
          <w:sz w:val="48"/>
          <w:szCs w:val="36"/>
          <w:lang w:bidi="ar-SA"/>
        </w:rPr>
      </w:pPr>
    </w:p>
    <w:p w14:paraId="2FBF3A57">
      <w:pPr>
        <w:widowControl w:val="0"/>
        <w:adjustRightInd w:val="0"/>
        <w:spacing w:before="100" w:beforeAutospacing="0" w:after="100" w:afterAutospacing="0" w:line="240" w:lineRule="auto"/>
        <w:jc w:val="center"/>
        <w:outlineLvl w:val="9"/>
        <w:rPr>
          <w:rFonts w:hint="eastAsia" w:ascii="Times New Roman" w:hAnsi="Times New Roman" w:eastAsia="黑体" w:cs="Times New Roman"/>
          <w:kern w:val="2"/>
          <w:sz w:val="60"/>
          <w:szCs w:val="48"/>
          <w:lang w:val="en-US" w:eastAsia="zh-CN" w:bidi="ar-SA"/>
        </w:rPr>
      </w:pPr>
      <w:r>
        <w:rPr>
          <w:rFonts w:ascii="Times New Roman" w:hAnsi="Times New Roman" w:eastAsia="黑体" w:cs="Times New Roman"/>
          <w:kern w:val="2"/>
          <w:sz w:val="116"/>
          <w:szCs w:val="116"/>
          <w:lang w:bidi="ar-SA"/>
        </w:rPr>
        <w:t>国芯智护</w:t>
      </w:r>
      <w:r>
        <w:rPr>
          <w:rFonts w:hint="eastAsia" w:ascii="Times New Roman" w:hAnsi="Times New Roman" w:eastAsia="黑体" w:cs="Times New Roman"/>
          <w:kern w:val="2"/>
          <w:sz w:val="60"/>
          <w:szCs w:val="48"/>
          <w:lang w:eastAsia="zh-CN" w:bidi="ar-SA"/>
        </w:rPr>
        <w:t>——</w:t>
      </w:r>
    </w:p>
    <w:p w14:paraId="43A018E7">
      <w:pPr>
        <w:widowControl w:val="0"/>
        <w:adjustRightInd w:val="0"/>
        <w:spacing w:before="100" w:beforeAutospacing="0" w:after="100" w:afterAutospacing="0" w:line="240" w:lineRule="auto"/>
        <w:jc w:val="center"/>
        <w:outlineLvl w:val="9"/>
        <w:rPr>
          <w:rFonts w:ascii="Times New Roman" w:hAnsi="Times New Roman" w:eastAsia="黑体" w:cs="Times New Roman"/>
          <w:kern w:val="2"/>
          <w:sz w:val="60"/>
          <w:szCs w:val="48"/>
          <w:lang w:bidi="ar-SA"/>
        </w:rPr>
      </w:pPr>
      <w:r>
        <w:rPr>
          <w:rFonts w:ascii="Times New Roman" w:hAnsi="Times New Roman" w:eastAsia="黑体" w:cs="Times New Roman"/>
          <w:kern w:val="2"/>
          <w:sz w:val="60"/>
          <w:szCs w:val="48"/>
          <w:lang w:bidi="ar-SA"/>
        </w:rPr>
        <w:t>AI亲人暖伴人生</w:t>
      </w:r>
    </w:p>
    <w:p w14:paraId="5B21C2A1">
      <w:pPr>
        <w:widowControl w:val="0"/>
        <w:adjustRightInd w:val="0"/>
        <w:spacing w:before="100" w:after="100" w:line="240" w:lineRule="auto"/>
        <w:jc w:val="center"/>
        <w:outlineLvl w:val="9"/>
        <w:rPr>
          <w:rFonts w:ascii="Times New Roman" w:hAnsi="Times New Roman" w:eastAsia="黑体" w:cs="Times New Roman"/>
          <w:kern w:val="28"/>
          <w:sz w:val="56"/>
          <w:szCs w:val="48"/>
          <w:lang w:bidi="ar-SA"/>
        </w:rPr>
      </w:pPr>
      <w:r>
        <w:rPr>
          <w:rFonts w:ascii="Times New Roman" w:hAnsi="Times New Roman" w:eastAsia="黑体" w:cs="Times New Roman"/>
          <w:kern w:val="28"/>
          <w:sz w:val="56"/>
          <w:szCs w:val="48"/>
          <w:lang w:bidi="ar-SA"/>
        </w:rPr>
        <w:t>商业计划书</w:t>
      </w:r>
    </w:p>
    <w:p w14:paraId="14CE98D2">
      <w:p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id w:val="14747532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sdtEndPr>
      <w:sdtContent>
        <w:p w14:paraId="050F190D">
          <w:pPr>
            <w:pStyle w:val="22"/>
            <w:outlineLvl w:val="9"/>
          </w:pPr>
          <w:r>
            <w:t>目录</w:t>
          </w:r>
        </w:p>
        <w:p w14:paraId="2D93B9ED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TOC \o "1-2" \h \u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_Toc25527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一、 </w:t>
          </w:r>
          <w:r>
            <w:rPr>
              <w:sz w:val="24"/>
            </w:rPr>
            <w:t>执行摘要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_Toc25527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7F8BD6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_Toc11172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1.1 </w:t>
          </w:r>
          <w:r>
            <w:rPr>
              <w:sz w:val="24"/>
            </w:rPr>
            <w:t>项目概述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_Toc11172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7CC0D9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_Toc12193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1.2 </w:t>
          </w:r>
          <w:r>
            <w:rPr>
              <w:sz w:val="24"/>
            </w:rPr>
            <w:t>三大核心创新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_Toc12193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1E51255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_Toc6927 </w:instrText>
          </w:r>
          <w:r>
            <w:rPr>
              <w:sz w:val="24"/>
            </w:rPr>
            <w:fldChar w:fldCharType="separate"/>
          </w:r>
          <w:r>
            <w:rPr>
              <w:rFonts w:hint="default"/>
              <w:sz w:val="24"/>
            </w:rPr>
            <w:t xml:space="preserve">1.3 </w:t>
          </w:r>
          <w:r>
            <w:rPr>
              <w:sz w:val="24"/>
            </w:rPr>
            <w:t>产品研发里程碑与迭代规划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_Toc6927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049C36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_Toc4736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1.4 </w:t>
          </w:r>
          <w:r>
            <w:rPr>
              <w:sz w:val="24"/>
            </w:rPr>
            <w:t>核心验证数据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_Toc4736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B5B305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_Toc24366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1.5 </w:t>
          </w:r>
          <w:r>
            <w:rPr>
              <w:sz w:val="24"/>
            </w:rPr>
            <w:t>市场前景与财务预测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_Toc24366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4AE75D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_Toc32658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1.6 </w:t>
          </w:r>
          <w:r>
            <w:rPr>
              <w:sz w:val="24"/>
            </w:rPr>
            <w:t>融资需求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_Toc32658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D470293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_Toc27855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二、 </w:t>
          </w:r>
          <w:r>
            <w:rPr>
              <w:sz w:val="24"/>
            </w:rPr>
            <w:t>项目背景与痛点分析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_Toc27855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521B202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_Toc21705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2.1 </w:t>
          </w:r>
          <w:r>
            <w:rPr>
              <w:sz w:val="24"/>
            </w:rPr>
            <w:t>老龄化社会：不可逆转的时代浪潮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_Toc21705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8BA1E2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_Toc31989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2.2 </w:t>
          </w:r>
          <w:r>
            <w:rPr>
              <w:sz w:val="24"/>
            </w:rPr>
            <w:t>老人侧痛点分析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_Toc31989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9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5D536E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_Toc22165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2.3 </w:t>
          </w:r>
          <w:r>
            <w:rPr>
              <w:sz w:val="24"/>
            </w:rPr>
            <w:t>行业侧痛点分析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_Toc22165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E707E27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_Toc15357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三、 </w:t>
          </w:r>
          <w:r>
            <w:rPr>
              <w:sz w:val="24"/>
            </w:rPr>
            <w:t>产品与服务介绍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_Toc15357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17AD2FE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_Toc15066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3.1 </w:t>
          </w:r>
          <w:r>
            <w:rPr>
              <w:sz w:val="24"/>
            </w:rPr>
            <w:t>产品整体概述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_Toc15066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DD5055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_Toc24370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3.2 </w:t>
          </w:r>
          <w:r>
            <w:rPr>
              <w:sz w:val="24"/>
            </w:rPr>
            <w:t>核心服务一：安全守护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_Toc24370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AF38EE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_Toc17614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3.3 </w:t>
          </w:r>
          <w:r>
            <w:rPr>
              <w:sz w:val="24"/>
            </w:rPr>
            <w:t>核心服务二：健康管理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_Toc17614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1FE7DE6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_Toc15294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3.4 </w:t>
          </w:r>
          <w:r>
            <w:rPr>
              <w:sz w:val="24"/>
            </w:rPr>
            <w:t>核心服务三：情感陪护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_Toc15294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275402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_Toc16531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3.5 </w:t>
          </w:r>
          <w:r>
            <w:rPr>
              <w:sz w:val="24"/>
            </w:rPr>
            <w:t>极致适老化交互设计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_Toc16531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20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6592D57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_Toc4692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四、 </w:t>
          </w:r>
          <w:r>
            <w:rPr>
              <w:sz w:val="24"/>
            </w:rPr>
            <w:t>市场分析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_Toc4692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BC701B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_Toc25796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4.1 </w:t>
          </w:r>
          <w:r>
            <w:rPr>
              <w:sz w:val="24"/>
            </w:rPr>
            <w:t>宏观环境PEST深度分析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_Toc25796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BACA4D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_Toc7437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4.2 </w:t>
          </w:r>
          <w:r>
            <w:rPr>
              <w:sz w:val="24"/>
            </w:rPr>
            <w:t>市场规模精准测算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_Toc7437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75D791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_Toc4435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4.3 </w:t>
          </w:r>
          <w:r>
            <w:rPr>
              <w:sz w:val="24"/>
            </w:rPr>
            <w:t>细分市场规模与增长预测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_Toc4435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C1AA33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_Toc6479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4.4 </w:t>
          </w:r>
          <w:r>
            <w:rPr>
              <w:sz w:val="24"/>
            </w:rPr>
            <w:t>目标用户画像细分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_Toc6479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24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BF56EA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_Toc24165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4.5 </w:t>
          </w:r>
          <w:r>
            <w:rPr>
              <w:sz w:val="24"/>
            </w:rPr>
            <w:t>市场需求真实验证数据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_Toc24165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5062D43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_Toc5552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4.6 </w:t>
          </w:r>
          <w:r>
            <w:rPr>
              <w:sz w:val="24"/>
            </w:rPr>
            <w:t>行业竞争格局全面分析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_Toc5552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E22B3E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_Toc17176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4.7 </w:t>
          </w:r>
          <w:r>
            <w:rPr>
              <w:sz w:val="24"/>
            </w:rPr>
            <w:t>项目核心竞争优势总结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_Toc17176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5C0A53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_Toc19511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4.8 </w:t>
          </w:r>
          <w:r>
            <w:rPr>
              <w:sz w:val="24"/>
            </w:rPr>
            <w:t>全国市场推广路线图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_Toc19511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36E70AF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_Toc6987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五、 </w:t>
          </w:r>
          <w:r>
            <w:rPr>
              <w:sz w:val="24"/>
            </w:rPr>
            <w:t>商业模式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_Toc6987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5326222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_Toc21355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5.1 </w:t>
          </w:r>
          <w:r>
            <w:rPr>
              <w:sz w:val="24"/>
            </w:rPr>
            <w:t>创新商业模式：硬件免费+服务订阅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_Toc21355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118EE5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_Toc19687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5.2 </w:t>
          </w:r>
          <w:r>
            <w:rPr>
              <w:sz w:val="24"/>
            </w:rPr>
            <w:t>分级服务套餐详细设计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_Toc19687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2F8770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_Toc1293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5.3 </w:t>
          </w:r>
          <w:r>
            <w:rPr>
              <w:sz w:val="24"/>
            </w:rPr>
            <w:t>按需定制套餐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_Toc1293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29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599FFA5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_Toc4157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5.4 </w:t>
          </w:r>
          <w:r>
            <w:rPr>
              <w:sz w:val="24"/>
            </w:rPr>
            <w:t>科学定价策略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_Toc4157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29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846FDF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_Toc12147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5.5 </w:t>
          </w:r>
          <w:r>
            <w:rPr>
              <w:sz w:val="24"/>
            </w:rPr>
            <w:t>全渠道营销推广方案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_Toc12147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30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C75E9E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_Toc15470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5.6 </w:t>
          </w:r>
          <w:r>
            <w:rPr>
              <w:sz w:val="24"/>
            </w:rPr>
            <w:t>用户获取、留存与裂变方案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_Toc15470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1CE8E2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_Toc3801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5.7 </w:t>
          </w:r>
          <w:r>
            <w:rPr>
              <w:sz w:val="24"/>
            </w:rPr>
            <w:t>养老生态扩展与跨界合作策略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_Toc3801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650D38A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_Toc16377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六、 </w:t>
          </w:r>
          <w:r>
            <w:rPr>
              <w:sz w:val="24"/>
            </w:rPr>
            <w:t>实施方案与运营计划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_Toc16377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C8D575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_Toc13861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6.1 </w:t>
          </w:r>
          <w:r>
            <w:rPr>
              <w:sz w:val="24"/>
            </w:rPr>
            <w:t>产品研发里程碑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_Toc13861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17F6D09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_Toc28392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6.2 </w:t>
          </w:r>
          <w:r>
            <w:rPr>
              <w:sz w:val="24"/>
            </w:rPr>
            <w:t>产品敏捷开发全流程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_Toc28392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223050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_Toc2808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6.3 </w:t>
          </w:r>
          <w:r>
            <w:rPr>
              <w:sz w:val="24"/>
            </w:rPr>
            <w:t>硬件供应链全链条管理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_Toc2808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34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D50A69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_Toc23344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6.4 </w:t>
          </w:r>
          <w:r>
            <w:rPr>
              <w:sz w:val="24"/>
            </w:rPr>
            <w:t>全流程质量控制体系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_Toc23344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409DAF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_Toc22264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6.5 </w:t>
          </w:r>
          <w:r>
            <w:rPr>
              <w:sz w:val="24"/>
            </w:rPr>
            <w:t>研发投入规划与人员配置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_Toc22264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739AAA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_Toc20801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6.6 </w:t>
          </w:r>
          <w:r>
            <w:rPr>
              <w:sz w:val="24"/>
            </w:rPr>
            <w:t>知识产权布局与保护规划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_Toc20801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594B834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_Toc16568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七、 </w:t>
          </w:r>
          <w:r>
            <w:rPr>
              <w:sz w:val="24"/>
            </w:rPr>
            <w:t>核心技术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_Toc16568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6E7D44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_Toc8659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7.1 </w:t>
          </w:r>
          <w:r>
            <w:rPr>
              <w:sz w:val="24"/>
            </w:rPr>
            <w:t>模式创新：AI亲人服务新模式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_Toc8659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E670E1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_Toc20657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7.2 </w:t>
          </w:r>
          <w:r>
            <w:rPr>
              <w:sz w:val="24"/>
            </w:rPr>
            <w:t>安全创新：国产化支撑+民生数据安全平台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_Toc20657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334C36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_Toc27514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7.3 </w:t>
          </w:r>
          <w:r>
            <w:rPr>
              <w:sz w:val="24"/>
            </w:rPr>
            <w:t>技术创新：本地-云端多模型协同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_Toc27514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39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C71C06E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_Toc2850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八、 </w:t>
          </w:r>
          <w:r>
            <w:rPr>
              <w:sz w:val="24"/>
            </w:rPr>
            <w:t>团队介绍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_Toc2850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751B24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_Toc27021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8.1 </w:t>
          </w:r>
          <w:r>
            <w:rPr>
              <w:sz w:val="24"/>
            </w:rPr>
            <w:t>团队愿景、使命与团队文化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_Toc27021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49A801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_Toc11734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8.2 </w:t>
          </w:r>
          <w:r>
            <w:rPr>
              <w:sz w:val="24"/>
            </w:rPr>
            <w:t>团队成员介绍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_Toc11734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10103E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_Toc15184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8.3 </w:t>
          </w:r>
          <w:r>
            <w:rPr>
              <w:sz w:val="24"/>
            </w:rPr>
            <w:t>指导老师介绍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_Toc15184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44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7F8B652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_Toc22807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九、 </w:t>
          </w:r>
          <w:r>
            <w:rPr>
              <w:sz w:val="24"/>
            </w:rPr>
            <w:t>财务规划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_Toc22807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B80642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_Toc28049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9.1 </w:t>
          </w:r>
          <w:r>
            <w:rPr>
              <w:sz w:val="24"/>
            </w:rPr>
            <w:t>项目当前阶段说明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_Toc28049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AA6B1E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_Toc25956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9.2 </w:t>
          </w:r>
          <w:r>
            <w:rPr>
              <w:sz w:val="24"/>
            </w:rPr>
            <w:t>收入模型与核心假设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_Toc25956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FAD273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_Toc8728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9.3 </w:t>
          </w:r>
          <w:r>
            <w:rPr>
              <w:sz w:val="24"/>
            </w:rPr>
            <w:t>成本结构深度分析（预测）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_Toc8728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45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A1531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_Toc29599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9.4 </w:t>
          </w:r>
          <w:r>
            <w:rPr>
              <w:sz w:val="24"/>
            </w:rPr>
            <w:t>五年财务预测明细（预测）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_Toc29599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F85A2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_Toc19349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9.5 </w:t>
          </w:r>
          <w:r>
            <w:rPr>
              <w:sz w:val="24"/>
            </w:rPr>
            <w:t>现金流量表摘要分析（预测）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_Toc19349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46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E21B5B1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_Toc29636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十、 </w:t>
          </w:r>
          <w:r>
            <w:rPr>
              <w:sz w:val="24"/>
            </w:rPr>
            <w:t>风险分析与应对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_Toc29636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2525B56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_Toc27118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10.1 </w:t>
          </w:r>
          <w:r>
            <w:rPr>
              <w:sz w:val="24"/>
            </w:rPr>
            <w:t>技术风险与应对措施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_Toc27118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C95BD8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_Toc32381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10.2 </w:t>
          </w:r>
          <w:r>
            <w:rPr>
              <w:sz w:val="24"/>
            </w:rPr>
            <w:t>市场风险与应对措施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_Toc32381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47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E72E1F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_Toc21022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10.3 </w:t>
          </w:r>
          <w:r>
            <w:rPr>
              <w:sz w:val="24"/>
            </w:rPr>
            <w:t>政策合规风险与应对措施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_Toc21022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4C3988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_Toc32764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10.4 </w:t>
          </w:r>
          <w:r>
            <w:rPr>
              <w:sz w:val="24"/>
            </w:rPr>
            <w:t>运营风险与应对措施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_Toc32764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D29CB0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_Toc9742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10.5 </w:t>
          </w:r>
          <w:r>
            <w:rPr>
              <w:sz w:val="24"/>
            </w:rPr>
            <w:t>财务风险与应对措施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_Toc9742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48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704EA69C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_Toc26375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十一、 </w:t>
          </w:r>
          <w:r>
            <w:rPr>
              <w:sz w:val="24"/>
            </w:rPr>
            <w:t>发展愿景与社会价值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_Toc26375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50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11E1AAC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_Toc1023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11.1 </w:t>
          </w:r>
          <w:r>
            <w:rPr>
              <w:sz w:val="24"/>
            </w:rPr>
            <w:t>发展愿景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_Toc1023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50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C2001A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_Toc24867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11.2 </w:t>
          </w:r>
          <w:r>
            <w:rPr>
              <w:sz w:val="24"/>
            </w:rPr>
            <w:t>社会价值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_Toc24867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50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19F856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_Toc29314 </w:instrText>
          </w:r>
          <w:r>
            <w:rPr>
              <w:sz w:val="24"/>
            </w:rPr>
            <w:fldChar w:fldCharType="separate"/>
          </w:r>
          <w:r>
            <w:rPr>
              <w:rFonts w:hint="default" w:ascii="黑体" w:hAnsi="黑体" w:eastAsia="黑体" w:cs="黑体"/>
              <w:sz w:val="24"/>
            </w:rPr>
            <w:t xml:space="preserve">11.3 </w:t>
          </w:r>
          <w:r>
            <w:rPr>
              <w:sz w:val="24"/>
            </w:rPr>
            <w:t>产业价值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_Toc29314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6A6D28A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_Toc13620 </w:instrText>
          </w:r>
          <w:r>
            <w:rPr>
              <w:sz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</w:rPr>
            <w:t xml:space="preserve">十二、 </w:t>
          </w:r>
          <w:r>
            <w:rPr>
              <w:sz w:val="24"/>
            </w:rPr>
            <w:t>附录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_Toc13620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0B0DCD7B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_Toc29980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附录1：软件著作权证书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_Toc29980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3DE1BF7F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_Toc6167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附录2：试点社区合作协议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_Toc6167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44A371DD">
          <w:pPr>
            <w:pStyle w:val="14"/>
            <w:keepNext w:val="0"/>
            <w:keepLines w:val="0"/>
            <w:pageBreakBefore w:val="0"/>
            <w:widowControl w:val="0"/>
            <w:tabs>
              <w:tab w:val="right" w:leader="dot" w:pos="8190"/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_Toc22270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结语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_Toc22270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52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fldChar w:fldCharType="end"/>
          </w:r>
        </w:p>
        <w:p w14:paraId="65E01CC2">
          <w:pPr>
            <w:keepNext w:val="0"/>
            <w:keepLines w:val="0"/>
            <w:pageBreakBefore w:val="0"/>
            <w:widowControl w:val="0"/>
            <w:tabs>
              <w:tab w:val="right" w:pos="8306"/>
              <w:tab w:val="right" w:leader="dot" w:pos="84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2939F164">
      <w:r>
        <w:br w:type="page"/>
      </w:r>
    </w:p>
    <w:p w14:paraId="2CB690E4">
      <w:pPr>
        <w:pStyle w:val="18"/>
      </w:pPr>
      <w:r>
        <w:t>保密须知</w:t>
      </w:r>
    </w:p>
    <w:p w14:paraId="036A4C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商业计划书所载全部内容，均为国芯智护核心商业秘密、技术秘密与经营秘密，受《中华人民共和国反不正当竞争法》《中华人民共和国专利法》《中华人民共和国著作权法》《中华人民共和国个人信息保护法》《中华人民共和国数据安全法》等国家法律法规严格保护。本文件仅限已与公司签署正式《投资意向协议》《保密协议》《竞业限制告知书》的特定投资者、战略合作方、金融机构、产业合作方内部核心决策人员、风控人员、法务人员查阅，严禁任何未经授权的复制、拷贝、扫描、传阅、泄露、篡改、引用、宣讲、展示及商业使用。</w:t>
      </w:r>
    </w:p>
    <w:p w14:paraId="1BF983C1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0988E0A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25527"/>
      <w:r>
        <w:t>执行摘要</w:t>
      </w:r>
      <w:bookmarkEnd w:id="0"/>
    </w:p>
    <w:p w14:paraId="37A94174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11172"/>
      <w:r>
        <w:t>项目概述</w:t>
      </w:r>
      <w:bookmarkEnd w:id="1"/>
    </w:p>
    <w:p w14:paraId="7147D4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芯智护——AI亲人暖伴人生，是一个面向居家养老场景的AI智能伴护系统。项目针对我国3.1亿老年人口中90%选择居家养老的现实，以及空巢老人占比超50%、独居老人数量突破1.2亿的社会现状，推出集安全守护、健康管理、情感陪护三大核心功能于一体的全场景居家养老解决方案。</w:t>
      </w:r>
    </w:p>
    <w:p w14:paraId="008B5C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核心产品由家庭智能机器人、多端用户应用（微信小程序/APP）、云端AI智脑、应急救援体系、健康服务网络五大部分构成，专为独居、空巢、高龄、慢性病、术后康复、失能半失能老人量身打造。系统采用"硬件免费+服务订阅"的创新商业模式，以极低的用户门槛解决老年人居家养老的安全、健康、情感三大核心痛点，真正实现"让老人安心，让子女放心，让社区省心，让政府舒心"。</w:t>
      </w:r>
    </w:p>
    <w:p w14:paraId="102BBA3F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12193"/>
      <w:r>
        <w:t>三大核心创新</w:t>
      </w:r>
      <w:bookmarkEnd w:id="2"/>
    </w:p>
    <w:p w14:paraId="05E3D7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式创新——AI亲人服务新模式：通过AI数字人亲人音貌模拟技术，复原亲人声音与形象；通过记忆图谱记录老人喜好与生活习惯，实现有记忆的对话；通过主动关怀机制，从被动等待指令转变为主动问候陪伴；通过五端协同（家庭—子女—社区—医院—服务商），构建智慧养老新生态，真正实现"懂你、伴你、帮你"的温暖陪伴。</w:t>
      </w:r>
    </w:p>
    <w:p w14:paraId="1F92E6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创新——国产化支撑+民生数据安全平台：核心硬件采用瑞芯微RK3588国产芯片，操作系统支持鸿蒙OS等国产系统，数据传输采用SM2/SM4国密算法加密。所有音视频数据、行为数据均在机器人本地完成处理，原始数据绝不上传云端，从源头杜绝隐私泄漏。系统已通过国家网络安全等级保护三级测评，严格遵循GB/T 44588-2024《数据安全技术 互联网平台及产品服务个人信息处理规则》等国家标准。</w:t>
      </w:r>
    </w:p>
    <w:p w14:paraId="7FEE39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创新——本地-云端多模型协同：采用本地边缘计算与云端大模型混合部署模式。本地部署轻量级AI模型（改进YOLOv8跌倒检测模型、CNN行为识别模型），推理延迟控制在50ms以内；云端部署DeepSeek-V3、Qwen3等国内顶尖大模型，针对养老场景进行专属LoRA微调。简单指令本地处理（0.3秒响应），复杂任务云端处理，断网情况下核心功能（跌倒检测、紧急呼叫）依然可用，真正实现"数据可用不可见"。</w:t>
      </w:r>
    </w:p>
    <w:p w14:paraId="3F1F82E3"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</w:rPr>
      </w:pPr>
      <w:bookmarkStart w:id="3" w:name="_Toc6927"/>
      <w:r>
        <w:t>产品研发里程碑与迭代规划</w:t>
      </w:r>
      <w:bookmarkEnd w:id="3"/>
    </w:p>
    <w:p w14:paraId="19F936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项目研发历经 1 年半打磨，已完成从原型设计、功能开发、场景测试、试点验证到量产准备的全流程开发，后续迭代规划清晰、节奏稳定、方向明确:.</w:t>
      </w:r>
    </w:p>
    <w:p w14:paraId="43FCC97B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2024.06-2024. 12: 组建团队, 通过独立的市场调研、需求分析, 完成 V1.0 原型版本开发，主要完成安全守护功能已经经过测试;</w:t>
      </w:r>
    </w:p>
    <w:p w14:paraId="728DD6FD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2025.01-2026.02: 启动 V2.0 版本, 扩大团队, 并联合企业, 通过需求优化, 架构升级, 引入多模态大模型，升级情感陪护、慢病管理、医疗联动, 借助企业专业的测试资源, 目前已经在推广应用阶段.</w:t>
      </w:r>
    </w:p>
    <w:p w14:paraId="5426A3E8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2026.02-2026.05: 试用推广阶段</w:t>
      </w:r>
    </w:p>
    <w:p w14:paraId="6574D9CC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2026.07-2026. 12: 启动 V3.0 版本, 社区对接功能, 计划针对社区居家群体,联动个人健康情况,提供个性化的送餐上门, 维修上门等服务</w:t>
      </w:r>
    </w:p>
    <w:p w14:paraId="554C6A49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后期展望:  2027.01-2027.06 启动 V4.0 版本,对接智能家居服务</w:t>
      </w:r>
    </w:p>
    <w:p w14:paraId="28F8A2B0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_Toc4736"/>
      <w:r>
        <w:t>核心验证数据</w:t>
      </w:r>
      <w:bookmarkEnd w:id="4"/>
    </w:p>
    <w:p w14:paraId="32DE3795">
      <w:pPr>
        <w:pStyle w:val="11"/>
        <w:numPr>
          <w:ilvl w:val="0"/>
          <w:numId w:val="0"/>
        </w:numPr>
        <w:ind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项目试点验证取得的核心数据如下：</w:t>
      </w:r>
    </w:p>
    <w:p w14:paraId="461A7326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线下体验活动触达5000余人次，意向登记率23%，远超行业平均水平</w:t>
      </w:r>
    </w:p>
    <w:p w14:paraId="118D24C7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首批100户试用用户，1个月续约率90%，用户粘性极强</w:t>
      </w:r>
    </w:p>
    <w:p w14:paraId="22040171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用户NPS净推荐值72分，远超行业平均水平（40分）</w:t>
      </w:r>
    </w:p>
    <w:p w14:paraId="056C5692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日均交互次数15次，用户活跃度高</w:t>
      </w:r>
    </w:p>
    <w:p w14:paraId="646C6E1C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用药提醒执行率从62%提升至91%，健康管理效果显著</w:t>
      </w:r>
    </w:p>
    <w:p w14:paraId="1EA49886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跌倒告警响应时间从平均32分钟缩短至7分钟，救援效率提升62%</w:t>
      </w:r>
    </w:p>
    <w:p w14:paraId="5F985F6F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老人孤独感自评分数下降42%，情感陪伴效果得到验证</w:t>
      </w:r>
    </w:p>
    <w:p w14:paraId="5BA46768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老人满意度96.7%，家属满意度95%</w:t>
      </w:r>
    </w:p>
    <w:p w14:paraId="55087855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143E1C5F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24366"/>
      <w:r>
        <w:t>市场前景与财务预测</w:t>
      </w:r>
      <w:bookmarkEnd w:id="5"/>
    </w:p>
    <w:p w14:paraId="2086A9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年我国银发经济规模已接近10万亿元，预计2035年将突破30万亿元。AI情感陪伴赛道年复合增长率37.6%，是养老产业中增速最快的细分领域。居家安全监测赛道年复合增长率21.7%，慢病管理服务赛道年复合增长率20.8%。项目可触达核心市场空间超500亿元。</w:t>
      </w:r>
    </w:p>
    <w:p w14:paraId="5DA07F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试点数据的财务预测：预计首年（2026年）覆盖用户2000户，营业收入480万元；第三年（2028年）用户突破1.8万户，营业收入6200万元；第五年（2030年）用户突破6万户，营业收入2.35亿元。项目内含报酬率IRR=38%，动态投资回收期2.9年，毛利率长期稳定在55%以上。</w:t>
      </w:r>
    </w:p>
    <w:p w14:paraId="7AA7919C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32658"/>
      <w:r>
        <w:t>融资需求</w:t>
      </w:r>
      <w:bookmarkEnd w:id="6"/>
    </w:p>
    <w:p w14:paraId="569030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项目计划启动A轮融资150万元人民币，出让12%股权，投后估值1250万元。资金用途：产品技术迭代45万元（30%）、全国市场推广50万元（33%）、云端资源投入30万元（20%）、流动资金储备25万元（17%）。</w:t>
      </w:r>
    </w:p>
    <w:p w14:paraId="25EBE126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7767238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" w:name="_Toc27855"/>
      <w:r>
        <w:t>项目背景与痛点分析</w:t>
      </w:r>
      <w:bookmarkEnd w:id="7"/>
    </w:p>
    <w:p w14:paraId="5E044519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" w:name="_Toc21705"/>
      <w:r>
        <w:t>老龄化社会：不可逆转的时代浪潮</w:t>
      </w:r>
      <w:bookmarkEnd w:id="8"/>
    </w:p>
    <w:p w14:paraId="213EFB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国家统计局发布的权威人口数据，截至2025年末，全国60周岁及以上老年人口达到32338万人，占全国总人口的23.0%；65周岁及以上老年人口达到22365万人，占总人口的15.9%。两项数据均远超联合国定义的深度老龄化社会标准（60岁以上占比＞20%、65岁以上占比≥14%），我国已正式步入重度老龄化社会，且老龄化进程仍在持续加速。</w:t>
      </w:r>
    </w:p>
    <w:p w14:paraId="542FE2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照中国人口与发展研究中心、中国社科院人口研究所联合发布的《中国老龄化发展预测报告（2025版）》，到2030年，我国60岁以上老年人口将突破3.8亿；到2040年，60岁以上老年人口将突破4.02亿。这意味着届时每3个中国人中就有1位老年人，整个社会的养老服务需求将呈现爆发式、刚性化、不可逆、全场景、高频次的增长态势。传统养老模式已经完全无法承载如此庞大的需求总量，也无法满足老年人对安全、健康、情感、生活品质的现代化要求。</w:t>
      </w:r>
    </w:p>
    <w:p w14:paraId="3FF686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此同时，我国社会家庭结构发生根本性、长期性、不可逆的变化。随着计划生育政策长期执行后的人口结构效应显现，独生子女家庭成为城市家庭主流形态，同时城镇化进程持续深化，年轻人异地就业、跨省工作、海外定居成为常态，导致城乡空巢老人占比超过50%，部分一、二线城市独居老人占比高达65%。传统家庭养老功能持续弱化、快速衰退，子女无法提供全天候、近距离、高频次的照料与陪伴。</w:t>
      </w:r>
    </w:p>
    <w:p w14:paraId="5173D3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构养老受限于床位数量、服务价格、居住习惯等因素，仅能覆盖3%的老年人群。全国养老床位供给仍存在较大缺口，且养老机构多位于城市郊区，老人远离熟悉的生活环境，社交圈断裂，不适应问题突出。因此，90%的老年人只能选择居家养老，这一格局在未来30年内不会发生根本性改变。</w:t>
      </w:r>
    </w:p>
    <w:p w14:paraId="42B238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家养老的安全、健康、情感、生活照料四大核心需求，已成为全社会亟待解决的民生痛点、政策重点、产业热点与资本焦点。老年人跌倒无人发现、忘记服药导致病情加重、长期孤独引发心理问题、居家环境存在安全隐患、紧急情况无法及时求助等问题，不仅影响老年人的生命安全与生活质量，也给家庭带来巨大精神压力与经济负担，给社会带来持续增加的医疗支出与救助压力。</w:t>
      </w:r>
    </w:p>
    <w:p w14:paraId="1529BF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在此背景下，AI智能居家伴护系统成为解决居家养老痛点的唯一可行、高效、可规模化、可普惠化的解决方案。</w:t>
      </w:r>
      <w:r>
        <w:drawing>
          <wp:inline distT="0" distB="0" distL="114300" distR="114300">
            <wp:extent cx="5268595" cy="278384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F6D6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_Toc31989"/>
      <w:r>
        <w:t>老人侧痛点分析</w:t>
      </w:r>
      <w:bookmarkEnd w:id="9"/>
    </w:p>
    <w:p w14:paraId="74A91EEA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安全之痛：跌倒无人知，救援不及时</w:t>
      </w:r>
    </w:p>
    <w:p w14:paraId="7D4892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跌倒是我国65岁以上老年人因伤致死的首位原因。据中国疾病预防控制中心数据，我国每年约有4000万老年人发生至少一次跌倒，其中约10%导致严重伤害。老年人独居在家时，一旦发生跌倒、突发疾病、意外受伤等紧急情况，往往无法及时呼救，错过黄金救援时间。</w:t>
      </w:r>
    </w:p>
    <w:p w14:paraId="358DF2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养老方式下，老人发生意外后，从跌倒到被发现、被救援的平均响应时间长达32分钟。对于脑卒中、心肌梗死等急症，黄金救援时间仅为3—6分钟；对于跌倒后无法移动的老人，长时间躺卧在地可能导致压疮、脱水、电解质紊乱、肌肉溶解等次生伤害。每延迟一分钟，老人的生命危险就增加一分。</w:t>
      </w:r>
    </w:p>
    <w:p w14:paraId="1E6DD3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外，居家环境中的安全隐患同样不容忽视。燃气泄漏、烟雾火灾、水管爆裂水浸、室内温湿度极端变化等，都是威胁老人居家安全的常见隐患。老人嗅觉退化、听力下降、行动迟缓，往往难以及时发现和应对这些环境风险。</w:t>
      </w:r>
    </w:p>
    <w:p w14:paraId="3EFBD13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  <w:bookmarkStart w:id="69" w:name="_GoBack"/>
      <w:bookmarkEnd w:id="69"/>
    </w:p>
    <w:p w14:paraId="42C3F88A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健康之痛：慢病无人管，用药无人提醒</w:t>
      </w:r>
    </w:p>
    <w:p w14:paraId="5761F2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国慢性病老人数量持续增长。据统计，我国60岁以上老年人中，超过78%患有至少一种慢性病，超过38%患有三种及以上慢性病。高血压、糖尿病、冠心病、慢性阻塞性肺疾病、骨质疏松等慢性病，需要长期监测和规律用药。</w:t>
      </w:r>
    </w:p>
    <w:p w14:paraId="28B982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而，老年人记忆力下降，漏服、错服药物现象普遍存在。据统计，老年人用药依从性仅为62%左右，因用药不当导致的健康问题层出不穷。忘记服药导致病情加重、血压血糖失控；重复服药导致药物过量、肝肾损伤；服药时间错误导致药效降低、副作用增加。这些用药问题不仅影响治疗效果，还可能导致严重的医疗事故。</w:t>
      </w:r>
    </w:p>
    <w:p w14:paraId="04B90E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，老年人普遍缺乏系统的健康管理意识和能力。不会测量血压血糖、不会记录健康数据、不会看检查报告、不了解慢性病管理知识，导致小病拖成大病、大病拖成重病，最终不得不支付高额的治疗费用，给家庭带来沉重经济负担。</w:t>
      </w:r>
    </w:p>
    <w:p w14:paraId="5A36294E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0E02FAC0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情感之痛：孤独无人陪，思念无处诉</w:t>
      </w:r>
    </w:p>
    <w:p w14:paraId="5E5ADA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独居、空巢老人长期缺乏情感交流，孤独感、抑郁情绪普遍存在。据全国老龄办调查数据，我国空巢老年人占比超过50%，独居老人数量突破1.2亿。长期独居的老人，社交圈急剧萎缩，与子女见面频率低、通话时间短，精神慰藉严重不足。</w:t>
      </w:r>
    </w:p>
    <w:p w14:paraId="2F0818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现有市场上的智能设备，存在五大情感陪伴缺陷：</w:t>
      </w:r>
    </w:p>
    <w:p w14:paraId="13D80B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第一，机器声音冰冷陌生。传统智能音箱、机器人采用机械合成语音，语调单一、毫无温度，老人感觉是在与一台机器对话而非与人交流，内心排斥、不愿多聊，感到被敷衍、被忽视。</w:t>
      </w:r>
    </w:p>
    <w:p w14:paraId="7BB20A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第二，看不见亲人模样。老人思念子女时，只能通过电话听声音或通过屏幕看照片/视频，缺乏实时的、陪伴式的视觉存在感。子女不在身边，老人看不到亲人的面容表情，孤独感无法得到有效缓解。</w:t>
      </w:r>
    </w:p>
    <w:p w14:paraId="25953C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，设备记不住老人。传统智能设备没有记忆能力，每次对话都是一次全新的"陌生人"交流。设备记不住老人的喜好、病史、生活习惯、重要日子，对话无连续性，老人感觉面对的是一个"失忆"的陌生人，无法建立情感连接和信任关系。</w:t>
      </w:r>
    </w:p>
    <w:p w14:paraId="6205F0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四，设备被动等待指令。绝大多数智能设备都是"你问它答"的模式，老人不说话、不操作，设备就沉默不语。然而很多紧急情况下（如夜间突发疾病、跌倒后无法动弹），老人根本没有能力去发出指令或求救，被动等待指令的模式意味着"老人出事没人主动问"，直接错过黄金救援时间。</w:t>
      </w:r>
    </w:p>
    <w:p w14:paraId="12E238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五，设备只能被动响应。传统设备只能执行用户明确发出的指令，无法理解老人的潜在需求和深层意图。老人说"今天心里空落落的"，设备无法理解这是在表达孤独和思念，更无法主动提供情感慰藉。设备缺乏"懂你"的能力，做不到"伴你"的温暖，更谈不上"帮你"的主动服务。</w:t>
      </w:r>
    </w:p>
    <w:p w14:paraId="5E70E99E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45BAFF0F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0" w:name="_Toc22165"/>
      <w:r>
        <w:t>行业侧痛点分析</w:t>
      </w:r>
      <w:bookmarkEnd w:id="10"/>
    </w:p>
    <w:p w14:paraId="4BFE46E2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产品功能单一，缺乏系统性</w:t>
      </w:r>
    </w:p>
    <w:p w14:paraId="68D18F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市面现有产品多为功能单一的单品——智能音箱只能简单对话、摄像头只能被动监控、手环只能计步监测、呼叫器只能按键报警。没有一款产品能同时满足老人的安全守护、健康管理、情感陪护三大核心需求。老人家庭往往需要购买多个设备，不仅成本高昂，而且各设备之间数据不互通、功能不协同，形成"信息孤岛"，无法形成完整的服务闭环。</w:t>
      </w:r>
    </w:p>
    <w:p w14:paraId="7DB5BFD0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技术冰冷机械，缺乏温度感</w:t>
      </w:r>
    </w:p>
    <w:p w14:paraId="0B5F88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有智能设备的交互方式机械生硬、语音合成冰冷、缺乏情感理解能力，老年人使用体验差，往往用过几次就弃之不用。设备无法识别老人的情绪状态（高兴、悲伤、孤独、焦虑），无法根据老人的情绪调整交互方式和对话内容，无法提供真正的精神慰藉。设备无法记住老人的喜好和习惯，每次对话都像第一次见面，缺乏连续性和个性化体验。</w:t>
      </w:r>
    </w:p>
    <w:p w14:paraId="1B91F431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数据安全隐患，缺乏信任感</w:t>
      </w:r>
    </w:p>
    <w:p w14:paraId="553CB0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量养老智能设备将音视频数据、健康数据上传云端存储和处理，老年人隐私泄露风险高。近年来，多起智能设备数据泄露事件引发了社会广泛关注。子女担心父母在家中的音视频被泄露、健康数据被滥用，老人担心"被监视""被窥探隐私"，导致产品使用率低、信任度低、续约率低。</w:t>
      </w:r>
    </w:p>
    <w:p w14:paraId="0A466612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服务无法闭环，缺乏实效性</w:t>
      </w:r>
    </w:p>
    <w:p w14:paraId="27F482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数产品仅停留在"监测报警"层面，无法形成"监测—预警—救援—就医—康复"的服务闭环。老人跌倒后，设备发出报警信息就结束了，后续谁来救援、谁来送医、谁来护理、谁来康复，全部缺失。老人血压异常报警后，没有医生跟进、没有用药指导、没有复查安排，问题并未真正解决。"只监不控、只报不管"的现状，让智能设备沦为"高级摆设"。</w:t>
      </w:r>
    </w:p>
    <w:p w14:paraId="5E34BD41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BF15B25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2D8B33F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商业模式不健康，难以持续</w:t>
      </w:r>
    </w:p>
    <w:p w14:paraId="52F2D8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数养老智能设备厂商依赖硬件销售一次性盈利，设备卖出后缺乏持续的服务收入，导致企业没有动力持续优化产品、提升服务。用户购买设备后，缺乏持续的服务支持和功能升级，设备快速过时、体验不断下降。这种"一锤子买卖"的模式，既不利于企业健康发展，也不利于用户长期受益。</w:t>
      </w:r>
    </w:p>
    <w:p w14:paraId="2140D8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07330" cy="267081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1251" r="-699" b="132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EA78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226BCE7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1" w:name="_Toc15357"/>
      <w:r>
        <w:t>产品与服务介绍</w:t>
      </w:r>
      <w:bookmarkEnd w:id="11"/>
    </w:p>
    <w:p w14:paraId="2416304E">
      <w:pPr>
        <w:pStyle w:val="3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2" w:name="_Toc15066"/>
      <w:r>
        <w:t>产品整体概述</w:t>
      </w:r>
      <w:bookmarkEnd w:id="12"/>
    </w:p>
    <w:p w14:paraId="4A0B23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芯智护——AI亲人暖伴人生，是国内首个集硬件终端、软件应用、云端AI、社区服务、医疗联动、亲情连接于一体的全场景居家养老解决方案。系统由家庭智能机器人、多端用户应用、云端AI智脑、应急救援体系、健康服务网络五大部分构成，专为独居、空巢、高龄、慢性病、术后康复、失能半失能老人量身打造。</w:t>
      </w:r>
    </w:p>
    <w:p w14:paraId="1CCACB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"三层架构、闭环服务、五端联动"设计理念，三层架构相互协同、数据实时互通、功能无缝衔接，形成感知—认知—决策—服务—反馈—优化的全闭环养老服务体系，是目前行业内架构最完整、体验最流畅、服务最全面的居家养老系统。</w:t>
      </w:r>
    </w:p>
    <w:p w14:paraId="51598966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三大层级</w:t>
      </w:r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>：</w:t>
      </w:r>
    </w:p>
    <w:p w14:paraId="53A1F11A">
      <w:pPr>
        <w:pStyle w:val="11"/>
        <w:numPr>
          <w:ilvl w:val="0"/>
          <w:numId w:val="1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硬件感知层：以家庭智能机器人为核心终端，搭载RGB-D深度摄像头、六麦阵列麦克风、多类型环境传感器、健康监测外设、紧急呼叫按键，实现居家环境、老人状态、健康数据、行为轨迹、安全状况全方位感知</w:t>
      </w:r>
    </w:p>
    <w:p w14:paraId="2666D865">
      <w:pPr>
        <w:pStyle w:val="11"/>
        <w:numPr>
          <w:ilvl w:val="0"/>
          <w:numId w:val="1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软件应用层：覆盖微信小程序、鸿蒙原生APP、医疗箱专用APP、社区管理Web端、家属监控端、医生服务端，满足老人、子女、社区、医生、机构五方使用需求</w:t>
      </w:r>
    </w:p>
    <w:p w14:paraId="601EDAD6">
      <w:pPr>
        <w:pStyle w:val="11"/>
        <w:numPr>
          <w:ilvl w:val="0"/>
          <w:numId w:val="1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云端AI层：部署多模态大模型集群、向量记忆库、微服务业务中台、数据中台、安全中台，实现AI情感交互、健康分析、智能决策全能力支撑</w:t>
      </w:r>
    </w:p>
    <w:p w14:paraId="35B227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五端联动： 全面打通家庭、子女、社区、医院、服务商五大主体，真正实现"设备懂老人、服务暖老人、子女放心、社区管好老人、医院服务老人"。</w:t>
      </w:r>
    </w:p>
    <w:p w14:paraId="15B70101">
      <w:pPr>
        <w:pStyle w:val="11"/>
      </w:pPr>
    </w:p>
    <w:p w14:paraId="268419CA">
      <w:pPr>
        <w:pStyle w:val="11"/>
      </w:pPr>
      <w:r>
        <w:drawing>
          <wp:inline distT="0" distB="0" distL="114300" distR="114300">
            <wp:extent cx="5267325" cy="2106930"/>
            <wp:effectExtent l="0" t="0" r="5715" b="114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215C">
      <w:pPr>
        <w:pStyle w:val="3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3" w:name="_Toc24370"/>
      <w:r>
        <w:t>核心服务一：安全守护</w:t>
      </w:r>
      <w:bookmarkEnd w:id="13"/>
    </w:p>
    <w:p w14:paraId="62533A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安全守护模块采用三级联动应急救援机制，覆盖跌倒、突发疾病、意外受伤、居家隐患等所有突发场景，确保老人在突发意外时得到及时救援，最大限度降低风险、保障生命安全。</w:t>
      </w:r>
    </w:p>
    <w:p w14:paraId="21BAB24B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b w:val="0"/>
        </w:rPr>
      </w:pPr>
      <w:r>
        <w:t>AI跌倒实时检测</w:t>
      </w:r>
    </w:p>
    <w:p w14:paraId="17DF54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通过120°广角RGB-D深度摄像头，结合基于改进YOLOv8的跌倒检测模型，实现7×24小时不间断的跌倒监测。系统能够区分"主动躺下"（如午睡）和"意外跌倒"（如滑倒、晕厥），大幅降低误报率。夜间红外拍摄模式确保黑暗环境下依然精准监测。跌倒检测准确率达96.5%，远超行业平均水平（89%）。</w:t>
      </w:r>
    </w:p>
    <w:p w14:paraId="2EBE2703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异常行为预警</w:t>
      </w:r>
    </w:p>
    <w:p w14:paraId="764CC73A">
      <w:pPr>
        <w:pStyle w:val="11"/>
        <w:numPr>
          <w:ilvl w:val="0"/>
          <w:numId w:val="1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系统通过CNN行为识别模型，持续分析老人的日常行为模式，识别异常行为模式并主动预警：</w:t>
      </w:r>
    </w:p>
    <w:p w14:paraId="2E4ADB51">
      <w:pPr>
        <w:pStyle w:val="11"/>
        <w:numPr>
          <w:ilvl w:val="0"/>
          <w:numId w:val="1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长时间静止预警：老人超过设定时间（如4小时）无活动，系统自动提醒并呼叫确认</w:t>
      </w:r>
    </w:p>
    <w:p w14:paraId="07F3D058">
      <w:pPr>
        <w:pStyle w:val="11"/>
        <w:numPr>
          <w:ilvl w:val="0"/>
          <w:numId w:val="1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夜间离床监测：夜间老人离床超过30分钟未归，自动向子女发送提醒</w:t>
      </w:r>
    </w:p>
    <w:p w14:paraId="038B22FC">
      <w:pPr>
        <w:pStyle w:val="11"/>
        <w:numPr>
          <w:ilvl w:val="0"/>
          <w:numId w:val="1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行为模式突变预警：老人行为模式出现显著变化（如活动量骤降），提示潜在健康风险</w:t>
      </w:r>
    </w:p>
    <w:p w14:paraId="1DAE1666">
      <w:pPr>
        <w:pStyle w:val="11"/>
        <w:numPr>
          <w:ilvl w:val="0"/>
          <w:numId w:val="1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陌生闯入预警：通过PIR人体红外传感器检测异常闯入，保障独居老人安全</w:t>
      </w:r>
    </w:p>
    <w:p w14:paraId="7E8E82BA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环境安全监测</w:t>
      </w:r>
    </w:p>
    <w:p w14:paraId="41D69E67">
      <w:pPr>
        <w:pStyle w:val="11"/>
        <w:numPr>
          <w:ilvl w:val="0"/>
          <w:numId w:val="1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机器人集成多类型环境传感器，全方位监测居家安全：</w:t>
      </w:r>
    </w:p>
    <w:p w14:paraId="55CFF139">
      <w:pPr>
        <w:pStyle w:val="11"/>
        <w:numPr>
          <w:ilvl w:val="0"/>
          <w:numId w:val="1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烟雾传感器：检测火灾烟雾，第一时间报警</w:t>
      </w:r>
    </w:p>
    <w:p w14:paraId="259E39F3">
      <w:pPr>
        <w:pStyle w:val="11"/>
        <w:numPr>
          <w:ilvl w:val="0"/>
          <w:numId w:val="1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燃气传感器：检测燃气泄漏，预防爆炸中毒</w:t>
      </w:r>
    </w:p>
    <w:p w14:paraId="72468F04">
      <w:pPr>
        <w:pStyle w:val="11"/>
        <w:numPr>
          <w:ilvl w:val="0"/>
          <w:numId w:val="1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水浸传感器：检测水管爆裂、漏水，防止滑倒和财产损失</w:t>
      </w:r>
    </w:p>
    <w:p w14:paraId="298BFC0B">
      <w:pPr>
        <w:pStyle w:val="11"/>
        <w:numPr>
          <w:ilvl w:val="0"/>
          <w:numId w:val="1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温湿度传感器：监测室内温湿度异常，预防中暑、低温症</w:t>
      </w:r>
    </w:p>
    <w:p w14:paraId="337AA616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三级联动应急救援</w:t>
      </w:r>
    </w:p>
    <w:p w14:paraId="200117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一级预警（本地响应） ：当机器人检测到跌倒、求救关键词（如"救命""来人啊"）、长时间静止、环境异常等情况时，立即启动声光报警、语音询问"您还好吗？需要帮助吗？"和现场视频录制，快速确认老人状态，排除误报。</w:t>
      </w:r>
    </w:p>
    <w:p w14:paraId="1CDE03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二级通知（亲属联动） ：若确认异常或老人无应答，向预设紧急联系人（子女、亲属）推送APP消息、短信、电话三重通知，同步发送老人定位、现场状态、健康数据、家庭详细地址，让子女第一时间知晓异常情况并快速处置。</w:t>
      </w:r>
    </w:p>
    <w:p w14:paraId="1C8B94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三级救援（急救联动） ：若30秒内无反馈且子女无法及时赶到，系统自动拨打120急救电话、社区网格员电话，同步传送老人健康档案、既往病史、过敏药物、家庭详细地址（精确到门牌号），为急救争取每一秒时间。</w:t>
      </w:r>
    </w:p>
    <w:p w14:paraId="211804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五方闭环救援：系统接入街道办、社区养老服务中心、网格员平台，形成家庭—子女—社区—急救中心—医院五方闭环救援，最大限度保障老人生命安全。</w:t>
      </w:r>
    </w:p>
    <w:p w14:paraId="7FFC291C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历史回溯与持续优化</w:t>
      </w:r>
    </w:p>
    <w:p w14:paraId="672946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所有告警事件、处置过程、救援记录自动保存在云端，可回溯、可分析、可优化。团队定期分析告警数据，优化检测算法、调整预警阈值、提升救援效率。</w:t>
      </w:r>
    </w:p>
    <w:p w14:paraId="461A802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CBACBFE">
      <w:pPr>
        <w:pStyle w:val="11"/>
      </w:pPr>
      <w:r>
        <w:drawing>
          <wp:inline distT="0" distB="0" distL="114300" distR="114300">
            <wp:extent cx="5273675" cy="2191385"/>
            <wp:effectExtent l="0" t="0" r="14605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8C3F">
      <w:pPr>
        <w:pStyle w:val="3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4" w:name="_Toc17614"/>
      <w:r>
        <w:t>核心服务二：健康管理</w:t>
      </w:r>
      <w:bookmarkEnd w:id="14"/>
    </w:p>
    <w:p w14:paraId="38398A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健康管理模块是专为慢性病老人、高龄老人、术后康复老人打造的居家健康管家，实现"监测—记录—分析—预警—就医—康复"全流程管理，彻底解决老年人不会测、不会记、不会看、不会管的健康难题。</w:t>
      </w:r>
    </w:p>
    <w:p w14:paraId="21FD45AA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设备连接与数据自动同步</w:t>
      </w:r>
    </w:p>
    <w:p w14:paraId="7F2609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医疗箱APP通过蓝牙BLE协议、Wi-Fi协议，无缝对接市场上主流的血压计、血糖仪、血氧仪、体温计、心电仪、尿检仪等标准健康外设。老人只需像平常一样测量，测量数据自动同步到系统、无需手动录入、无需纸笔记录，彻底解决了老年人"测了忘记录、记录了看不懂"的难题。</w:t>
      </w:r>
    </w:p>
    <w:p w14:paraId="3B422B79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健康档案与趋势分析</w:t>
      </w:r>
    </w:p>
    <w:p w14:paraId="564F77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云端自动生成以下内容：</w:t>
      </w:r>
    </w:p>
    <w:p w14:paraId="433C93E7">
      <w:pPr>
        <w:pStyle w:val="11"/>
        <w:numPr>
          <w:ilvl w:val="0"/>
          <w:numId w:val="1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个人健康档案：永久存储所有历史测量数据、体检报告、就诊记录</w:t>
      </w:r>
    </w:p>
    <w:p w14:paraId="781298F3">
      <w:pPr>
        <w:pStyle w:val="11"/>
        <w:numPr>
          <w:ilvl w:val="0"/>
          <w:numId w:val="1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健康趋势图表：自动生成血压趋势图、血糖变化曲线、体重变化图等，直观展示健康状况变化</w:t>
      </w:r>
    </w:p>
    <w:p w14:paraId="2EBD5693">
      <w:pPr>
        <w:pStyle w:val="11"/>
        <w:numPr>
          <w:ilvl w:val="0"/>
          <w:numId w:val="1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多维数据对比：支持周、月、季度、年度多时间维度对比分析</w:t>
      </w:r>
    </w:p>
    <w:p w14:paraId="2A57DC58">
      <w:pPr>
        <w:pStyle w:val="11"/>
        <w:numPr>
          <w:ilvl w:val="0"/>
          <w:numId w:val="1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多端共享查看：老人、子女、社区医生、家庭医生均可随时查看、随时对比、随时分析</w:t>
      </w:r>
    </w:p>
    <w:p w14:paraId="2BD9D338"/>
    <w:p w14:paraId="13DE8540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b w:val="0"/>
        </w:rPr>
      </w:pPr>
      <w:r>
        <w:t>AI健康智能分析</w:t>
      </w:r>
    </w:p>
    <w:p w14:paraId="6F167E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系统调用MedGPT医疗垂直大模型，结合国家慢性病管理指南和权威医学知识库，对老人的健康数据进行智能分析：</w:t>
      </w:r>
    </w:p>
    <w:p w14:paraId="6D44468D">
      <w:pPr>
        <w:pStyle w:val="11"/>
        <w:numPr>
          <w:ilvl w:val="0"/>
          <w:numId w:val="1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自动识别异常指标并标注风险等级</w:t>
      </w:r>
    </w:p>
    <w:p w14:paraId="6D9ED6E2">
      <w:pPr>
        <w:pStyle w:val="11"/>
        <w:numPr>
          <w:ilvl w:val="0"/>
          <w:numId w:val="1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生成通俗易懂的健康建议（不使用专业术语，老人一看就懂）</w:t>
      </w:r>
    </w:p>
    <w:p w14:paraId="159E05BE">
      <w:pPr>
        <w:pStyle w:val="11"/>
        <w:numPr>
          <w:ilvl w:val="0"/>
          <w:numId w:val="1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提供个性化的饮食指导、运动建议、作息提醒</w:t>
      </w:r>
    </w:p>
    <w:p w14:paraId="42D8C511">
      <w:pPr>
        <w:pStyle w:val="11"/>
        <w:numPr>
          <w:ilvl w:val="0"/>
          <w:numId w:val="1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生成用药注意事项和药物相互作用提示</w:t>
      </w:r>
    </w:p>
    <w:p w14:paraId="2E791C36">
      <w:pPr>
        <w:pStyle w:val="11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sz w:val="24"/>
          <w:szCs w:val="24"/>
        </w:rPr>
      </w:pPr>
    </w:p>
    <w:p w14:paraId="2CF0A4BC">
      <w:pPr>
        <w:pStyle w:val="11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sz w:val="24"/>
          <w:szCs w:val="24"/>
        </w:rPr>
      </w:pPr>
    </w:p>
    <w:p w14:paraId="22F067B9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智能预警与健康报告</w:t>
      </w:r>
    </w:p>
    <w:p w14:paraId="0E3F81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实时预警：对异常指标（如血压骤升、血糖过高、心率异常）进行实时短信、APP、电话三重告警，确保子女第一时间知晓。</w:t>
      </w:r>
    </w:p>
    <w:p w14:paraId="561BA6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健康周报：每周向子女推送《父母健康周报》，汇总本周健康数据、异常情况、用药情况，让子女即使不在身边也全面掌握父母健康状况。</w:t>
      </w:r>
    </w:p>
    <w:p w14:paraId="138562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健康月报：每月推送《健康月报》，提供月度健康趋势分析和健康管理建议。</w:t>
      </w:r>
    </w:p>
    <w:p w14:paraId="4D435598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医疗联动服务</w:t>
      </w:r>
    </w:p>
    <w:p w14:paraId="02BD2A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项目已与杭州师范大学附属医院、社区卫生服务中心完成HIS系统（医院信息系统）、LIS系统（实验室信息系统）对接，支持以下医疗联动服务：</w:t>
      </w:r>
    </w:p>
    <w:p w14:paraId="145DBE8B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一键预约挂号：语音指令即可预约社区医院或三甲医院科室</w:t>
      </w:r>
    </w:p>
    <w:p w14:paraId="062FAB81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在线视频问诊：通过APP与社区医生、家庭医生进行视频问诊</w:t>
      </w:r>
    </w:p>
    <w:p w14:paraId="26E364C0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上门体检预约：预约护士上门进行血压、血糖、心电图等检查</w:t>
      </w:r>
    </w:p>
    <w:p w14:paraId="2F962B15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上门护理服务：预约专业护理人员上门进行压疮护理、管道护理、康复训练</w:t>
      </w:r>
    </w:p>
    <w:p w14:paraId="15133EF0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送药上门服务：处方药在线续方，药品配送到家</w:t>
      </w:r>
    </w:p>
    <w:p w14:paraId="6235F990">
      <w:pPr>
        <w:pStyle w:val="11"/>
        <w:numPr>
          <w:ilvl w:val="0"/>
          <w:numId w:val="17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康复指导：术后康复计划在线推送，康复师视频指导</w:t>
      </w:r>
    </w:p>
    <w:p w14:paraId="34264D01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68A42FA2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智能用药管理</w:t>
      </w:r>
    </w:p>
    <w:p w14:paraId="596B63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通过智能药箱联动系统（可选配件），实现全流程用药管理：</w:t>
      </w:r>
    </w:p>
    <w:p w14:paraId="5846F51C">
      <w:pPr>
        <w:pStyle w:val="11"/>
        <w:numPr>
          <w:ilvl w:val="0"/>
          <w:numId w:val="1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自动存取药品，按服药时间自动弹出对应药盒</w:t>
      </w:r>
    </w:p>
    <w:p w14:paraId="3D111EED">
      <w:pPr>
        <w:pStyle w:val="11"/>
        <w:numPr>
          <w:ilvl w:val="0"/>
          <w:numId w:val="1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用药语音提醒，到时间自动语音播报"该吃药了"</w:t>
      </w:r>
    </w:p>
    <w:p w14:paraId="2BF7A7EE">
      <w:pPr>
        <w:pStyle w:val="11"/>
        <w:numPr>
          <w:ilvl w:val="0"/>
          <w:numId w:val="1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漏服自动报警，超时未取药自动通知子女</w:t>
      </w:r>
    </w:p>
    <w:p w14:paraId="5A8C29A4">
      <w:pPr>
        <w:pStyle w:val="11"/>
        <w:numPr>
          <w:ilvl w:val="0"/>
          <w:numId w:val="1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服药记录自动上传，形成完整用药档案</w:t>
      </w:r>
    </w:p>
    <w:p w14:paraId="726AD319">
      <w:pPr>
        <w:pStyle w:val="11"/>
        <w:numPr>
          <w:ilvl w:val="0"/>
          <w:numId w:val="18"/>
        </w:numPr>
        <w:ind w:left="420" w:leftChars="0" w:hanging="420" w:firstLineChars="0"/>
      </w:pPr>
      <w:r>
        <w:rPr>
          <w:rFonts w:ascii="Times New Roman" w:hAnsi="Times New Roman" w:eastAsia="宋体" w:cs="Times New Roman"/>
          <w:sz w:val="24"/>
          <w:szCs w:val="24"/>
        </w:rPr>
        <w:t>药量不足提醒，药品即将用完时自动提醒续方</w:t>
      </w:r>
    </w:p>
    <w:p w14:paraId="397414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3675" cy="2228215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t="38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FD59">
      <w:pPr>
        <w:pStyle w:val="3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5" w:name="_Toc15294"/>
      <w:r>
        <w:t>核心服务三：情感陪护</w:t>
      </w:r>
      <w:bookmarkEnd w:id="15"/>
    </w:p>
    <w:p w14:paraId="3F5A6D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多模态情感陪护技术，彻底打破传统智能设备"冰冷、机械、重复、无温度"的交互痛点，打造有温度、有记忆、懂情绪、会关怀的AI陪伴，让机器人成为老人的"数字家人"。</w:t>
      </w:r>
    </w:p>
    <w:p w14:paraId="79A7E882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b w:val="0"/>
        </w:rPr>
      </w:pPr>
      <w:r>
        <w:t>AI数字人·亲人音貌还原</w:t>
      </w:r>
    </w:p>
    <w:p w14:paraId="6D361B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亲人声音：通过ElevenLabs语音克隆模型，仅需上传子女3—5分钟日常对话语音片段，即可克隆生成高度相似的AI合成语音。系统学习子女的语调、语速、发音习惯、口头禅，让老人听到的是"孩子的声音"，而不是冰冷的机器合成音。彻底解决"机器声音冰冷陌生→老人不愿交流、感到被敷衍"的问题。</w:t>
      </w:r>
    </w:p>
    <w:p w14:paraId="16F4D8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亲人形象：通过3D数字人引擎和风格迁移算法，上传子女照片即可生成三维数字人形象，支持面部表情同步（微笑、点头、眨眼等）。老人在屏幕上看到的是"孩子的模样"，实现视觉陪伴。彻底解决"看不见亲人模样→缺乏视觉陪伴，孤独感无法缓解"的问题。</w:t>
      </w:r>
    </w:p>
    <w:p w14:paraId="5FBC5613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长期记忆图谱</w:t>
      </w:r>
    </w:p>
    <w:p w14:paraId="168076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基于Qdrant向量数据库构建外挂记忆库，系统能够记录和记忆老人的一切信息：</w:t>
      </w:r>
    </w:p>
    <w:p w14:paraId="39C7230F">
      <w:pPr>
        <w:pStyle w:val="11"/>
        <w:numPr>
          <w:ilvl w:val="0"/>
          <w:numId w:val="2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个人喜好：爱吃什么、爱听什么戏、爱看什么节目</w:t>
      </w:r>
    </w:p>
    <w:p w14:paraId="6E075762">
      <w:pPr>
        <w:pStyle w:val="11"/>
        <w:numPr>
          <w:ilvl w:val="0"/>
          <w:numId w:val="2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重要日期：生日、结婚纪念日、子女生日、孙辈生日</w:t>
      </w:r>
    </w:p>
    <w:p w14:paraId="2E5692BD">
      <w:pPr>
        <w:pStyle w:val="11"/>
        <w:numPr>
          <w:ilvl w:val="0"/>
          <w:numId w:val="2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生活事件：近期发生的开心事、烦心事、家庭大事</w:t>
      </w:r>
    </w:p>
    <w:p w14:paraId="5AC6E00C">
      <w:pPr>
        <w:pStyle w:val="11"/>
        <w:numPr>
          <w:ilvl w:val="0"/>
          <w:numId w:val="2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健康状况：患有哪些慢性病、对什么药物过敏、近期哪里不舒服</w:t>
      </w:r>
    </w:p>
    <w:p w14:paraId="60BCC4A8">
      <w:pPr>
        <w:pStyle w:val="11"/>
        <w:numPr>
          <w:ilvl w:val="0"/>
          <w:numId w:val="20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生活习惯：几点起床、几点吃药、几点午睡、几点散步</w:t>
      </w:r>
    </w:p>
    <w:p w14:paraId="4A85E9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基于记忆图谱，系统能够实现"记住每一次对话、主动发起关怀、记得老人喜好、提醒重要事项"，老人感觉面对的是一个"懂我"的人而非"失忆"的陌生人。系统越用越贴心、越用越懂老人。</w:t>
      </w:r>
    </w:p>
    <w:p w14:paraId="5ADF49F2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主动关怀机制</w:t>
      </w:r>
    </w:p>
    <w:p w14:paraId="587798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系统不被动等待老人发出指令，而是主动发起关怀互动：</w:t>
      </w:r>
    </w:p>
    <w:p w14:paraId="4D29122C">
      <w:pPr>
        <w:pStyle w:val="11"/>
        <w:numPr>
          <w:ilvl w:val="0"/>
          <w:numId w:val="2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每日主动问候：早晨"早上好，今天天气不错，记得吃早饭哦"</w:t>
      </w:r>
    </w:p>
    <w:p w14:paraId="1636B61F">
      <w:pPr>
        <w:pStyle w:val="11"/>
        <w:numPr>
          <w:ilvl w:val="0"/>
          <w:numId w:val="2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定时健康提醒："该量血压了""该吃降压药了"</w:t>
      </w:r>
    </w:p>
    <w:p w14:paraId="48C41F9A">
      <w:pPr>
        <w:pStyle w:val="11"/>
        <w:numPr>
          <w:ilvl w:val="0"/>
          <w:numId w:val="2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节日自动祝福：生日自动祝福、传统节日自动问候</w:t>
      </w:r>
    </w:p>
    <w:p w14:paraId="2F5D6F6B">
      <w:pPr>
        <w:pStyle w:val="11"/>
        <w:numPr>
          <w:ilvl w:val="0"/>
          <w:numId w:val="2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天气变化提醒："今天降温了，加件衣服再出门"</w:t>
      </w:r>
    </w:p>
    <w:p w14:paraId="78CB92E0">
      <w:pPr>
        <w:pStyle w:val="11"/>
        <w:numPr>
          <w:ilvl w:val="0"/>
          <w:numId w:val="2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情感主动关怀：检测到老人长时间沉默或活动异常时，主动发起对话"您今天心情怎么样？"</w:t>
      </w:r>
    </w:p>
    <w:p w14:paraId="3653C7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彻底解决"设备被动等待指令→老人出事没人主动问，错过黄金救援时间"的问题。</w:t>
      </w:r>
    </w:p>
    <w:p w14:paraId="0100FED7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情感交互与精神慰藉</w:t>
      </w:r>
    </w:p>
    <w:p w14:paraId="21B41C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通过语音语调、文本语义、行为状态识别老人情绪状态，实现有温度的情感交互：</w:t>
      </w:r>
    </w:p>
    <w:p w14:paraId="12849D34">
      <w:pPr>
        <w:pStyle w:val="11"/>
        <w:numPr>
          <w:ilvl w:val="0"/>
          <w:numId w:val="2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孤独时主动聊天："您今天有没有想跟孩子说的话？我可以帮您转达"</w:t>
      </w:r>
    </w:p>
    <w:p w14:paraId="1493124A">
      <w:pPr>
        <w:pStyle w:val="11"/>
        <w:numPr>
          <w:ilvl w:val="0"/>
          <w:numId w:val="2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难过时暖心疏导："听说您最近心情不太好，我陪您聊聊天好吗？"</w:t>
      </w:r>
    </w:p>
    <w:p w14:paraId="16099CDC">
      <w:pPr>
        <w:pStyle w:val="11"/>
        <w:numPr>
          <w:ilvl w:val="0"/>
          <w:numId w:val="2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开心时互动陪伴："听您声音很高兴，有什么开心事跟我说说呗"</w:t>
      </w:r>
    </w:p>
    <w:p w14:paraId="17E31AA1">
      <w:pPr>
        <w:pStyle w:val="11"/>
        <w:numPr>
          <w:ilvl w:val="0"/>
          <w:numId w:val="2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失落时鼓励安慰："没事的，我一直在您身边陪您"</w:t>
      </w:r>
    </w:p>
    <w:p w14:paraId="47D1DCB7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娱乐陪伴</w:t>
      </w:r>
    </w:p>
    <w:p w14:paraId="3AF25B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系统支持丰富的娱乐功能，满足老年人日常精神文化需求：</w:t>
      </w:r>
    </w:p>
    <w:p w14:paraId="515CD776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戏曲播放：京剧、豫剧、越剧、黄梅戏等各剧种，支持语音点播</w:t>
      </w:r>
    </w:p>
    <w:p w14:paraId="2CA3E9C3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音乐播放：经典老歌、红歌、民歌，支持语音搜索播放</w:t>
      </w:r>
    </w:p>
    <w:p w14:paraId="6E3B56CA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评书相声：单田芳、袁阔成、郭德纲等名家作品</w:t>
      </w:r>
    </w:p>
    <w:p w14:paraId="6EB46945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新闻播报：每日新闻简报，支持语音点播</w:t>
      </w:r>
    </w:p>
    <w:p w14:paraId="31B0B417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天气预报：本地及子女所在城市天气，自动播报</w:t>
      </w:r>
    </w:p>
    <w:p w14:paraId="662176B6">
      <w:pPr>
        <w:pStyle w:val="11"/>
        <w:numPr>
          <w:ilvl w:val="0"/>
          <w:numId w:val="2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故事小说：历史故事、养生知识、家庭小说</w:t>
      </w:r>
    </w:p>
    <w:p w14:paraId="7775CD36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一句话享受服务</w:t>
      </w:r>
    </w:p>
    <w:p w14:paraId="494AB0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系统独创"一句话"极简语音交互，无需学习、无需手动操作、无需复杂界面、无需记忆指令。老人怎么说、系统就怎么做：</w:t>
      </w:r>
    </w:p>
    <w:p w14:paraId="58D974C9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"帮我明天早上8点提醒吃降压药"</w:t>
      </w:r>
    </w:p>
    <w:p w14:paraId="6C6DA016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"给女儿打视频电话"</w:t>
      </w:r>
    </w:p>
    <w:p w14:paraId="3EA6FEAB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"今天天气怎么样"</w:t>
      </w:r>
    </w:p>
    <w:p w14:paraId="64995612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"预约明天上门体检"</w:t>
      </w:r>
    </w:p>
    <w:p w14:paraId="42182150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"我想听《穆桂英挂帅》"</w:t>
      </w:r>
    </w:p>
    <w:p w14:paraId="37FF90BA">
      <w:pPr>
        <w:pStyle w:val="11"/>
        <w:numPr>
          <w:ilvl w:val="0"/>
          <w:numId w:val="2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"我有点不舒服，帮我叫医生"</w:t>
      </w:r>
    </w:p>
    <w:p w14:paraId="78EB5D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彻底解决"设备只被动响应→一句话：懂你、伴你、帮你，全天候贴心守护"的问题。</w:t>
      </w:r>
    </w:p>
    <w:p w14:paraId="2AB2E9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1395095" cy="1832610"/>
            <wp:effectExtent l="0" t="0" r="698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7000" cy="1837690"/>
            <wp:effectExtent l="0" t="0" r="5080" b="635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3120" cy="1377950"/>
            <wp:effectExtent l="0" t="0" r="0" b="88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49D0">
      <w:pPr>
        <w:pStyle w:val="3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6" w:name="_Toc16531"/>
      <w:r>
        <w:t>极致适老化交互设计</w:t>
      </w:r>
      <w:bookmarkEnd w:id="16"/>
    </w:p>
    <w:p w14:paraId="4C0BB0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UI、交互、语音、操作设计严格遵循国家适老化产品设计标准，结合老年人生理心理特征和使用习惯，专为老年人视力下降、听力衰退、动手能力弱、记忆力差、学习能力低的情况量身定制，是行业内适老化程度最高的系统。</w:t>
      </w:r>
    </w:p>
    <w:p w14:paraId="46B2C0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界面设计：首页仅保留四大核心功能卡片（安全守护、健康管理、情感陪护、亲情连接），无冗余信息、无复杂导航、无广告弹窗。控件触控热区≥48x48dp，老人手指无需精准点击即可操作。</w:t>
      </w:r>
    </w:p>
    <w:p w14:paraId="1CF581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字体色彩：选用苹方粗体、思源黑体等易读字体，正文不小于18pt，重要操作按钮60pt以上。色彩对比度≥4.5:1，避免红绿搭配、蓝紫搭配（老年人常见色弱），视力不佳的老人也能清晰看清。</w:t>
      </w:r>
    </w:p>
    <w:p w14:paraId="3FBF66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语音交互：支持普通话、四川话、东北话、粤语、河南话、山东话、陕西话、湖南话8大方言识别。语音播报音量可调、语速可调、音调可调，支持语音播报全程引导、分步骤讲解，老人每一步都有指引。</w:t>
      </w:r>
    </w:p>
    <w:p w14:paraId="67F7E7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操作简化：所有功能最多点击1次即可进入，取消二级、三级菜单结构，常用功能置顶显示，老人不用找、不用记、不用学，开机即用。</w:t>
      </w:r>
    </w:p>
    <w:p w14:paraId="1FDEFB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兜底服务：提供7×24小时人工语音客服，任何操作问题均可语音求助"帮我找人工客服"，无需手动找号码、无需输入文字，一键直达人工服务。</w:t>
      </w:r>
    </w:p>
    <w:p w14:paraId="7B0078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1440815" cy="1893570"/>
            <wp:effectExtent l="0" t="0" r="6985" b="1143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1450" cy="1892935"/>
            <wp:effectExtent l="0" t="0" r="6350" b="1206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3990" cy="1893570"/>
            <wp:effectExtent l="0" t="0" r="3810" b="1143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5BC0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20DFBC1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7" w:name="_Toc4692"/>
      <w:r>
        <w:t>市场分析</w:t>
      </w:r>
      <w:bookmarkEnd w:id="17"/>
    </w:p>
    <w:p w14:paraId="0E6BD17C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8" w:name="_Toc25796"/>
      <w:r>
        <w:t>宏观环境PEST深度分析</w:t>
      </w:r>
      <w:bookmarkEnd w:id="18"/>
    </w:p>
    <w:p w14:paraId="6812001A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政治环境（P）：政策全方位扶持</w:t>
      </w:r>
    </w:p>
    <w:p w14:paraId="1C4930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国家将养老产业列为民生保障核心战略工程、"十四五""十五五"重点产业。从中央到地方出台超100项扶持政策，覆盖资金补贴、税收减免、场地支持、采购优先、人才扶持、研发补助等全方位支持。</w:t>
      </w:r>
    </w:p>
    <w:p w14:paraId="4B5974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政策一：2025年8月，国务院正式发布《关于深入实施"人工智能+"行动的意见》，明确提出实施"人工智能+"民生福祉行动，加强利用人工智能提升社会公众的工作质量、学习效率和生活品质，传递人文关怀、织密社会连接、实现智能向善。《意见》特别强调，充分发挥人工智能对织密人际关系、精神慰藉陪伴、养老托育助残、推进全民健身等方面的重要作用。加强智能消费基础设施建设，提升文娱、电商、家政、物业、出行、养老、托育等生活服务品质，拓展体验消费、个性消费、认知和情感消费等服务消费新场景。AI全面赋能家政服务、健康养老。这一系列部署将智慧养老、老年健康服务、居家安全监测、情感陪伴、应急救援列为人工智能重点应用场景，为项目发展提供了最高层级的政策指引与战略支撑。</w:t>
      </w:r>
    </w:p>
    <w:p w14:paraId="0AC72E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关键政策二：2025年3月，由我国牵头制定的全球首个养老机器人国际标准IEC 63310正式发布。该项标准依据老年人生理和行为特点，为养老机器人的功能性能、安全性、可靠性、易用性等提出了系统性规范。这一标准的发布填补了行业标准空白，为行业规范化、标准化、国际化发展奠定基础，也为合规经营、市场拓展、政企采购提供权威依据，标志着中国养老机器人产业正式进入标准化发展的新阶段。</w:t>
      </w:r>
    </w:p>
    <w:p w14:paraId="52106A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政策三：2024年9月，中华人民共和国国务院令（第790号）《网络数据安全管理条例》正式颁布，为网络数据的安全管理提供了更加明确的法律依据。条例对数据处理者的安全保护义务、个人信息保护、重要数据安全等作出了系统性规定，为智慧养老领域的数据采集、存储、传输、使用确立了法治框架。</w:t>
      </w:r>
    </w:p>
    <w:p w14:paraId="46176A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政策四：国务院批复同意《扩大消费"十五五"规划》，明确面向老年人品质生活需要，加强适老化日用产品、老年休闲陪护产品、康复辅助器具等的研发设计生产，开发应用养老服务机器人、多功能护理床、健康监测设备等急需产品，推动养老服务领域数智化升级。</w:t>
      </w:r>
    </w:p>
    <w:p w14:paraId="4BB1DE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政策红利叠加：地方政府对养老设备采购给予最高30%的财政补贴，对养老服务企业给予所得税减免、房租补贴、人才引进补贴。企业可申报研发补贴、高新技术企业认定、专精特新认定等多重政策红利，直接降低企业运营成本15%—30%。</w:t>
      </w:r>
    </w:p>
    <w:p w14:paraId="2707C4F7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经济环境（E）：银发经济成为新增长点</w:t>
      </w:r>
    </w:p>
    <w:p w14:paraId="642B72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我国人均GDP突破1.2万美元，居民健康消费、养老服务消费持续升级，年均增速超12%。2025年我国银发经济规模已接近10万亿元，预计2035年将突破30万亿元，占GDP比重约10%。2025年中国智慧养老市场规模约7.21万亿元。</w:t>
      </w:r>
    </w:p>
    <w:p w14:paraId="01767A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为父母购买养老服务、智能设备的支付意愿强烈。调查显示，一线城市子女为父母购买养老服务的月均可支配支出达200—500元，且每年增长约15%。养老产业成为经济新增长点，资本关注度持续提升，2024年养老科技领域融资额同比增长45%，市场热度持续攀升。</w:t>
      </w:r>
    </w:p>
    <w:p w14:paraId="56A6F6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同时，老年人养老金水平逐年提高，城镇退休职工月均养老金已超过3800元，自主支付能力不断增强。双付费主体（子女+老人） 让养老消费市场更加稳健、更具可持续性。</w:t>
      </w:r>
    </w:p>
    <w:p w14:paraId="678E0CD5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社会环境（S）：养老刚需持续爆发</w:t>
      </w:r>
    </w:p>
    <w:p w14:paraId="1D557D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我国独居老人数量突破1.2亿，空巢老人占比超50%，高龄老人、失能半失能老人、慢性病老人数量持续增长。老年人安全、情感、健康需求刚性极强、不可替代。</w:t>
      </w:r>
    </w:p>
    <w:p w14:paraId="6E5901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传统家庭养老功能持续弱化。随着"4-2-1"家庭结构成为主流（四个老人、两个夫妻、一个孩子），一对夫妻平均需要照顾4位老人，时间和精力严重不足，"有心无力"成为普遍困境。</w:t>
      </w:r>
    </w:p>
    <w:p w14:paraId="277E50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机构养老受限于床位数量、服务价格、居住习惯等因素，仅能覆盖3%的老年人群。90%的老年人选择居家养老，但居家养老缺乏专业的照护服务和安全保障，形成巨大的服务缺口。</w:t>
      </w:r>
    </w:p>
    <w:p w14:paraId="6FCC83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与此同时，老年人对智能设备接受度不断提高。据中国消费者协会调查，超过65%的城镇老年人表示愿意尝试智能养老设备，不再抵触新技术，为项目推广提供良好社会基础。</w:t>
      </w:r>
    </w:p>
    <w:p w14:paraId="6B0FD06C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64CCDBBD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技术环境（T）：技术成熟迎来拐点</w:t>
      </w:r>
    </w:p>
    <w:p w14:paraId="5C69EE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大模型、边缘AI、物联网、语音识别、计算机视觉技术全面成熟，硬件成本下降50%以上，算力成本下降70%，技术产品化、商业化拐点已至。</w:t>
      </w:r>
    </w:p>
    <w:p w14:paraId="2ECC29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5G、Wi-Fi 6全面普及，数据传输零延迟，设备稳定性、流畅度大幅提升。传感器、摄像头、麦克风等核心元器件国产化率高、性价比极高，适合全国规模化推广。AI技术从"能用"进入"好用、易用、贴心"阶段，大模型的情感理解能力、对话自然度、个性化程度已完全满足居家养老场景需求。</w:t>
      </w:r>
    </w:p>
    <w:p w14:paraId="7BB8CB49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9" w:name="_Toc7437"/>
      <w:r>
        <w:t>市场规模精准测算</w:t>
      </w:r>
      <w:bookmarkEnd w:id="19"/>
    </w:p>
    <w:p w14:paraId="7B512D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根据《中国养老产业发展白皮书（2025）》《中国智慧养老产业研究报告》《互联网+养老产业研究报告》《中国居家养老市场调研报告》等权威数据：</w:t>
      </w:r>
    </w:p>
    <w:p w14:paraId="0E5136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2025年我国银发经济规模已接近10万亿元，预计2035年将突破30万亿元</w:t>
      </w:r>
    </w:p>
    <w:p w14:paraId="4D0F33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2025年中国智慧养老市场规模约7.21万亿元</w:t>
      </w:r>
    </w:p>
    <w:p w14:paraId="72867E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居家智能设备与养老服务细分市场规模850亿元，年增速超25%</w:t>
      </w:r>
    </w:p>
    <w:p w14:paraId="2AE548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AI情感陪伴、主动安全监测赛道市场规模85亿元，年复合增长率37.6%，是增速最快的细分赛道</w:t>
      </w:r>
    </w:p>
    <w:p w14:paraId="28BD844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慢病管理、居家健康服务市场规模320亿元，刚需最强、复购最高</w:t>
      </w:r>
    </w:p>
    <w:p w14:paraId="049C9B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叠加应急救援、社区服务、医疗联动、适老化改造，国芯智护可触达核心市场空间500亿元（2028年预测） ，长期空间超千亿</w:t>
      </w:r>
    </w:p>
    <w:p w14:paraId="6B50D6AF"/>
    <w:p w14:paraId="0B9D90DA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0" w:name="_Toc4435"/>
      <w:r>
        <w:t>细分市场规模与增长预测</w:t>
      </w:r>
      <w:bookmarkEnd w:id="20"/>
    </w:p>
    <w:p w14:paraId="72C4CF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居家养老三大核心细分市场规模及增长预测如下，全部保持高速增长：</w:t>
      </w:r>
    </w:p>
    <w:tbl>
      <w:tblPr>
        <w:tblStyle w:val="19"/>
        <w:tblW w:w="85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2155"/>
        <w:gridCol w:w="2388"/>
        <w:gridCol w:w="2351"/>
      </w:tblGrid>
      <w:tr w14:paraId="17C8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4AAD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细分领域</w:t>
            </w:r>
          </w:p>
        </w:tc>
        <w:tc>
          <w:tcPr>
            <w:tcW w:w="215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2A7B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2025年市场规模</w:t>
            </w:r>
          </w:p>
        </w:tc>
        <w:tc>
          <w:tcPr>
            <w:tcW w:w="238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B07F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2028年预测规模</w:t>
            </w:r>
          </w:p>
        </w:tc>
        <w:tc>
          <w:tcPr>
            <w:tcW w:w="235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BE9A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年复合增长率</w:t>
            </w:r>
          </w:p>
        </w:tc>
      </w:tr>
      <w:tr w14:paraId="1CD42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2BA4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居家安全监测</w:t>
            </w:r>
          </w:p>
        </w:tc>
        <w:tc>
          <w:tcPr>
            <w:tcW w:w="215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9F15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210亿元</w:t>
            </w:r>
          </w:p>
        </w:tc>
        <w:tc>
          <w:tcPr>
            <w:tcW w:w="2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1BFD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380亿元</w:t>
            </w:r>
          </w:p>
        </w:tc>
        <w:tc>
          <w:tcPr>
            <w:tcW w:w="23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822A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21.7%</w:t>
            </w:r>
          </w:p>
        </w:tc>
      </w:tr>
      <w:tr w14:paraId="4E214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B061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AI情感陪伴</w:t>
            </w:r>
          </w:p>
        </w:tc>
        <w:tc>
          <w:tcPr>
            <w:tcW w:w="215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67DE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85亿元</w:t>
            </w:r>
          </w:p>
        </w:tc>
        <w:tc>
          <w:tcPr>
            <w:tcW w:w="2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5FBB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220亿元</w:t>
            </w:r>
          </w:p>
        </w:tc>
        <w:tc>
          <w:tcPr>
            <w:tcW w:w="23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481E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37.6%</w:t>
            </w:r>
          </w:p>
        </w:tc>
      </w:tr>
      <w:tr w14:paraId="7877D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A12A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慢病管理服务</w:t>
            </w:r>
          </w:p>
        </w:tc>
        <w:tc>
          <w:tcPr>
            <w:tcW w:w="215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28F5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320亿元</w:t>
            </w:r>
          </w:p>
        </w:tc>
        <w:tc>
          <w:tcPr>
            <w:tcW w:w="2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A56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560亿元</w:t>
            </w:r>
          </w:p>
        </w:tc>
        <w:tc>
          <w:tcPr>
            <w:tcW w:w="23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AE8F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20.8%</w:t>
            </w:r>
          </w:p>
        </w:tc>
      </w:tr>
    </w:tbl>
    <w:p w14:paraId="2915B5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三大赛道均处于增长初期，尚未出现绝对龙头，市场格局分散、集中度低，为项目提供巨大发展机遇。养老机器人赛道年复合增长率超过30%，成为银发经济中增长最快的新星。</w:t>
      </w:r>
    </w:p>
    <w:p w14:paraId="08073D46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1" w:name="_Toc6479"/>
      <w:r>
        <w:t>目标用户画像细分</w:t>
      </w:r>
      <w:bookmarkEnd w:id="21"/>
    </w:p>
    <w:p w14:paraId="4B8FE059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b w:val="0"/>
        </w:rPr>
      </w:pPr>
      <w:r>
        <w:t>C端核心用户：居家老年群体</w:t>
      </w:r>
    </w:p>
    <w:p w14:paraId="58EDA5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核心人群：65岁以上城市空巢/独居老人、高龄老人、慢性病老人、术后康复老人、失能半失能老人。</w:t>
      </w:r>
    </w:p>
    <w:p w14:paraId="1FEA2F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年龄分布：65—74岁占比55%，75—84岁占比30%，85岁以上占比15%。</w:t>
      </w:r>
    </w:p>
    <w:p w14:paraId="6EA570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子女特征：30—45岁，异地就业或同城不同住，大专以上学历，月收入1.5万元以上。高学历、高收入、高孝心，关注父母安全健康，愿意为养老服务付费，熟悉智能手机和移动支付。</w:t>
      </w:r>
    </w:p>
    <w:p w14:paraId="46B83D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核心痛点：跌倒无人救、生病无人知、孤独无人陪、服药无人提醒、出门难办事难、子女不在身边。</w:t>
      </w:r>
    </w:p>
    <w:p w14:paraId="36780A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核心需求：安全应急保障、健康监测管理、情感陪伴慰藉、生活照料帮助、亲情连接沟通。</w:t>
      </w:r>
    </w:p>
    <w:p w14:paraId="587CF4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支付能力：家庭月收入1.5万元以上，月均可接受服务费用200—500元，付费决策快、复购率高。</w:t>
      </w:r>
    </w:p>
    <w:p w14:paraId="0CE70C45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b w:val="0"/>
        </w:rPr>
      </w:pPr>
      <w:r>
        <w:t>B端核心客户：机构采购群体</w:t>
      </w:r>
    </w:p>
    <w:p w14:paraId="669B99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核心机构：社区养老服务中心、街道办事处、高端养老机构、康养地产项目、国企福利采购部门、保险公司、公益基金会。</w:t>
      </w:r>
    </w:p>
    <w:p w14:paraId="63EB98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采购需求：采购智能设备提升养老服务品质、降低人力成本（一个社区工作人员可通过系统管理50—100位老人）、打造智慧养老标杆示范、完成政府民生考核指标。</w:t>
      </w:r>
    </w:p>
    <w:p w14:paraId="0A18D4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采购规模：单社区采购50—200台，养老机构采购100—500台，城市级采购1000—5000台。</w:t>
      </w:r>
    </w:p>
    <w:p w14:paraId="696155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采购特点：批量大、稳定性强、长期合作、可重复采购、政企背书、回款稳定。</w:t>
      </w:r>
    </w:p>
    <w:p w14:paraId="78E85351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b w:val="0"/>
        </w:rPr>
      </w:pPr>
      <w:r>
        <w:t>G端政府采购：民生工程采购</w:t>
      </w:r>
    </w:p>
    <w:p w14:paraId="64638C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采购单位：民政局、卫健委、残联、妇联、退役军人事务局。</w:t>
      </w:r>
    </w:p>
    <w:p w14:paraId="504150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采购用途：居家适老化改造、困难老人帮扶、养老服务体系建设、民生实事工程、智慧养老示范项目。</w:t>
      </w:r>
    </w:p>
    <w:p w14:paraId="7BC718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采购优势：政府资金充足、覆盖面广、品牌宣传效应强、政策支持力度大、社会影响力高。</w:t>
      </w:r>
    </w:p>
    <w:p w14:paraId="4A4A0B9B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2" w:name="_Toc24165"/>
      <w:r>
        <w:t>市场需求真实验证数据</w:t>
      </w:r>
      <w:bookmarkEnd w:id="22"/>
    </w:p>
    <w:p w14:paraId="02B0C7CF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项目已在杭州西湖区12个社区、2家养老院开展大规模市场验证与试点试用，累计服务老人500+人次，数据真实有效、可查可验：</w:t>
      </w:r>
    </w:p>
    <w:p w14:paraId="34C1D8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线下体验活动触达5000余人次，意向登记率23% ，远超行业平均水平（通常5%—10%）</w:t>
      </w:r>
    </w:p>
    <w:p w14:paraId="75CF8F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首批100户试用用户，1个月续约率90% ，用户粘性极强</w:t>
      </w:r>
    </w:p>
    <w:p w14:paraId="23D98B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用户NPS净推荐值72分，远超行业平均水平（40分），口碑传播效果显著</w:t>
      </w:r>
    </w:p>
    <w:p w14:paraId="7E76EF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日均交互次数15次，用户活跃度高，设备不再是"买回家就吃灰"的摆设</w:t>
      </w:r>
    </w:p>
    <w:p w14:paraId="274748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用药提醒执行率从62%提升至91% ，健康管理效果显著</w:t>
      </w:r>
    </w:p>
    <w:p w14:paraId="17EF2C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跌倒告警响应时间从平均32分钟缩短至7分钟，救援效率大幅提升62%</w:t>
      </w:r>
    </w:p>
    <w:p w14:paraId="3F1CDD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老人孤独感自评分数下降42% ，情感陪伴效果得到权威验证</w:t>
      </w:r>
    </w:p>
    <w:p w14:paraId="251CF9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老人满意度96.7% （非常满意34.3%，满意62.4%），家属满意度95% （非常满意34.3%，满意60.7%）</w:t>
      </w:r>
    </w:p>
    <w:p w14:paraId="15A51945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3" w:name="_Toc5552"/>
      <w:r>
        <w:t>行业竞争格局全面分析</w:t>
      </w:r>
      <w:bookmarkEnd w:id="23"/>
    </w:p>
    <w:p w14:paraId="795C4C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目前居家养老市场无直接竞品、无全场景对手，行业竞争格局分为三类，均存在明显短板：</w:t>
      </w:r>
    </w:p>
    <w:p w14:paraId="34E5EEAD">
      <w:pPr>
        <w:pStyle w:val="4"/>
      </w:pPr>
      <w:r>
        <w:t>第一类：传统硬件厂商</w:t>
      </w:r>
    </w:p>
    <w:p w14:paraId="317419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代表企业：智能音箱品牌、安防摄像头品牌、智能手环品牌。</w:t>
      </w:r>
    </w:p>
    <w:p w14:paraId="28E0EE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短板：功能单一（只能对话、或只能监控、或只能计步）、无情感交互能力、无服务闭环（只报警不救援）、无AI大模型能力。仅能实现基础的数据采集和简单的语音交互，无法满足老人综合需求。</w:t>
      </w:r>
    </w:p>
    <w:p w14:paraId="53A22854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11C0F0C2">
      <w:pPr>
        <w:pStyle w:val="4"/>
      </w:pPr>
      <w:r>
        <w:t>第二类：互联网巨头</w:t>
      </w:r>
    </w:p>
    <w:p w14:paraId="07486F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代表企业：头部科技公司的智能家居部门、AIoT平台。</w:t>
      </w:r>
    </w:p>
    <w:p w14:paraId="5F7C80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短板：布局智能硬件但未深耕养老场景，缺乏养老服务经验、医疗联动资源、社区运营能力、适老化设计经验。产品功能通用化、不贴合老人使用习惯，交互方式复杂、老人学不会、用不了。</w:t>
      </w:r>
    </w:p>
    <w:p w14:paraId="2E30FC84">
      <w:pPr>
        <w:pStyle w:val="4"/>
      </w:pPr>
      <w:r>
        <w:t>第三类：小型创业公司</w:t>
      </w:r>
    </w:p>
    <w:p w14:paraId="0F805B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代表企业：各类养老科技初创项目。</w:t>
      </w:r>
    </w:p>
    <w:p w14:paraId="216962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短板：技术薄弱（无力自研大模型、边缘AI）、无核心壁垒（容易被模仿）、产品体验差（Bug多、交互不流畅）、无规模化运营能力（覆盖不了多城市）、无售后体系（设备坏了没人修）。</w:t>
      </w:r>
    </w:p>
    <w:p w14:paraId="3B5FF3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国芯智护的核心竞争优势——"硬件+AI服务+社区运营+医疗联动"四位一体模式，填补市场空白。市场窗口期18—24个月，具备先发优势、技术优势、模式优势、渠道优势，有望快速成为行业龙头。</w:t>
      </w:r>
    </w:p>
    <w:p w14:paraId="78C519A0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4" w:name="_Toc17176"/>
      <w:r>
        <w:t>项目核心竞争优势总结</w:t>
      </w:r>
      <w:bookmarkEnd w:id="24"/>
    </w:p>
    <w:p w14:paraId="2E2791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模式壁垒：硬件免费+服务订阅，降低用户门槛，快速占领市场，现金流稳定可持续，竞品难以复制</w:t>
      </w:r>
    </w:p>
    <w:p w14:paraId="788555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技术壁垒：边缘隐私计算、情感记忆模型、AI智能体三大核心专利技术，行业独家，难以模仿</w:t>
      </w:r>
    </w:p>
    <w:p w14:paraId="645FD9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生态壁垒：与社区、医院、养老机构、救援中心深度绑定，形成完整服务闭环，无法被简单替代</w:t>
      </w:r>
    </w:p>
    <w:p w14:paraId="782E4B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数据壁垒：真实养老场景数据积累，持续训练优化AI模型，形成数据飞轮，越用越聪明、越用越精准</w:t>
      </w:r>
    </w:p>
    <w:p w14:paraId="294412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品牌壁垒：国内首个"有温度的AI陪护"品牌，抢占用户心智，形成情感认同与品牌信任</w:t>
      </w:r>
    </w:p>
    <w:p w14:paraId="35F841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合规壁垒：全流程合规、全标准对齐、全资质齐全（等保三级、数据安全合规、IEC标准符合），可参与所有政府采购和项目投标</w:t>
      </w:r>
    </w:p>
    <w:p w14:paraId="1ECC151E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0D0958A1">
      <w:pPr>
        <w:pStyle w:val="3"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5" w:name="_Toc19511"/>
      <w:r>
        <w:t>全国市场推广路线图</w:t>
      </w:r>
      <w:bookmarkEnd w:id="25"/>
    </w:p>
    <w:p w14:paraId="389CBD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项目采用阶梯式全国推广策略，稳扎稳打、逐步扩张，避免盲目扩张带来的运营风险：</w:t>
      </w:r>
    </w:p>
    <w:p w14:paraId="245AD530">
      <w:pPr>
        <w:pStyle w:val="4"/>
      </w:pPr>
      <w:r>
        <w:t>第一阶段（2026年）：标杆打造期</w:t>
      </w:r>
    </w:p>
    <w:p w14:paraId="03388E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扎根杭州、上海，布局20个标杆社区，覆盖2000户用户，完善服务体系、运营流程、售后标准，验证商业模式可行性、盈利性、可复制性。</w:t>
      </w:r>
    </w:p>
    <w:p w14:paraId="2343D351">
      <w:pPr>
        <w:pStyle w:val="4"/>
      </w:pPr>
      <w:r>
        <w:t>第二阶段（2027—2028年）：区域扩张期</w:t>
      </w:r>
    </w:p>
    <w:p w14:paraId="39275F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拓展长三角、珠三角10个核心城市，覆盖100个社区，用户突破2万户，启动B端机构采购、政府项目合作，成为区域头部品牌。</w:t>
      </w:r>
    </w:p>
    <w:p w14:paraId="1675B064">
      <w:pPr>
        <w:pStyle w:val="4"/>
      </w:pPr>
      <w:r>
        <w:t>第三阶段（2029年以后）：全国覆盖期</w:t>
      </w:r>
    </w:p>
    <w:p w14:paraId="12DD5F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进军全国一线、新一线城市、省会城市，拓展30+城市，覆盖500+社区，用户突破6万户，构建全国养老生态平台，启动资本化运作。</w:t>
      </w:r>
    </w:p>
    <w:p w14:paraId="311A9B9A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4E3F9D1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6" w:name="_Toc6987"/>
      <w:r>
        <w:t>商业模式</w:t>
      </w:r>
      <w:bookmarkEnd w:id="26"/>
    </w:p>
    <w:p w14:paraId="144010DD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7" w:name="_Toc21355"/>
      <w:r>
        <w:t>创新商业模式：硬件免费+服务订阅</w:t>
      </w:r>
      <w:bookmarkEnd w:id="27"/>
    </w:p>
    <w:p w14:paraId="4DB8B3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项目采用国内首创的"硬件免押金领用+按需服务订阅"商业模式，彻底解决老年人硬件采购成本高（一次性数千元）、付费意愿低、决策门槛高的三大痛点，快速打开市场、抢占用户：</w:t>
      </w:r>
    </w:p>
    <w:p w14:paraId="462B9420">
      <w:pPr>
        <w:pStyle w:val="11"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端用户模式：机器人硬件0元免费使用（或缴纳少量可退押金），按月支付服务费，无需一次性投入高额成本。硬件所有权归公司，用户享有使用权，公司负责终身免费维护。</w:t>
      </w:r>
    </w:p>
    <w:p w14:paraId="16A5D260">
      <w:pPr>
        <w:pStyle w:val="11"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端机构模式：批量采购硬件设备，向入驻老人提供服务，赚取服务差价与政府补贴。社区卫生服务中心无需前期硬件投入，按服务效果获取持续分红。</w:t>
      </w:r>
    </w:p>
    <w:p w14:paraId="74992E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盈利逻辑：放弃硬件一次性微薄收益，通过服务订阅获取长期持续、高毛利、高复购收入。用户生命周期3—5年，LTV（用户终身价值）约4800元，CAC（用户获取成本）约600元，LTV是CAC的8倍，商业模式健康可持续。</w:t>
      </w:r>
    </w:p>
    <w:p w14:paraId="622C2ED4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模式优势：用户门槛低→推广速度快→用户粘性高→现金流稳定→可复制性强→抗风险能力强。该模式下社区卫生服务中心无需前期投入，按服务效果获取持续分红；公司通过规模化部署实现边际成本递减，双方合作具备长期稳定性与可复制性。</w:t>
      </w:r>
    </w:p>
    <w:p w14:paraId="62D1BD96">
      <w:pPr>
        <w:pStyle w:val="11"/>
      </w:pPr>
      <w:r>
        <w:drawing>
          <wp:inline distT="0" distB="0" distL="114300" distR="114300">
            <wp:extent cx="5274310" cy="183515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t="32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D63D">
      <w:r>
        <w:br w:type="page"/>
      </w:r>
    </w:p>
    <w:p w14:paraId="421C7EB5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_Toc19687"/>
      <w:r>
        <w:t>分级服务套餐详细设计</w:t>
      </w:r>
      <w:bookmarkEnd w:id="28"/>
    </w:p>
    <w:p w14:paraId="757B78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针对不同用户需求、支付能力、使用场景，设计三级服务套餐，满足不同层次需求：</w:t>
      </w:r>
    </w:p>
    <w:p w14:paraId="3B8DEDB9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订阅制套餐</w:t>
      </w:r>
    </w:p>
    <w:p w14:paraId="275FA24C">
      <w:pPr>
        <w:pStyle w:val="11"/>
        <w:numPr>
          <w:ilvl w:val="0"/>
          <w:numId w:val="3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核心规则：硬件免费，月付服务费（3年起订）</w:t>
      </w:r>
    </w:p>
    <w:p w14:paraId="70FC5B18">
      <w:pPr>
        <w:pStyle w:val="11"/>
        <w:numPr>
          <w:ilvl w:val="0"/>
          <w:numId w:val="3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适用人群：长期养老的空巢/独居老人</w:t>
      </w:r>
    </w:p>
    <w:p w14:paraId="17912A5B">
      <w:pPr>
        <w:pStyle w:val="11"/>
        <w:numPr>
          <w:ilvl w:val="0"/>
          <w:numId w:val="31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核心优势：性价比高，设备终身免费维护，3年平均月费最低</w:t>
      </w:r>
    </w:p>
    <w:p w14:paraId="6B7CF842">
      <w:pPr>
        <w:pStyle w:val="4"/>
        <w:numPr>
          <w:ilvl w:val="0"/>
          <w:numId w:val="30"/>
        </w:numPr>
        <w:topLinePunct w:val="0"/>
        <w:ind w:left="0" w:leftChars="0" w:firstLine="0" w:firstLineChars="0"/>
      </w:pPr>
      <w:r>
        <w:t>租赁制套餐</w:t>
      </w:r>
    </w:p>
    <w:p w14:paraId="09E2E879">
      <w:pPr>
        <w:pStyle w:val="11"/>
        <w:numPr>
          <w:ilvl w:val="0"/>
          <w:numId w:val="3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核心规则：硬件租2年，期满赠设备</w:t>
      </w:r>
    </w:p>
    <w:p w14:paraId="29AC94AB">
      <w:pPr>
        <w:pStyle w:val="11"/>
        <w:numPr>
          <w:ilvl w:val="0"/>
          <w:numId w:val="3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适用人群：短期照护/临时陪护家庭（如术后康复期、季节性居住）</w:t>
      </w:r>
    </w:p>
    <w:p w14:paraId="76789D71">
      <w:pPr>
        <w:pStyle w:val="11"/>
        <w:numPr>
          <w:ilvl w:val="0"/>
          <w:numId w:val="3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核心优势：无长期绑定，灵活退出，到期设备归己</w:t>
      </w:r>
    </w:p>
    <w:p w14:paraId="54E50E7F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智慧健康生活服务</w:t>
      </w:r>
    </w:p>
    <w:p w14:paraId="47F8A158">
      <w:pPr>
        <w:pStyle w:val="11"/>
        <w:numPr>
          <w:ilvl w:val="0"/>
          <w:numId w:val="3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核心规则：APP+养生+问诊+亲友圈</w:t>
      </w:r>
    </w:p>
    <w:p w14:paraId="0580EE2C">
      <w:pPr>
        <w:pStyle w:val="11"/>
        <w:numPr>
          <w:ilvl w:val="0"/>
          <w:numId w:val="3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适用人群：慢病管理/家庭社交/中医调理需求</w:t>
      </w:r>
    </w:p>
    <w:p w14:paraId="2707B623">
      <w:pPr>
        <w:pStyle w:val="11"/>
        <w:numPr>
          <w:ilvl w:val="0"/>
          <w:numId w:val="3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核心优势：大夫随访、子女点赞、千人千方（个性化健康方案）</w:t>
      </w:r>
    </w:p>
    <w:p w14:paraId="4A7169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【此处插入截图：PPT第23页"服务模式"页面截图】</w:t>
      </w:r>
    </w:p>
    <w:p w14:paraId="24F2D229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9" w:name="_Toc1293"/>
      <w:r>
        <w:t>按需定制套餐</w:t>
      </w:r>
      <w:bookmarkEnd w:id="29"/>
    </w:p>
    <w:tbl>
      <w:tblPr>
        <w:tblStyle w:val="19"/>
        <w:tblW w:w="5300" w:type="pct"/>
        <w:tblInd w:w="-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1553"/>
        <w:gridCol w:w="3845"/>
        <w:gridCol w:w="1713"/>
      </w:tblGrid>
      <w:tr w14:paraId="33274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0DCE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产品配置</w:t>
            </w:r>
          </w:p>
        </w:tc>
        <w:tc>
          <w:tcPr>
            <w:tcW w:w="85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D409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套餐</w:t>
            </w:r>
          </w:p>
        </w:tc>
        <w:tc>
          <w:tcPr>
            <w:tcW w:w="212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B922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功能配置</w:t>
            </w:r>
          </w:p>
        </w:tc>
        <w:tc>
          <w:tcPr>
            <w:tcW w:w="94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5F8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价格</w:t>
            </w:r>
          </w:p>
        </w:tc>
      </w:tr>
      <w:tr w14:paraId="689F2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1A7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居家端APP模式</w:t>
            </w:r>
          </w:p>
        </w:tc>
        <w:tc>
          <w:tcPr>
            <w:tcW w:w="85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1932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基础套餐</w:t>
            </w:r>
          </w:p>
        </w:tc>
        <w:tc>
          <w:tcPr>
            <w:tcW w:w="21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8117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健康管理</w:t>
            </w:r>
          </w:p>
        </w:tc>
        <w:tc>
          <w:tcPr>
            <w:tcW w:w="9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291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9.9元/月</w:t>
            </w:r>
          </w:p>
        </w:tc>
      </w:tr>
      <w:tr w14:paraId="4AFDC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E4C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居家端APP模式</w:t>
            </w:r>
          </w:p>
        </w:tc>
        <w:tc>
          <w:tcPr>
            <w:tcW w:w="85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32AC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标准套餐</w:t>
            </w:r>
          </w:p>
        </w:tc>
        <w:tc>
          <w:tcPr>
            <w:tcW w:w="21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83DC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健康管理+情感陪护</w:t>
            </w:r>
          </w:p>
        </w:tc>
        <w:tc>
          <w:tcPr>
            <w:tcW w:w="9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B4BE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19.9元/月</w:t>
            </w:r>
          </w:p>
        </w:tc>
      </w:tr>
      <w:tr w14:paraId="44B4B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4A2A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居家端机器人模式</w:t>
            </w:r>
          </w:p>
        </w:tc>
        <w:tc>
          <w:tcPr>
            <w:tcW w:w="85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23C1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基础套餐</w:t>
            </w:r>
          </w:p>
        </w:tc>
        <w:tc>
          <w:tcPr>
            <w:tcW w:w="21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A534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健康管理+情感陪护</w:t>
            </w:r>
          </w:p>
        </w:tc>
        <w:tc>
          <w:tcPr>
            <w:tcW w:w="9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0D25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59元/月</w:t>
            </w:r>
          </w:p>
        </w:tc>
      </w:tr>
      <w:tr w14:paraId="1F9DD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1C73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居家端机器人模式</w:t>
            </w:r>
          </w:p>
        </w:tc>
        <w:tc>
          <w:tcPr>
            <w:tcW w:w="85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281B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标准套餐</w:t>
            </w:r>
          </w:p>
        </w:tc>
        <w:tc>
          <w:tcPr>
            <w:tcW w:w="21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7AB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健康管理+情感陪护+安全守护</w:t>
            </w:r>
          </w:p>
        </w:tc>
        <w:tc>
          <w:tcPr>
            <w:tcW w:w="9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0C3B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99元/月</w:t>
            </w:r>
          </w:p>
        </w:tc>
      </w:tr>
      <w:tr w14:paraId="2E46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B440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居家端机器人模式</w:t>
            </w:r>
          </w:p>
        </w:tc>
        <w:tc>
          <w:tcPr>
            <w:tcW w:w="85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753C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尊享套餐</w:t>
            </w:r>
          </w:p>
        </w:tc>
        <w:tc>
          <w:tcPr>
            <w:tcW w:w="21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2AF1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健康管理+情感陪护+安全守护+智能手环</w:t>
            </w:r>
          </w:p>
        </w:tc>
        <w:tc>
          <w:tcPr>
            <w:tcW w:w="9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3641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139元/月</w:t>
            </w:r>
          </w:p>
        </w:tc>
      </w:tr>
    </w:tbl>
    <w:p w14:paraId="3C7F46A4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0" w:name="_Toc4157"/>
      <w:r>
        <w:t>科学定价策略</w:t>
      </w:r>
      <w:bookmarkEnd w:id="30"/>
    </w:p>
    <w:p w14:paraId="645652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定价依据：参考子女养老服务支付意愿调查（200—500元/月为舒适区），结合硬件折旧（约45元/户/月）、云端成本（约15元/户/月）、运营成本、服务成本综合定价，兼顾盈利性与市场接受度。</w:t>
      </w:r>
    </w:p>
    <w:p w14:paraId="7DBF84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基础套餐：定价低于市场同类服务（性价比优势），快速抢占用户、提升市场覆盖率。</w:t>
      </w:r>
    </w:p>
    <w:p w14:paraId="34947D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尊享套餐：提升服务附加值、专属权益、优先服务，提高ARPU值（单用户平均收入）。</w:t>
      </w:r>
    </w:p>
    <w:p w14:paraId="6D947B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推广政策：新用户首年7折优惠，老带新赠送1个月服务时长，批量采购享阶梯折扣，社区团购享专属优惠。</w:t>
      </w:r>
    </w:p>
    <w:p w14:paraId="2E366637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1" w:name="_Toc12147"/>
      <w:r>
        <w:t>全渠道营销推广方案</w:t>
      </w:r>
      <w:bookmarkEnd w:id="31"/>
    </w:p>
    <w:p w14:paraId="1489D9D8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线上渠道：精准获客，品牌传播</w:t>
      </w:r>
    </w:p>
    <w:p w14:paraId="3D29CF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新媒体投放：微信朋友圈、抖音、视频号、小红书精准投放，定向30—45岁子女群体，以"孝心""父母安全""关爱父母"为主题，孝心需求转化率高。</w:t>
      </w:r>
    </w:p>
    <w:p w14:paraId="5AE8B2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内容营销：拍摄真实养老案例、用户故事、暖心视频、养老科普内容，打造"有温度的养老科技"品牌形象，引发情感共鸣。</w:t>
      </w:r>
    </w:p>
    <w:p w14:paraId="2CABE7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私域运营：建立养老交流群、子女关怀群、健康咨询群，通过每日健康知识分享、用户故事传播、专属福利发放等方式，精细化运营转化、口碑传播。</w:t>
      </w:r>
    </w:p>
    <w:p w14:paraId="1323C93C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线下渠道：社区深耕，体验转化</w:t>
      </w:r>
    </w:p>
    <w:p w14:paraId="6805CA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社区体验点：在养老社区、老年活动中心、社区服务中心设立体验站，提供免费试用、现场演示、一对一讲解，让老人和子女亲身体验产品价值。</w:t>
      </w:r>
    </w:p>
    <w:p w14:paraId="18D558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健康讲座：联合社区医院、卫生院开展老年健康讲座、防跌倒讲座、情感关怀讲座，以健康科普为切入点，现场推广转化。</w:t>
      </w:r>
    </w:p>
    <w:p w14:paraId="78CA5305">
      <w:pPr>
        <w:pStyle w:val="11"/>
        <w:rPr>
          <w:rFonts w:ascii="Times New Roman" w:hAnsi="Times New Roman" w:eastAsia="宋体" w:cs="Times New Roman"/>
          <w:sz w:val="24"/>
          <w:szCs w:val="24"/>
        </w:rPr>
        <w:sectPr>
          <w:head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24"/>
          <w:szCs w:val="24"/>
        </w:rPr>
        <w:t>种子用户计划：招募"云伴体验官"，免费试用1—3个月，撰写真实体验、分享口碑故事，通过真实用户证言裂变新用户。</w:t>
      </w:r>
    </w:p>
    <w:p w14:paraId="18F8772E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7D26C947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b w:val="0"/>
        </w:rPr>
      </w:pPr>
      <w:r>
        <w:t>B端渠道：机构合作，批量采购</w:t>
      </w:r>
    </w:p>
    <w:p w14:paraId="6685FB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养老康养机构：与养老院、康养地产、社区养老服务中心签订战略合作协议，批量采购、长期服务，实现B2B2C的规模化覆盖。</w:t>
      </w:r>
    </w:p>
    <w:p w14:paraId="093467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政府合作：承接民政、卫健、残联智慧养老采购项目、适老化改造项目、民生实事工程，获取政府采购订单。</w:t>
      </w:r>
    </w:p>
    <w:p w14:paraId="28E71B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企业福利：对接国企、上市公司、金融机构，将产品纳入员工福利体系、孝心福利采购目录。</w:t>
      </w:r>
    </w:p>
    <w:p w14:paraId="3AF9C784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跨界渠道：资源互换，合作共赢</w:t>
      </w:r>
    </w:p>
    <w:p w14:paraId="205CAF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保险合作：与商业健康险、意外险公司合作，进行捆绑销售（买保险送服务）、提供保费优惠（健康数据越好保费越低）、实现数据赋能（精准定价）。</w:t>
      </w:r>
    </w:p>
    <w:p w14:paraId="7C2BE6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地产合作：与康养地产、老旧小区改造项目合作，进行预装设备、提升项目配套品质、打造智慧养老社区标杆。</w:t>
      </w:r>
    </w:p>
    <w:p w14:paraId="4B4E56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药店合作：与连锁药店合作，在门店进行产品展示、体验推广活动，触达慢病管理人群。</w:t>
      </w:r>
    </w:p>
    <w:p w14:paraId="13B425FA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2" w:name="_Toc15470"/>
      <w:r>
        <w:t>用户获取、留存与裂变方案</w:t>
      </w:r>
      <w:bookmarkEnd w:id="32"/>
    </w:p>
    <w:p w14:paraId="7F307A85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用户获取：低门槛转化</w:t>
      </w:r>
    </w:p>
    <w:p w14:paraId="267B40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30天免费试用：无押金、无套路，提供免费上门安装和使用培训，降低决策门槛，试用转化率达40%。</w:t>
      </w:r>
    </w:p>
    <w:p w14:paraId="349153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上门安装培训：提供一对一上门服务，手把手教会老人和子女使用设备，确保他们会用、用好、持续用。</w:t>
      </w:r>
    </w:p>
    <w:p w14:paraId="2220B7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子女付费：主攻子女付费场景，孝心消费转化率高（70%以上决策由子女完成）、决策速度快、复购率高。</w:t>
      </w:r>
    </w:p>
    <w:p w14:paraId="2AEED946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用户留存：高粘性服务</w:t>
      </w:r>
    </w:p>
    <w:p w14:paraId="0466CD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主动关怀：AI每日主动进行问候、健康提醒、节日祝福、天气提醒，老人感受到"被关心、被陪伴"。</w:t>
      </w:r>
    </w:p>
    <w:p w14:paraId="20B79C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健康报告：每周推送健康周报，每月推送健康月报，让子女持续感知到产品价值和服务成效。</w:t>
      </w:r>
    </w:p>
    <w:p w14:paraId="69D154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专属客服：安排一对一专属客服跟进，快速响应问题、解决需求、定期回访，提升用户满意度。</w:t>
      </w:r>
    </w:p>
    <w:p w14:paraId="5D1256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持续升级：系统免费OTA升级、功能免费更新、体验持续优化，用户始终使用最新版本。</w:t>
      </w:r>
    </w:p>
    <w:p w14:paraId="3C9FBA17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用户裂变：口碑传播</w:t>
      </w:r>
    </w:p>
    <w:p w14:paraId="571060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老带新奖励：老用户推荐新用户，双方各获得1—3个月免费服务时长。</w:t>
      </w:r>
    </w:p>
    <w:p w14:paraId="491225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口碑激励：用户分享使用体验、发表好评、上传使用视频，可领取专属福利和礼品。</w:t>
      </w:r>
    </w:p>
    <w:p w14:paraId="7D568F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社群裂变：社区用户组团办理业务，可享受团购折扣、优先服务权益。</w:t>
      </w:r>
    </w:p>
    <w:p w14:paraId="6B97C7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家属传播：子女分享父母使用产品的效果和改变，形成孝心传播、实现圈层裂变。</w:t>
      </w:r>
    </w:p>
    <w:p w14:paraId="0CBC67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核心数据：预计年用户留存率85%，LTV约4800元，CAC约600元，LTV/CAC=8倍，商业模式健康、可持续、高盈利。</w:t>
      </w:r>
    </w:p>
    <w:p w14:paraId="172747A1">
      <w:pPr>
        <w:pStyle w:val="3"/>
        <w:numPr>
          <w:ilvl w:val="0"/>
          <w:numId w:val="2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3" w:name="_Toc3801"/>
      <w:r>
        <w:t>养老生态扩展与跨界合作策略</w:t>
      </w:r>
      <w:bookmarkEnd w:id="33"/>
    </w:p>
    <w:p w14:paraId="186734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第三方服务接入：开放平台接入家政、维修、送药、助餐、护理、康复等养老服务商，平台抽取10%—15%佣金，拓展盈利来源、提升用户价值、完善服务闭环。</w:t>
      </w:r>
    </w:p>
    <w:p w14:paraId="0A577F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保险跨界合作：与商业健康险、意外险、养老险公司合作，基于用户健康数据提供折扣保费、专属保险产品，打造"保险+服务+健康"新模式。</w:t>
      </w:r>
    </w:p>
    <w:p w14:paraId="3A8850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医疗生态合作：接入更多互联网医院、社区诊所、体检中心、康复中心，提供在线问诊、上门护理、康复理疗、体检套餐、送药上门等增值服务。</w:t>
      </w:r>
    </w:p>
    <w:p w14:paraId="5C08CB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政府民生合作：对接政府适老化改造、困难老人帮扶、养老服务补贴、居家养老服务体系建设项目，获取政策支持、资金补贴、市场覆盖、品牌背书。</w:t>
      </w:r>
    </w:p>
    <w:p w14:paraId="27A5AD9F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1781E3E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4" w:name="_Toc16377"/>
      <w:r>
        <w:t>实施方案与运营计划</w:t>
      </w:r>
      <w:bookmarkEnd w:id="34"/>
    </w:p>
    <w:p w14:paraId="4947BA73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5" w:name="_Toc13861"/>
      <w:r>
        <w:t>产品研发里程碑</w:t>
      </w:r>
      <w:bookmarkEnd w:id="35"/>
    </w:p>
    <w:p w14:paraId="3FBF16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项目研发历经1年半打磨，已完成从原型设计、功能开发、场景测试、试点验证到量产准备的全流程开发：</w:t>
      </w:r>
    </w:p>
    <w:tbl>
      <w:tblPr>
        <w:tblStyle w:val="19"/>
        <w:tblW w:w="5572" w:type="pct"/>
        <w:tblInd w:w="-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7"/>
        <w:gridCol w:w="2054"/>
        <w:gridCol w:w="4087"/>
        <w:gridCol w:w="1806"/>
      </w:tblGrid>
      <w:tr w14:paraId="7CC8A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3855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107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95C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14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7B7F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主要工作</w:t>
            </w:r>
          </w:p>
        </w:tc>
        <w:tc>
          <w:tcPr>
            <w:tcW w:w="94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0733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</w:t>
            </w:r>
          </w:p>
        </w:tc>
      </w:tr>
      <w:tr w14:paraId="158E1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A41B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 原型版</w:t>
            </w:r>
          </w:p>
        </w:tc>
        <w:tc>
          <w:tcPr>
            <w:tcW w:w="1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52E0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2024.06—2024.12</w:t>
            </w:r>
          </w:p>
        </w:tc>
        <w:tc>
          <w:tcPr>
            <w:tcW w:w="21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687E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组建团队，完成市场调研和需求分析，开发安全守护功能（跌倒检测、紧急呼叫、燃气报警），并在多场景完成验证</w:t>
            </w:r>
          </w:p>
        </w:tc>
        <w:tc>
          <w:tcPr>
            <w:tcW w:w="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E963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✅已完成</w:t>
            </w:r>
          </w:p>
        </w:tc>
      </w:tr>
      <w:tr w14:paraId="4904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F196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V2.0 智能升级版</w:t>
            </w:r>
          </w:p>
        </w:tc>
        <w:tc>
          <w:tcPr>
            <w:tcW w:w="1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B0CF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2025.01—2026.02</w:t>
            </w:r>
          </w:p>
        </w:tc>
        <w:tc>
          <w:tcPr>
            <w:tcW w:w="21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64FD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扩大团队、联合企业，引入多模态大模型，升级情感陪护、慢病管理、医疗联动功能，借助企业专业测试资源完成推广应用</w:t>
            </w:r>
          </w:p>
        </w:tc>
        <w:tc>
          <w:tcPr>
            <w:tcW w:w="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9814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✅已完成</w:t>
            </w:r>
          </w:p>
        </w:tc>
      </w:tr>
      <w:tr w14:paraId="20536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182A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试用推广阶段</w:t>
            </w:r>
          </w:p>
        </w:tc>
        <w:tc>
          <w:tcPr>
            <w:tcW w:w="1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DD3C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2026.02—2026.05</w:t>
            </w:r>
          </w:p>
        </w:tc>
        <w:tc>
          <w:tcPr>
            <w:tcW w:w="21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33A4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社区试用、建立反馈闭环、完善售后体系，为商业化做准备</w:t>
            </w:r>
          </w:p>
        </w:tc>
        <w:tc>
          <w:tcPr>
            <w:tcW w:w="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345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✅进行中</w:t>
            </w:r>
          </w:p>
        </w:tc>
      </w:tr>
      <w:tr w14:paraId="03F8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3001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V3.0 社区服务版</w:t>
            </w:r>
          </w:p>
        </w:tc>
        <w:tc>
          <w:tcPr>
            <w:tcW w:w="1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887E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2026.07—2026.12</w:t>
            </w:r>
          </w:p>
        </w:tc>
        <w:tc>
          <w:tcPr>
            <w:tcW w:w="21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3026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社区对接功能开发，联动个人健康情况，提供个性化送餐上门、维修上门等服务</w:t>
            </w:r>
          </w:p>
        </w:tc>
        <w:tc>
          <w:tcPr>
            <w:tcW w:w="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DF69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规划中</w:t>
            </w:r>
          </w:p>
        </w:tc>
      </w:tr>
      <w:tr w14:paraId="724A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888C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V4.0 智能家居版</w:t>
            </w:r>
          </w:p>
        </w:tc>
        <w:tc>
          <w:tcPr>
            <w:tcW w:w="1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324B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2027.01—</w:t>
            </w:r>
          </w:p>
        </w:tc>
        <w:tc>
          <w:tcPr>
            <w:tcW w:w="21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A158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对接智能家居设备，实现全屋智能联动</w:t>
            </w:r>
          </w:p>
        </w:tc>
        <w:tc>
          <w:tcPr>
            <w:tcW w:w="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8A26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规划中</w:t>
            </w:r>
          </w:p>
        </w:tc>
      </w:tr>
    </w:tbl>
    <w:p w14:paraId="6536ECB6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6" w:name="_Toc28392"/>
      <w:r>
        <w:t>产品敏捷开发全流程</w:t>
      </w:r>
      <w:bookmarkEnd w:id="36"/>
    </w:p>
    <w:p w14:paraId="5CC4EB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公司采用Scrum敏捷开发模式，双周迭代、快速响应、持续优化，快速响应市场需求、用户反馈和政策变化。</w:t>
      </w:r>
    </w:p>
    <w:p w14:paraId="52D8CB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需求管理：需求池统一维护于JIRA（项目管理工具），按用户价值、优先级、复杂度排序，需求评审后纳入迭代计划。所有需求必须包含明确的验收标准和优先级评估。</w:t>
      </w:r>
    </w:p>
    <w:p w14:paraId="5D27EE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开发流程：代码托管于GitLab，建立自动化CI/CD流水线（持续集成/持续交付），单元测试、集成测试、回归测试全覆盖，测试覆盖率≥85%。代码提交即触发自动化构建和测试。</w:t>
      </w:r>
    </w:p>
    <w:p w14:paraId="0CEE38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迭代节奏：每两周一个小迭代（修复问题、优化体验），每季度一个大版本更新（新增功能、升级能力）。迭代结束时进行Sprint Review，展示成果、收集反馈。</w:t>
      </w:r>
    </w:p>
    <w:p w14:paraId="2EA788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质量管控：开发自测（Dev）→测试回归（QA）→灰度发布（5%用户）→正式上线（全量推送），小范围验证后逐步扩大推送范围，确保产品稳定、无重大Bug。</w:t>
      </w:r>
    </w:p>
    <w:p w14:paraId="28334E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用户反馈：建立多渠道用户反馈通道（APP内反馈、客服电话、社区调研），快速收集、快速响应、快速解决，形成"用户—研发—优化"的闭环迭代机制。</w:t>
      </w:r>
    </w:p>
    <w:p w14:paraId="414E1338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7" w:name="_Toc2808"/>
      <w:r>
        <w:t>硬件供应链全链条管理</w:t>
      </w:r>
      <w:bookmarkEnd w:id="37"/>
    </w:p>
    <w:p w14:paraId="61EDEEED">
      <w:pPr>
        <w:pStyle w:val="4"/>
        <w:numPr>
          <w:ilvl w:val="0"/>
          <w:numId w:val="3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供应商管理</w:t>
      </w:r>
    </w:p>
    <w:p w14:paraId="1EF137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核心物料：RK3588芯片、RGB-D摄像头、六麦阵列麦克风等核心元器件，与头部供应商签订战略供应协议，锁定价格、保障供货、降低风险，确保核心物料供应稳定。</w:t>
      </w:r>
    </w:p>
    <w:p w14:paraId="28D558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二级物料：电池、外壳、模具、线材、传感器等，签订年度框架协议，批量采购、降低成本。通过多家供应商比价和质量对比，持续优化供应链。</w:t>
      </w:r>
    </w:p>
    <w:p w14:paraId="049E90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代工厂：选定深圳钜能智能作为独家代工厂，其拥有10年智能硬件生产经验、ISO9001质量体系认证，月产能2000台，备货周期4周，可快速扩产至5000台/月。</w:t>
      </w:r>
    </w:p>
    <w:p w14:paraId="05F067C8">
      <w:pPr>
        <w:pStyle w:val="4"/>
        <w:numPr>
          <w:ilvl w:val="0"/>
          <w:numId w:val="3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成本管控</w:t>
      </w:r>
    </w:p>
    <w:p w14:paraId="683EBCF3">
      <w:pPr>
        <w:pStyle w:val="11"/>
        <w:numPr>
          <w:ilvl w:val="0"/>
          <w:numId w:val="3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单台硬件BOM成本约1850元（含所有元器件和组装费用）</w:t>
      </w:r>
    </w:p>
    <w:p w14:paraId="02C923A3">
      <w:pPr>
        <w:pStyle w:val="11"/>
        <w:numPr>
          <w:ilvl w:val="0"/>
          <w:numId w:val="3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年产1万台以上可降至1500元（规模效应）</w:t>
      </w:r>
    </w:p>
    <w:p w14:paraId="57D2479B">
      <w:pPr>
        <w:pStyle w:val="11"/>
        <w:numPr>
          <w:ilvl w:val="0"/>
          <w:numId w:val="3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年产5万台可降至1300元（进一步摊薄固定成本）</w:t>
      </w:r>
    </w:p>
    <w:p w14:paraId="6267326B">
      <w:pPr>
        <w:pStyle w:val="11"/>
        <w:numPr>
          <w:ilvl w:val="0"/>
          <w:numId w:val="38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规模化采购、长期协议、工艺优化，持续降低硬件成本，提升毛利率和盈利空间</w:t>
      </w:r>
    </w:p>
    <w:p w14:paraId="441C1FC6">
      <w:pPr>
        <w:pStyle w:val="4"/>
        <w:numPr>
          <w:ilvl w:val="0"/>
          <w:numId w:val="3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物流仓储</w:t>
      </w:r>
    </w:p>
    <w:p w14:paraId="634099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全国设立华东（上海）、华南（深圳）、华北（北京）三大仓储中心，就近发货，降低物流成本，提升配送速度</w:t>
      </w:r>
    </w:p>
    <w:p w14:paraId="11CEE6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与顺丰、京东物流签订合作协议，提供上门配送、上门安装、上门售后的一站式服务</w:t>
      </w:r>
    </w:p>
    <w:p w14:paraId="4E7814A6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8" w:name="_Toc23344"/>
      <w:r>
        <w:t>全流程质量控制体系</w:t>
      </w:r>
      <w:bookmarkEnd w:id="38"/>
    </w:p>
    <w:p w14:paraId="3B8BA3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公司建立"来料检验—生产测试—成品老化—出厂检测—售后追溯"全流程质量管控体系，确保产品品质、稳定性、可靠性：</w:t>
      </w:r>
    </w:p>
    <w:p w14:paraId="02C302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来料检验：执行GB/T 2828.1抽样标准，对元器件全检、外观全检，不合格物料一律退回，绝不入库。每批次物料留样备查。</w:t>
      </w:r>
    </w:p>
    <w:p w14:paraId="47D96B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生产测试：对每台机器人进行功能测试（所有功能点逐一验证）、传感器测试（精度校准）、语音测试（唤醒率、识别率）、网络测试（Wi-Fi/4G连接）、续航测试（电池寿命验证），100%合格方可进入下一环节。</w:t>
      </w:r>
    </w:p>
    <w:p w14:paraId="16C4D9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老化测试：整机72小时不间断老化测试（模拟连续使用场景）、高低温测试（-10℃至50℃环境）、续航测试，模拟长期使用场景，提前排除潜在隐患。</w:t>
      </w:r>
    </w:p>
    <w:p w14:paraId="14FACD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可靠性测试：进行跌落测试（1米高度自由落体）、振动测试（模拟运输过程）、温湿度循环测试（模拟极端天气）、防水防尘测试（验证IP54等级），通过国家电子产品可靠性标准。</w:t>
      </w:r>
    </w:p>
    <w:p w14:paraId="4247F7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软件测试：采用静态扫描（代码安全漏洞检测）+自动化回归（功能回归验证）+性能压力测试（高并发场景）+安全测试（渗透测试），重大版本通过信通院专项评测。</w:t>
      </w:r>
    </w:p>
    <w:p w14:paraId="4BE2F3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售后追溯：每台设备唯一序列号，生产、测试、销售、售后全程可追溯，快速定位问题批次、快速召回、快速解决。</w:t>
      </w:r>
    </w:p>
    <w:p w14:paraId="3E4CEAF3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9" w:name="_Toc22264"/>
      <w:r>
        <w:t>研发投入规划与人员配置</w:t>
      </w:r>
      <w:bookmarkEnd w:id="39"/>
    </w:p>
    <w:p w14:paraId="694D97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公司持续高比例投入研发，保障技术领先、产品迭代、核心壁垒：</w:t>
      </w:r>
    </w:p>
    <w:tbl>
      <w:tblPr>
        <w:tblStyle w:val="19"/>
        <w:tblW w:w="5544" w:type="pct"/>
        <w:tblInd w:w="-4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1843"/>
        <w:gridCol w:w="2051"/>
        <w:gridCol w:w="4461"/>
      </w:tblGrid>
      <w:tr w14:paraId="0035F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E338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年份</w:t>
            </w:r>
          </w:p>
        </w:tc>
        <w:tc>
          <w:tcPr>
            <w:tcW w:w="97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4649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研发费用（万元）</w:t>
            </w:r>
          </w:p>
        </w:tc>
        <w:tc>
          <w:tcPr>
            <w:tcW w:w="108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EF45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研发人员数量（人）</w:t>
            </w:r>
          </w:p>
        </w:tc>
        <w:tc>
          <w:tcPr>
            <w:tcW w:w="235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4FB9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研发方向</w:t>
            </w:r>
          </w:p>
        </w:tc>
      </w:tr>
      <w:tr w14:paraId="4090B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A934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9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8426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8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A860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23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280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硬件优化、AI模型迭代、功能完善、隐私安全升级</w:t>
            </w:r>
          </w:p>
        </w:tc>
      </w:tr>
      <w:tr w14:paraId="4EF85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243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2027</w:t>
            </w:r>
          </w:p>
        </w:tc>
        <w:tc>
          <w:tcPr>
            <w:tcW w:w="9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E490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</w:t>
            </w:r>
          </w:p>
        </w:tc>
        <w:tc>
          <w:tcPr>
            <w:tcW w:w="108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6C2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23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F6BF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生态平台搭建、医疗联动、新功能研发、国际化适配</w:t>
            </w:r>
          </w:p>
        </w:tc>
      </w:tr>
      <w:tr w14:paraId="40C6D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0C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2028</w:t>
            </w:r>
          </w:p>
        </w:tc>
        <w:tc>
          <w:tcPr>
            <w:tcW w:w="9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9965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120</w:t>
            </w:r>
          </w:p>
        </w:tc>
        <w:tc>
          <w:tcPr>
            <w:tcW w:w="108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3FC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23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85A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海外版本、AI情感升级、全屋智能联动、大数据分析</w:t>
            </w:r>
          </w:p>
        </w:tc>
      </w:tr>
    </w:tbl>
    <w:p w14:paraId="416810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研发投入占营收比例保持在25%以上，高于行业平均水平，确保长期技术领先，形成持续的核心竞争力。</w:t>
      </w:r>
    </w:p>
    <w:p w14:paraId="7B6CBDF3">
      <w:pPr>
        <w:pStyle w:val="3"/>
        <w:numPr>
          <w:ilvl w:val="0"/>
          <w:numId w:val="3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0" w:name="_Toc20801"/>
      <w:r>
        <w:t>知识产权布局与保护规划</w:t>
      </w:r>
      <w:bookmarkEnd w:id="40"/>
    </w:p>
    <w:p w14:paraId="1E20D9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公司高度重视知识产权保护，构建专利、软著、商标、商业秘密全方位保护体系，筑牢技术壁垒、防范侵权：</w:t>
      </w:r>
    </w:p>
    <w:p w14:paraId="6E467C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有知识产权：已申请发明专利3项（情感计算、隐私计算、智能决策方向）、实用新型专利2项（硬件结构、传感器布局）、软件著作权6项（涵盖全平台软件）、注册商标1项（"国芯智护"品牌），覆盖核心技术、产品和品牌。</w:t>
      </w:r>
    </w:p>
    <w:p w14:paraId="638634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未来规划：未来两年新增发明专利5项（情感计算、隐私计算、AI交互方向），提交PCT国际专利申请，布局海外市场知识产权保护。</w:t>
      </w:r>
    </w:p>
    <w:p w14:paraId="483939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保护策略：核心技术专利化（先申请后公开）、专利布局化（构建专利墙）、产品品牌化（商标保护）、流程保密化（商业秘密管理），防止竞品侵权、模仿、抄袭。</w:t>
      </w:r>
    </w:p>
    <w:p w14:paraId="2EBC20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合规管理：建立知识产权管理制度、保密制度、竞业限制制度，与核心员工签订保密协议和竞业限制协议，保护核心技术、商业秘密、客户资源。</w:t>
      </w:r>
    </w:p>
    <w:p w14:paraId="6DC5EB0B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26CEEE9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1" w:name="_Toc16568"/>
      <w:r>
        <w:t>核心技术</w:t>
      </w:r>
      <w:bookmarkEnd w:id="41"/>
    </w:p>
    <w:p w14:paraId="2BE28C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核心技术的三大创新方向，严格对应PPT第18页、第19页、第20页内容。</w:t>
      </w:r>
    </w:p>
    <w:p w14:paraId="4B28624C">
      <w:pPr>
        <w:pStyle w:val="3"/>
        <w:numPr>
          <w:ilvl w:val="0"/>
          <w:numId w:val="3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2" w:name="_Toc8659"/>
      <w:r>
        <w:t>模式创新：AI亲人服务新模式</w:t>
      </w:r>
      <w:bookmarkEnd w:id="42"/>
    </w:p>
    <w:p w14:paraId="5D0703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【对应PPT第18页"模式创新：AI亲人服务新模式"】</w:t>
      </w:r>
    </w:p>
    <w:p w14:paraId="632E49CF">
      <w:pPr>
        <w:pStyle w:val="4"/>
        <w:numPr>
          <w:ilvl w:val="0"/>
          <w:numId w:val="40"/>
        </w:numPr>
        <w:topLinePunct w:val="0"/>
        <w:ind w:left="0" w:leftChars="0" w:firstLine="0" w:firstLineChars="0"/>
        <w:rPr>
          <w:b w:val="0"/>
        </w:rPr>
      </w:pPr>
      <w:r>
        <w:t>AI数字人·亲人音貌</w:t>
      </w:r>
    </w:p>
    <w:p w14:paraId="00CBFD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亲人声音：通过ElevenLabs语音克隆模型，仅需上传子女3—5分钟日常对话语音片段，即可克隆生成高度相似的AI合成语音。系统学习子女的语调、语速、发音习惯、口头禅，让老人听到的是"孩子的声音"。解决机器声音冰冷陌生→老人不愿交流，感到被敷衍的核心痛点。</w:t>
      </w:r>
    </w:p>
    <w:p w14:paraId="43C6CB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亲人形象：通过3D数字人引擎和风格迁移算法，上传子女照片即可生成三维数字人形象，支持面部表情同步（微笑、点头、眨眼、嘴唇同步）。老人在屏幕上看到的是"孩子的模样"。解决看不见亲人模样→缺乏视觉陪伴，孤独感无法缓解的核心痛点。</w:t>
      </w:r>
    </w:p>
    <w:p w14:paraId="31F8B6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忆图谱：基于Qdrant向量数据库构建外挂记忆库，系统记录老人的喜好、病史、重要事件、生活习惯、对话内容，实现有记忆的连续对话。解决设备记不住老人喜好、病史→对话无连续性，像"失忆"的陌生人的核心痛点。</w:t>
      </w:r>
    </w:p>
    <w:p w14:paraId="1DA18B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主动关怀：系统不被动等待指令，而是主动发起问候和关怀。定时问候、节日祝福、天气提醒、情感主动关怀。解决设备被动等待指令→老人出事没人主动问，错过黄金救援时间的核心痛点。</w:t>
      </w:r>
    </w:p>
    <w:p w14:paraId="193771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暖伴人生：一句话"懂你、伴你、帮你"，全天候贴心守护。解决设备只被动响应→无法理解深层需求的核心痛点。</w:t>
      </w:r>
    </w:p>
    <w:p w14:paraId="552D417D">
      <w:pPr>
        <w:pStyle w:val="4"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五端协同，多技术融合</w:t>
      </w:r>
    </w:p>
    <w:p w14:paraId="209F21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系统实现家庭—子女—社区—医院—服务商五端协同，多技术融合（AI大模型、边缘计算、物联网、语音识别、计算机视觉）构建智慧养老新生态，形成完整的服务闭环。</w:t>
      </w:r>
    </w:p>
    <w:p w14:paraId="5F713F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0500" cy="2322195"/>
            <wp:effectExtent l="0" t="0" r="2540" b="952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789E">
      <w:pPr>
        <w:pStyle w:val="3"/>
        <w:numPr>
          <w:ilvl w:val="0"/>
          <w:numId w:val="39"/>
        </w:numPr>
        <w:ind w:left="0" w:leftChars="0" w:firstLine="0" w:firstLineChars="0"/>
      </w:pPr>
      <w:bookmarkStart w:id="43" w:name="_Toc20657"/>
      <w:r>
        <w:t>安全创新：国产化支撑+民生数据安全平台</w:t>
      </w:r>
      <w:bookmarkEnd w:id="43"/>
    </w:p>
    <w:p w14:paraId="3228C5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1135" cy="269113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rcRect t="19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6DC9">
      <w:pPr>
        <w:pStyle w:val="4"/>
        <w:numPr>
          <w:ilvl w:val="0"/>
          <w:numId w:val="4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国产化技术底座</w:t>
      </w:r>
    </w:p>
    <w:p w14:paraId="2182F2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系统核心硬件采用国产化方案，从芯片到操作系统实现自主可控：</w:t>
      </w:r>
    </w:p>
    <w:p w14:paraId="415376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核心处理器：瑞芯微RK3588八核处理器（国产芯片），集成6TOPS算力NPU，支持本地AI离线推理</w:t>
      </w:r>
    </w:p>
    <w:p w14:paraId="292659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操作系统：支持鸿蒙OS等国产操作系统，完全符合国家信创战略要求</w:t>
      </w:r>
    </w:p>
    <w:p w14:paraId="416C13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加密算法：数据传输采用SM2/SM4国密算法加密，存储采用AES-256加密</w:t>
      </w:r>
    </w:p>
    <w:p w14:paraId="585FD0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信创生态：从芯片到软件全链路国产化，符合政府采购信创要求</w:t>
      </w:r>
    </w:p>
    <w:p w14:paraId="1D020202">
      <w:pPr>
        <w:pStyle w:val="4"/>
        <w:numPr>
          <w:ilvl w:val="0"/>
          <w:numId w:val="4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边缘隐私计算——核心数据不上云</w:t>
      </w:r>
    </w:p>
    <w:p w14:paraId="62CDE6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所有音视频数据、行为数据、图像数据均在机器人本地完成分析处理：</w:t>
      </w:r>
    </w:p>
    <w:p w14:paraId="3A7854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基于改进YOLOv8的跌倒检测模型在本地NPU运行</w:t>
      </w:r>
    </w:p>
    <w:p w14:paraId="3BA952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基于CNN的行为识别模型本地推理</w:t>
      </w:r>
    </w:p>
    <w:p w14:paraId="19D9AA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原始视频、音频、图像绝不上传云端，仅输出"跌倒事件+时间戳""异常行为+位置"等结构化结果</w:t>
      </w:r>
    </w:p>
    <w:p w14:paraId="52920A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从源头杜绝隐私泄漏，彻底解决老年人"被监视"的顾虑</w:t>
      </w:r>
    </w:p>
    <w:p w14:paraId="3C3A287D">
      <w:pPr>
        <w:pStyle w:val="4"/>
        <w:numPr>
          <w:ilvl w:val="0"/>
          <w:numId w:val="4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数据安全五重保障</w:t>
      </w:r>
    </w:p>
    <w:p w14:paraId="0F3054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第一重：数据隔离：健康数据、隐私数据与业务数据物理隔离、加密存储，严格遵循"最小必要"原则，仅收集服务必需数据。</w:t>
      </w:r>
    </w:p>
    <w:p w14:paraId="3D46F3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第二重：本地处理：所有敏感数据（音视频、图像）在本地完成分析，原始数据不上云。</w:t>
      </w:r>
    </w:p>
    <w:p w14:paraId="5F1C0B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第三重：加密传输：非敏感数据（如健康分析结果）采用SM2/SM4国密算法加密传输。</w:t>
      </w:r>
    </w:p>
    <w:p w14:paraId="4F124A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第四重：权限管控：严格执行最小权限原则，仅授权人员可访问核心数据，所有操作留痕、可审计。</w:t>
      </w:r>
    </w:p>
    <w:p w14:paraId="6C9004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第五重：用户控制权：老人可随时查看数据采集清单、关闭数据采集、清除历史数据、注销账号，完全掌握自身数据使用权与删除权。</w:t>
      </w:r>
    </w:p>
    <w:p w14:paraId="7D2F4CF1">
      <w:pPr>
        <w:pStyle w:val="4"/>
        <w:numPr>
          <w:ilvl w:val="0"/>
          <w:numId w:val="4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合规体系</w:t>
      </w:r>
    </w:p>
    <w:p w14:paraId="36CECFCA">
      <w:pPr>
        <w:pStyle w:val="11"/>
        <w:rPr>
          <w:rFonts w:ascii="Times New Roman" w:hAnsi="Times New Roman" w:eastAsia="宋体" w:cs="Times New Roman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24"/>
          <w:szCs w:val="24"/>
        </w:rPr>
        <w:t>系统已通过国家网络安全等级保护三级测评、工信部数据安全合规检测、中国信通院可信AI评估。个人信息处理遵循GB/T 44588-2024《数据安全技术 互联网平台及产品服务个人信息处理规则》，健康数据管理遵循《医疗卫生机构网络安全管理办法》，机器人产品遵循IEC 63310国际标准。</w:t>
      </w:r>
    </w:p>
    <w:p w14:paraId="0D2148CA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E508F22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1418FA2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47B2863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E848225">
      <w:pPr>
        <w:pStyle w:val="3"/>
        <w:numPr>
          <w:ilvl w:val="0"/>
          <w:numId w:val="39"/>
        </w:numPr>
        <w:ind w:left="0" w:leftChars="0" w:firstLine="0" w:firstLineChars="0"/>
      </w:pPr>
      <w:bookmarkStart w:id="44" w:name="_Toc27514"/>
      <w:r>
        <w:t>技术创新：本地-云端多模型协同</w:t>
      </w:r>
      <w:bookmarkEnd w:id="44"/>
    </w:p>
    <w:p w14:paraId="78947C28">
      <w:pPr>
        <w:rPr>
          <w:rFonts w:hint="eastAsia"/>
        </w:rPr>
      </w:pPr>
      <w:r>
        <w:drawing>
          <wp:inline distT="0" distB="0" distL="114300" distR="114300">
            <wp:extent cx="5269230" cy="2701925"/>
            <wp:effectExtent l="0" t="0" r="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rcRect t="14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4B4B">
      <w:pPr>
        <w:pStyle w:val="4"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多模型协同架构</w:t>
      </w:r>
    </w:p>
    <w:p w14:paraId="3760CE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系统采用本地边缘计算+云端大模型混合部署模式，实现性能、隐私、成本的最优平衡：</w:t>
      </w:r>
    </w:p>
    <w:tbl>
      <w:tblPr>
        <w:tblStyle w:val="19"/>
        <w:tblW w:w="5373" w:type="pct"/>
        <w:tblInd w:w="-2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1404"/>
        <w:gridCol w:w="2529"/>
        <w:gridCol w:w="1454"/>
        <w:gridCol w:w="2266"/>
      </w:tblGrid>
      <w:tr w14:paraId="6F455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3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65D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部署位置</w:t>
            </w:r>
          </w:p>
        </w:tc>
        <w:tc>
          <w:tcPr>
            <w:tcW w:w="76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168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模型类型</w:t>
            </w:r>
          </w:p>
        </w:tc>
        <w:tc>
          <w:tcPr>
            <w:tcW w:w="137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AA9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主要功能</w:t>
            </w:r>
          </w:p>
        </w:tc>
        <w:tc>
          <w:tcPr>
            <w:tcW w:w="79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6C6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23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660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优势</w:t>
            </w:r>
          </w:p>
        </w:tc>
      </w:tr>
      <w:tr w14:paraId="5815D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C8A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本地（机器人端）</w:t>
            </w:r>
          </w:p>
        </w:tc>
        <w:tc>
          <w:tcPr>
            <w:tcW w:w="76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90D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轻量级AI模型</w:t>
            </w:r>
          </w:p>
        </w:tc>
        <w:tc>
          <w:tcPr>
            <w:tcW w:w="137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7BC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跌倒检测、语音唤醒、基础指令识别</w:t>
            </w:r>
          </w:p>
        </w:tc>
        <w:tc>
          <w:tcPr>
            <w:tcW w:w="79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A0F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延迟&lt;50ms</w:t>
            </w:r>
          </w:p>
        </w:tc>
        <w:tc>
          <w:tcPr>
            <w:tcW w:w="12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041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低延迟、隐私安全、离线可用</w:t>
            </w:r>
          </w:p>
        </w:tc>
      </w:tr>
      <w:tr w14:paraId="7D6E4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6B3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云端</w:t>
            </w:r>
          </w:p>
        </w:tc>
        <w:tc>
          <w:tcPr>
            <w:tcW w:w="76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FB0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大模型集群</w:t>
            </w:r>
          </w:p>
        </w:tc>
        <w:tc>
          <w:tcPr>
            <w:tcW w:w="137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FE6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情感对话、健康分析、复杂意图理解</w:t>
            </w:r>
          </w:p>
        </w:tc>
        <w:tc>
          <w:tcPr>
            <w:tcW w:w="79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C91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千亿参数</w:t>
            </w:r>
          </w:p>
        </w:tc>
        <w:tc>
          <w:tcPr>
            <w:tcW w:w="12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51E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能力强、持续进化、多模态融合</w:t>
            </w:r>
          </w:p>
        </w:tc>
      </w:tr>
    </w:tbl>
    <w:p w14:paraId="67E730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端到端交互延迟&lt;300ms（行业平均水平约800ms），老人无卡顿等待感。系统并发承载QPS≥1000（行业平均水平200），支持大规模用户同时在线。</w:t>
      </w:r>
    </w:p>
    <w:p w14:paraId="76A15B22">
      <w:pPr>
        <w:pStyle w:val="4"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本地端轻量级AI模型</w:t>
      </w:r>
    </w:p>
    <w:p w14:paraId="0A1B0B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跌倒检测模型：基于改进YOLOv8，在本地NPU（6TOPS算力）运行，检测准确率96.5%（行业平均89%），推理延迟&lt;50ms。支持白天/夜间全时段工作，区分"主动躺下"和"意外跌倒"。</w:t>
      </w:r>
    </w:p>
    <w:p w14:paraId="064737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行为识别模型：基于CNN，持续分析老人日常行为模式，识别长时间静止、离床异常、行为突变等异常模式。</w:t>
      </w:r>
    </w:p>
    <w:p w14:paraId="7E4128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语音唤醒模型：3米远场唤醒率98%（行业平均92%），支持8大方言识别，3麦克风阵列+AI降噪，轻声音量也可精准唤醒。</w:t>
      </w:r>
    </w:p>
    <w:p w14:paraId="7482FE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模型优化：通过ONNX Runtime量化压缩、INT8精度优化，模型大小缩减70%，推理速度提升3倍。</w:t>
      </w:r>
    </w:p>
    <w:p w14:paraId="78B06BCE">
      <w:pPr>
        <w:pStyle w:val="4"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云端大模型集群</w:t>
      </w:r>
    </w:p>
    <w:p w14:paraId="322DDC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大模型底座：部署DeepSeek-V3、Qwen3、Llama 3等国内顶尖大模型（千亿参数级别），保障对话自然度和理解准确度。</w:t>
      </w:r>
    </w:p>
    <w:p w14:paraId="36F2BA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垂直领域微调：针对养老场景、老年心理、情感表达、生活习惯训练专属LoRA微调模型，精通老年心理、情感疏导、生活聊天、健康咨询、民俗习惯、戏曲故事。</w:t>
      </w:r>
    </w:p>
    <w:p w14:paraId="79075F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医疗垂直模型：调用MedGPT医疗垂直大模型（百亿参数，专为医疗健康场景训练），进行健康数据分析、疾病风险评估、用药建议生成。</w:t>
      </w:r>
    </w:p>
    <w:p w14:paraId="256D9B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情感计算模型：通过语音语调（音高、语速、音量）、文本语义（关键词、句式）、行为状态（活动频率、交互次数）多维度识别老人情绪状态（高兴、悲伤、孤独、焦虑、平静）。</w:t>
      </w:r>
    </w:p>
    <w:p w14:paraId="6C6E3E1D">
      <w:pPr>
        <w:pStyle w:val="4"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模型协同机制</w:t>
      </w:r>
    </w:p>
    <w:p w14:paraId="20976D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智能路由：简单指令（"开灯""几点了"）→本地处理（0.3秒响应）；复杂任务（"我想孩子了""帮我看看这个检查报告"）→云端处理（深度理解和生成）。</w:t>
      </w:r>
    </w:p>
    <w:p w14:paraId="018AD3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容灾机制：断网情况下核心功能（跌倒检测、紧急呼叫、本地对话、基础提醒）依然可用。网络恢复后自动同步数据、补发告警。</w:t>
      </w:r>
    </w:p>
    <w:p w14:paraId="2019C0B5">
      <w:pPr>
        <w:pStyle w:val="11"/>
        <w:rPr>
          <w:rFonts w:ascii="Times New Roman" w:hAnsi="Times New Roman" w:eastAsia="宋体" w:cs="Times New Roman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24"/>
          <w:szCs w:val="24"/>
        </w:rPr>
        <w:t>持续进化：云端大模型定期更新（每季度迭代版本），本地模型通过OTA静默升级（每两个月推送优化版本）。</w:t>
      </w:r>
    </w:p>
    <w:p w14:paraId="18B09FD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EE887F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5E23F8B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9545A9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195B0F5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677A705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169F13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FCB67E2">
      <w:pPr>
        <w:pStyle w:val="4"/>
        <w:numPr>
          <w:ilvl w:val="0"/>
          <w:numId w:val="42"/>
        </w:numPr>
        <w:topLinePunct w:val="0"/>
        <w:ind w:left="0" w:leftChars="0" w:firstLine="0" w:firstLineChars="0"/>
        <w:rPr>
          <w:b w:val="0"/>
        </w:rPr>
      </w:pPr>
      <w:r>
        <w:t>AI智能体与Function Calling</w:t>
      </w:r>
    </w:p>
    <w:p w14:paraId="7E17A0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基于Spring AI Alibaba框架构建专属养老AI智能体，通过Function Calling工具调用机制实现"自然语言指令、全功能直达、一句话搞定"：</w:t>
      </w:r>
    </w:p>
    <w:p w14:paraId="1EC96A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能力封装：将机器人所有功能封装为10+标准化工具函数（设置提醒、查询天气、视频通话、健康查询、服务预约、紧急求助、音量调节、灯光控制等），覆盖老人99%的日常需求。</w:t>
      </w:r>
    </w:p>
    <w:p w14:paraId="37D68C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意图解析：AI智能体自动解析老人自然语言指令，无需固定话术、无需手动操作、无需记忆指令。老人怎么说、系统就怎么做："帮我明天早上8点提醒吃降压药""给女儿打视频电话""今天天气怎么样""预约明天上门体检"。</w:t>
      </w:r>
    </w:p>
    <w:p w14:paraId="7B848A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执行反馈：智能体自动调用对应服务、执行对应操作，执行完成后语音反馈结果。工具调用成功率高达98.5% ，执行准确率行业第一。</w:t>
      </w:r>
    </w:p>
    <w:p w14:paraId="62130B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容错处理：支持指令模糊识别、上下文理解、错误修正。老人表达不清、口音较重、语句不完整也能准确理解，不会出现"听不懂、无法执行"的情况。</w:t>
      </w:r>
    </w:p>
    <w:p w14:paraId="779E64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离线可用：核心指令（提醒、呼叫、灯光控制、本地对话）本地执行，不依赖云端网络，全天候可用。</w:t>
      </w:r>
    </w:p>
    <w:p w14:paraId="2BD5147C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1476D7D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5" w:name="_Toc2850"/>
      <w:r>
        <w:t>团队介绍</w:t>
      </w:r>
      <w:bookmarkEnd w:id="45"/>
    </w:p>
    <w:p w14:paraId="3AA6ED0C">
      <w:pPr>
        <w:pStyle w:val="3"/>
        <w:numPr>
          <w:ilvl w:val="0"/>
          <w:numId w:val="4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6" w:name="_Toc27021"/>
      <w:r>
        <w:t>团队愿景、使命与团队文化</w:t>
      </w:r>
      <w:bookmarkEnd w:id="46"/>
    </w:p>
    <w:p w14:paraId="230567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团队愿景：成为全球领先的AI居家养老生态构建者，让每一位老人都拥有温暖、安全、有尊严、有陪伴的晚年生活</w:t>
      </w:r>
    </w:p>
    <w:p w14:paraId="6ABF9A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团队使命：用人工智能破解居家养老难题，用科技温度守护老年生活，用服务体系提升养老品质</w:t>
      </w:r>
    </w:p>
    <w:p w14:paraId="7EB8EB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团队文化：科技向善、陪伴无忧、用户至上、专业专注、温暖责任、长期主义</w:t>
      </w:r>
    </w:p>
    <w:p w14:paraId="523DAA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核心价值观：诚信、创新、温暖、责任、极致、共赢</w:t>
      </w:r>
    </w:p>
    <w:p w14:paraId="18D6D9C5">
      <w:pPr>
        <w:pStyle w:val="3"/>
        <w:numPr>
          <w:ilvl w:val="0"/>
          <w:numId w:val="4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7" w:name="_Toc11734"/>
      <w:r>
        <w:t>团队成员介绍</w:t>
      </w:r>
      <w:bookmarkEnd w:id="47"/>
    </w:p>
    <w:p w14:paraId="5EB5FFB5">
      <w:pPr>
        <w:rPr>
          <w:rFonts w:hint="eastAsia"/>
        </w:rPr>
      </w:pPr>
      <w:r>
        <w:rPr>
          <w:rFonts w:hint="eastAsia"/>
          <w:position w:val="-37"/>
          <w:lang w:val="en-US" w:eastAsia="zh-CN"/>
        </w:rPr>
        <w:t xml:space="preserve">     </w:t>
      </w:r>
      <w:r>
        <w:rPr>
          <w:position w:val="-37"/>
        </w:rPr>
        <w:drawing>
          <wp:inline distT="0" distB="0" distL="0" distR="0">
            <wp:extent cx="766445" cy="1181100"/>
            <wp:effectExtent l="0" t="0" r="10795" b="7620"/>
            <wp:docPr id="20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657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F0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朱梦涵——项目经理</w:t>
      </w:r>
    </w:p>
    <w:p w14:paraId="5DDCF2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面负责国芯智护项目整体统筹与落地推进，制定开发计划与里程碑，合理分配团队任务，把控项目进度与质量。牵头开展养老场景需求调研，整合老人、家属、社区医院多方需求，输出项目规划与功能方案。协调硬件、开发、测试等环节，解决跨岗位协作问题，保障系统稳定上线。对接社区、医院等合作方与指导老师，推进试点落地、数据采集与项目优化。负责项目文档整理、大赛材料筹备与路演对接，统筹项目升级迭代与风险管控，确保项目按目标完成，实现商业与社会价值落地。</w:t>
      </w:r>
    </w:p>
    <w:p w14:paraId="2F14BBE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33A227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6"/>
        </w:rPr>
        <w:drawing>
          <wp:inline distT="0" distB="0" distL="0" distR="0">
            <wp:extent cx="766445" cy="1149985"/>
            <wp:effectExtent l="0" t="0" r="10795" b="8255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6572" cy="11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46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屈康飞——需求分析</w:t>
      </w:r>
    </w:p>
    <w:p w14:paraId="1A7E70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项目全流程需求调研与梳理，深入居家养老场景，收集老人、家属、社区医生的真实痛点，转化为可落地的功能需求。编写需求规格说明书，明确功能边界与业务流程，完成原型设计与需求评审。对接开发、测试团队，同步需求细节，解答技术疑问，确保开发方向准确。跟踪需求实现进度，参与功能验收，根据用户反馈持续优化需求方案。保障产品贴合适老化使用习惯，让系统真正解决安全、健康、情感陪护三大核心问题。</w:t>
      </w:r>
    </w:p>
    <w:p w14:paraId="57F96D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5"/>
        </w:rPr>
        <w:drawing>
          <wp:inline distT="0" distB="0" distL="0" distR="0">
            <wp:extent cx="955040" cy="1118235"/>
            <wp:effectExtent l="0" t="0" r="5080" b="9525"/>
            <wp:docPr id="2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5547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9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高一博——项目开发</w:t>
      </w:r>
    </w:p>
    <w:p w14:paraId="5B3C0E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居家伴护机器人的软件开发与系统集成，实现跌倒识别、语音交互、AI数字人陪护等核心功能。完成机器人底层SDK封装、硬件驱动适配与多模块联调，保障设备稳定运行。对接云端大模型与健康监测算法，将情感交互、用药提醒、安全预警等能力落地到机器人端。参与系统性能优化，提升响应速度与识别准确率，降低误报率。配合多端数据同步，实现机器人与小程序、APP、云平台无缝协同，满足居家养老场景的安全、健康与情感陪伴需求。</w:t>
      </w:r>
    </w:p>
    <w:p w14:paraId="6846223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500DA1A2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9E80E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60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李震——项目开发</w:t>
      </w:r>
    </w:p>
    <w:p w14:paraId="785584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项目Web云平台开发，搭建社区运营管理系统，实现用户信息管理、设备状态监控、健康数据可视化、服务流程调度等核心功能，支撑规模化运营。设计并维护数据库架构，规范老人健康数据、设备运行日志、服务记录等信息的存储与安全策略，保障数据隐私合规与高效读写。完成AI智脑服务的后端集成，封装健康分析、风险预警、智能决策等核心接口，打通机器人、APP、小程序与云平台的数据链路，实现多端协同联动，保障系统稳定运行，为后续迭代升级与多社区复制提供可靠技术底座。</w:t>
      </w:r>
    </w:p>
    <w:p w14:paraId="144A53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3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DA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李桐博——项目升级</w:t>
      </w:r>
    </w:p>
    <w:p w14:paraId="782088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居家伴护机器人的全流程迭代升级工作。一是推进AI算法迭代升级，优化跌倒识别、语音交互、情感陪护等核心算法，提升识别准确率、响应速度与交互自然度，降低误报率与漏报率，让服务更智能贴心。二是开展硬件能力拓展适配，适配多场景传感器模块，新增环境监测、体征采集、视频巡视等功能，让机器人适配居家、社区照料中心等多元养老场景。三是实施系统架构与性能优化，重构底层软件架构，优化系统稳定性、功耗控制与续航能力，解决高并发场景下的运行卡顿、设备离线等问题，保障7×24小时稳定运行，支撑项目规模化复制与长期发展。</w:t>
      </w:r>
    </w:p>
    <w:p w14:paraId="38AB4BA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687A782D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6D0C78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E8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马嘉琳——项目升级</w:t>
      </w:r>
    </w:p>
    <w:p w14:paraId="3FB748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机器人的迭代升级工作，聚焦三大核心方向推进优化。一是安全与合规性升级，完善老人健康数据、语音交互信息的加密传输与存储机制，落实数据脱敏与权限管控，确保符合养老行业数据安全规范，筑牢隐私保护防线。二是多端协同与数据打通，优化机器人与小程序、APP、Web云平台的数据同步逻辑，实现健康数据、设备状态、服务指令的实时互通，支撑社区运营端统一调度管理。三是多模态交互能力拓展，在语音交互基础上，新增手势识别、表情感知、情绪分析等能力，让AI数字人陪护更懂老人需求，实现更自然贴心的陪伴服务，推动机器人从基础功能向智能化服务全面升级。</w:t>
      </w:r>
    </w:p>
    <w:p w14:paraId="352CD1FE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D5E7C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5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6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张梦瑶——项目测试</w:t>
      </w:r>
    </w:p>
    <w:p w14:paraId="250B24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国芯智护项目全流程测试工作，保障产品质量与用户体验。开展多端协同兼容性测试，验证机器人、小程序、APP与Web云平台间的数据同步、指令下发与消息推送，确保多端协同无延迟、无丢包，实现全链路闭环验证。进行机器人核心功能专项测试，针对跌倒识别、一键呼救、语音交互等核心功能，在不同居家场景下进行多轮验证，保障识别准确率与响应速度，降低误报率。组织适老化用户体验测试，邀请真实老人参与试用，验证界面交互、操作流程的易用性，收集反馈优化产品设计，确保系统真正贴合老年用户使用习惯，为项目落地与规模化推广筑牢质量防线。</w:t>
      </w:r>
    </w:p>
    <w:p w14:paraId="40A79C9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778A3664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62387A8">
      <w:pPr>
        <w:pStyle w:val="3"/>
        <w:numPr>
          <w:ilvl w:val="0"/>
          <w:numId w:val="4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8" w:name="_Toc15184"/>
      <w:r>
        <w:t>指导老师介绍</w:t>
      </w:r>
      <w:bookmarkEnd w:id="48"/>
    </w:p>
    <w:p w14:paraId="104E5B84">
      <w:pPr>
        <w:ind w:firstLine="420" w:firstLineChars="0"/>
        <w:rPr>
          <w:rFonts w:hint="eastAsia"/>
        </w:rPr>
      </w:pPr>
      <w:r>
        <w:rPr>
          <w:rFonts w:hint="eastAsia"/>
          <w:position w:val="-37"/>
          <w:lang w:val="en-US" w:eastAsia="zh-CN"/>
        </w:rPr>
        <w:t xml:space="preserve"> </w:t>
      </w: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6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5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韦浩睿——指导老师</w:t>
      </w:r>
    </w:p>
    <w:p w14:paraId="6076CA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级工程师，深耕信息技术领域多年，拥有深厚专业积淀与行业实战阅历。曾任职于华为，专注后端软件开发与系统架构研发；后入职许继集团，深耕电力行业软件产品测试与技术研发工作，锤炼出扎实全面的技术功底、严谨规范的工程思维与丰富的项目实战经验。2023年转入高校任教，任职于软件技术教研室，深耕专业教学一线。教学中坚持理论赋能实践、实践反哺理论的育人理念，潜心指导学生参与各类专业技能竞赛，屡获省级、市级赛事奖项。本项目中全程指导学生开展标准化、规范化开发流程，主要负责项目需求梳理分析、整体系统架构规划设计等核心环节的专业指导与技术把控。</w:t>
      </w:r>
    </w:p>
    <w:p w14:paraId="562109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position w:val="-37"/>
        </w:rPr>
        <w:drawing>
          <wp:inline distT="0" distB="0" distL="0" distR="0">
            <wp:extent cx="840740" cy="1181100"/>
            <wp:effectExtent l="0" t="0" r="12700" b="7620"/>
            <wp:docPr id="27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E1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马晓光——指导老师</w:t>
      </w:r>
    </w:p>
    <w:p w14:paraId="032755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本项目指导老师具备深厚的行业背景与技术实力，曾任职于许昌市移动分公司政企部，拥有软考软件设计师、系统集成项目管理工程师双认证，以及华为Cloud Solution Architect（HCIP）认证，技术与项目管理能力兼具。深耕云计算领域，发表论文《一种适用于Docker Swarm集群的调度策略和算法》，并指导学生参加"云计算"赛项获省赛第四名，具备丰富的竞赛指导与项目实战经验。在本项目中，老师从技术架构、系统集成、合规性设计等方面提供专业指导，为项目的技术实现、迭代升级与落地推广提供了强有力的支撑，助力团队攻克关键技术难点，保障项目高质量推进。</w:t>
      </w:r>
    </w:p>
    <w:p w14:paraId="60B67149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580E046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9" w:name="_Toc22807"/>
      <w:r>
        <w:t>财务规划</w:t>
      </w:r>
      <w:bookmarkEnd w:id="49"/>
    </w:p>
    <w:p w14:paraId="5711925F">
      <w:pPr>
        <w:pStyle w:val="3"/>
        <w:numPr>
          <w:ilvl w:val="0"/>
          <w:numId w:val="4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0" w:name="_Toc28049"/>
      <w:r>
        <w:t>项目当前阶段说明</w:t>
      </w:r>
      <w:bookmarkEnd w:id="50"/>
    </w:p>
    <w:p w14:paraId="415600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要说明：本项目目前处于原型验证与试点试用阶段，以下财务规划为基于试点数据和市场调研的预测分析，非已实现的经营业绩。项目尚未进行商业化销售，尚未注册公司，所有财务数据均为对未来发展的合理预测。</w:t>
      </w:r>
    </w:p>
    <w:p w14:paraId="2DB332D7">
      <w:pPr>
        <w:pStyle w:val="3"/>
        <w:numPr>
          <w:ilvl w:val="0"/>
          <w:numId w:val="4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1" w:name="_Toc25956"/>
      <w:r>
        <w:t>收入模型与核心假设</w:t>
      </w:r>
      <w:bookmarkEnd w:id="51"/>
    </w:p>
    <w:p w14:paraId="0DC75FA5">
      <w:pPr>
        <w:pStyle w:val="4"/>
        <w:numPr>
          <w:ilvl w:val="0"/>
          <w:numId w:val="4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收入来源（预测）</w:t>
      </w:r>
    </w:p>
    <w:p w14:paraId="485092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服务订阅收入：C端用户月费，占总收入70%，持续稳定、高复购、高毛利</w:t>
      </w:r>
    </w:p>
    <w:p w14:paraId="68D630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B端硬件销售收入：机构、政府批量采购，单价4500元，毛利率35%，批量大、回款稳</w:t>
      </w:r>
    </w:p>
    <w:p w14:paraId="23F3CA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生态增值收入：保险、服务、医疗、广告佣金，占总收入10%，轻资产、高毛利</w:t>
      </w:r>
    </w:p>
    <w:p w14:paraId="31CFBD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政府补贴收入：研发补贴、运营补贴、项目补贴，提升利润、降低风险</w:t>
      </w:r>
    </w:p>
    <w:p w14:paraId="19913EF4">
      <w:pPr>
        <w:pStyle w:val="4"/>
        <w:numPr>
          <w:ilvl w:val="0"/>
          <w:numId w:val="4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核心假设（预测）</w:t>
      </w:r>
    </w:p>
    <w:p w14:paraId="718D1C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户均年付费3000元（基础+尊享套餐混合）</w:t>
      </w:r>
    </w:p>
    <w:p w14:paraId="6A0895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首年用户2000户，年增长率200%（基于试点阶段意向登记率23%的保守推算）</w:t>
      </w:r>
    </w:p>
    <w:p w14:paraId="66D867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B端年销售硬件1000台，逐年增长50%</w:t>
      </w:r>
    </w:p>
    <w:p w14:paraId="5A1B74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续费率85%（基于试点阶段90%续约率的保守推算），ARPU值逐年提升15%</w:t>
      </w:r>
    </w:p>
    <w:p w14:paraId="67E5F959">
      <w:pPr>
        <w:pStyle w:val="3"/>
        <w:numPr>
          <w:ilvl w:val="0"/>
          <w:numId w:val="4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2" w:name="_Toc8728"/>
      <w:r>
        <w:t>成本结构深度分析（预测）</w:t>
      </w:r>
      <w:bookmarkEnd w:id="52"/>
    </w:p>
    <w:p w14:paraId="3151340C">
      <w:pPr>
        <w:pStyle w:val="11"/>
        <w:numPr>
          <w:ilvl w:val="0"/>
          <w:numId w:val="4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硬件折旧成本：机器人按3年摊销，约45元/户/月，规模扩大后持续下降</w:t>
      </w:r>
    </w:p>
    <w:p w14:paraId="253DFB8E">
      <w:pPr>
        <w:pStyle w:val="11"/>
        <w:numPr>
          <w:ilvl w:val="0"/>
          <w:numId w:val="4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云端服务成本：服务器、算力、存储、宽带，约15元/户/月，边际成本极低</w:t>
      </w:r>
    </w:p>
    <w:p w14:paraId="727339F5">
      <w:pPr>
        <w:pStyle w:val="11"/>
        <w:numPr>
          <w:ilvl w:val="0"/>
          <w:numId w:val="4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人工运营成本：研发、市场、运营、客服，占收入25%，规模效应摊薄</w:t>
      </w:r>
    </w:p>
    <w:p w14:paraId="5D6FBCF4">
      <w:pPr>
        <w:pStyle w:val="11"/>
        <w:numPr>
          <w:ilvl w:val="0"/>
          <w:numId w:val="46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市场获客成本：渠道、推广、活动，占收入20%，口碑传播后持续下降</w:t>
      </w:r>
    </w:p>
    <w:p w14:paraId="39D4CA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规模效应：用户规模扩大后，硬件折旧、云端成本、人工成本、获客成本边际递减，长期毛利率可达60%以上</w:t>
      </w:r>
    </w:p>
    <w:p w14:paraId="314F3F04">
      <w:pPr>
        <w:pStyle w:val="3"/>
        <w:numPr>
          <w:ilvl w:val="0"/>
          <w:numId w:val="4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3" w:name="_Toc29599"/>
      <w:r>
        <w:t>五年财务预测明细（预测）</w:t>
      </w:r>
      <w:bookmarkEnd w:id="53"/>
    </w:p>
    <w:tbl>
      <w:tblPr>
        <w:tblStyle w:val="19"/>
        <w:tblW w:w="0" w:type="auto"/>
        <w:tblInd w:w="-2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2"/>
        <w:gridCol w:w="906"/>
        <w:gridCol w:w="906"/>
        <w:gridCol w:w="1241"/>
        <w:gridCol w:w="1108"/>
        <w:gridCol w:w="1600"/>
      </w:tblGrid>
      <w:tr w14:paraId="6E6A6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62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7085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年份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EF80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071F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2027</w:t>
            </w:r>
          </w:p>
        </w:tc>
        <w:tc>
          <w:tcPr>
            <w:tcW w:w="124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837F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2028</w:t>
            </w:r>
          </w:p>
        </w:tc>
        <w:tc>
          <w:tcPr>
            <w:tcW w:w="110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1ACA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2029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BC2B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2030</w:t>
            </w:r>
          </w:p>
        </w:tc>
      </w:tr>
      <w:tr w14:paraId="7D72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08A9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付费用户（户）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8BAB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2000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BA8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8000</w:t>
            </w:r>
          </w:p>
        </w:tc>
        <w:tc>
          <w:tcPr>
            <w:tcW w:w="12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14F5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18000</w:t>
            </w:r>
          </w:p>
        </w:tc>
        <w:tc>
          <w:tcPr>
            <w:tcW w:w="11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D17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35000</w:t>
            </w:r>
          </w:p>
        </w:tc>
        <w:tc>
          <w:tcPr>
            <w:tcW w:w="1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A89E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60000</w:t>
            </w:r>
          </w:p>
        </w:tc>
      </w:tr>
      <w:tr w14:paraId="1CCE4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806B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总营业收入（万元）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B27B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480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7068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2300</w:t>
            </w:r>
          </w:p>
        </w:tc>
        <w:tc>
          <w:tcPr>
            <w:tcW w:w="12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6972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6200</w:t>
            </w:r>
          </w:p>
        </w:tc>
        <w:tc>
          <w:tcPr>
            <w:tcW w:w="11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3745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12800</w:t>
            </w:r>
          </w:p>
        </w:tc>
        <w:tc>
          <w:tcPr>
            <w:tcW w:w="1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B097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23500</w:t>
            </w:r>
          </w:p>
        </w:tc>
      </w:tr>
      <w:tr w14:paraId="474CC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EA76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总成本费用（万元）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94F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690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3E6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1780</w:t>
            </w:r>
          </w:p>
        </w:tc>
        <w:tc>
          <w:tcPr>
            <w:tcW w:w="12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C15B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4520</w:t>
            </w:r>
          </w:p>
        </w:tc>
        <w:tc>
          <w:tcPr>
            <w:tcW w:w="11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4C98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8950</w:t>
            </w:r>
          </w:p>
        </w:tc>
        <w:tc>
          <w:tcPr>
            <w:tcW w:w="1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B7EE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16300</w:t>
            </w:r>
          </w:p>
        </w:tc>
      </w:tr>
      <w:tr w14:paraId="090DA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387E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净利润（万元）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D572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-210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E02E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520</w:t>
            </w:r>
          </w:p>
        </w:tc>
        <w:tc>
          <w:tcPr>
            <w:tcW w:w="12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13C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1680</w:t>
            </w:r>
          </w:p>
        </w:tc>
        <w:tc>
          <w:tcPr>
            <w:tcW w:w="11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D620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3850</w:t>
            </w:r>
          </w:p>
        </w:tc>
        <w:tc>
          <w:tcPr>
            <w:tcW w:w="1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87CC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7200</w:t>
            </w:r>
          </w:p>
        </w:tc>
      </w:tr>
      <w:tr w14:paraId="26AB5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D2B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毛利率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7D9D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55%</w:t>
            </w:r>
          </w:p>
        </w:tc>
        <w:tc>
          <w:tcPr>
            <w:tcW w:w="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D41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58%</w:t>
            </w:r>
          </w:p>
        </w:tc>
        <w:tc>
          <w:tcPr>
            <w:tcW w:w="12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0855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61%</w:t>
            </w:r>
          </w:p>
        </w:tc>
        <w:tc>
          <w:tcPr>
            <w:tcW w:w="11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15A6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63%</w:t>
            </w:r>
          </w:p>
        </w:tc>
        <w:tc>
          <w:tcPr>
            <w:tcW w:w="1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4B66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65%</w:t>
            </w:r>
          </w:p>
        </w:tc>
      </w:tr>
    </w:tbl>
    <w:p w14:paraId="432C7B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【此处插入截图：PPT第25页"三年财务预测"表格截图】</w:t>
      </w:r>
    </w:p>
    <w:p w14:paraId="53A225D5">
      <w:pPr>
        <w:pStyle w:val="3"/>
        <w:numPr>
          <w:ilvl w:val="0"/>
          <w:numId w:val="4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4" w:name="_Toc19349"/>
      <w:r>
        <w:t>现金流量表摘要分析（预测）</w:t>
      </w:r>
      <w:bookmarkEnd w:id="54"/>
    </w:p>
    <w:tbl>
      <w:tblPr>
        <w:tblStyle w:val="19"/>
        <w:tblW w:w="0" w:type="auto"/>
        <w:tblInd w:w="-2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2"/>
        <w:gridCol w:w="1541"/>
        <w:gridCol w:w="1862"/>
        <w:gridCol w:w="1784"/>
      </w:tblGrid>
      <w:tr w14:paraId="5B726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82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62BC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年份</w:t>
            </w:r>
          </w:p>
        </w:tc>
        <w:tc>
          <w:tcPr>
            <w:tcW w:w="154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63CB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C49F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2027</w:t>
            </w:r>
          </w:p>
        </w:tc>
        <w:tc>
          <w:tcPr>
            <w:tcW w:w="178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624A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2028</w:t>
            </w:r>
          </w:p>
        </w:tc>
      </w:tr>
      <w:tr w14:paraId="18E35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6DAC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经营活动现金流（万元）</w:t>
            </w:r>
          </w:p>
        </w:tc>
        <w:tc>
          <w:tcPr>
            <w:tcW w:w="15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61AD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-150</w:t>
            </w:r>
          </w:p>
        </w:tc>
        <w:tc>
          <w:tcPr>
            <w:tcW w:w="18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4016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620</w:t>
            </w:r>
          </w:p>
        </w:tc>
        <w:tc>
          <w:tcPr>
            <w:tcW w:w="17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5FF9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1800</w:t>
            </w:r>
          </w:p>
        </w:tc>
      </w:tr>
      <w:tr w14:paraId="5F123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FC8A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投资活动现金流（万元）</w:t>
            </w:r>
          </w:p>
        </w:tc>
        <w:tc>
          <w:tcPr>
            <w:tcW w:w="15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8581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-400</w:t>
            </w:r>
          </w:p>
        </w:tc>
        <w:tc>
          <w:tcPr>
            <w:tcW w:w="18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592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-300</w:t>
            </w:r>
          </w:p>
        </w:tc>
        <w:tc>
          <w:tcPr>
            <w:tcW w:w="17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E371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-200</w:t>
            </w:r>
          </w:p>
        </w:tc>
      </w:tr>
      <w:tr w14:paraId="6A071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18C9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融资活动现金流（万元）</w:t>
            </w:r>
          </w:p>
        </w:tc>
        <w:tc>
          <w:tcPr>
            <w:tcW w:w="15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02B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1500</w:t>
            </w:r>
          </w:p>
        </w:tc>
        <w:tc>
          <w:tcPr>
            <w:tcW w:w="18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0D79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7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E005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36C2C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C9D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期末现金余额（万元）</w:t>
            </w:r>
          </w:p>
        </w:tc>
        <w:tc>
          <w:tcPr>
            <w:tcW w:w="154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77DE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950</w:t>
            </w:r>
          </w:p>
        </w:tc>
        <w:tc>
          <w:tcPr>
            <w:tcW w:w="18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2757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1270</w:t>
            </w:r>
          </w:p>
        </w:tc>
        <w:tc>
          <w:tcPr>
            <w:tcW w:w="17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358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2870</w:t>
            </w:r>
          </w:p>
        </w:tc>
      </w:tr>
    </w:tbl>
    <w:p w14:paraId="75C3EC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现金流健康稳定，2027年实现经营现金流转正，无资金链风险，具备持续扩张能力。</w:t>
      </w:r>
    </w:p>
    <w:p w14:paraId="6193F281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5DEC3EB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5" w:name="_Toc29636"/>
      <w:r>
        <w:t>风险分析与应对</w:t>
      </w:r>
      <w:bookmarkEnd w:id="55"/>
    </w:p>
    <w:p w14:paraId="39F8ED1E">
      <w:pPr>
        <w:pStyle w:val="3"/>
        <w:numPr>
          <w:ilvl w:val="0"/>
          <w:numId w:val="4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6" w:name="_Toc27118"/>
      <w:r>
        <w:t>技术风险与应对措施</w:t>
      </w:r>
      <w:bookmarkEnd w:id="56"/>
    </w:p>
    <w:tbl>
      <w:tblPr>
        <w:tblStyle w:val="19"/>
        <w:tblW w:w="5809" w:type="pct"/>
        <w:tblInd w:w="-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2302"/>
        <w:gridCol w:w="5654"/>
      </w:tblGrid>
      <w:tr w14:paraId="1AE95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2196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风险点</w:t>
            </w:r>
          </w:p>
        </w:tc>
        <w:tc>
          <w:tcPr>
            <w:tcW w:w="115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18A5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284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A36F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0B3E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AC17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大模型生成不当内容</w:t>
            </w:r>
          </w:p>
        </w:tc>
        <w:tc>
          <w:tcPr>
            <w:tcW w:w="11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3B51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大模型可能生成不当、有害、误导性内容，影响老人心理健康</w:t>
            </w:r>
          </w:p>
        </w:tc>
        <w:tc>
          <w:tcPr>
            <w:tcW w:w="28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48DD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本地规则过滤（敏感词黑名单）+人工审核（定期抽查对话记录）+定期RLHF微调（用优质对话数据持续优化），确保内容合规、安全、健康</w:t>
            </w:r>
          </w:p>
        </w:tc>
      </w:tr>
      <w:tr w14:paraId="39138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FF3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技术迭代快</w:t>
            </w:r>
          </w:p>
        </w:tc>
        <w:tc>
          <w:tcPr>
            <w:tcW w:w="11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D9CC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AI技术日新月异，现有技术可能被新技术淘汰</w:t>
            </w:r>
          </w:p>
        </w:tc>
        <w:tc>
          <w:tcPr>
            <w:tcW w:w="28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FC13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每年投入营收25%用于研发，持续技术迭代、跟踪前沿技术（每周团队学习最新论文）、提前布局下一代技术</w:t>
            </w:r>
          </w:p>
        </w:tc>
      </w:tr>
      <w:tr w14:paraId="17348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EF5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系统稳定性问题</w:t>
            </w:r>
          </w:p>
        </w:tc>
        <w:tc>
          <w:tcPr>
            <w:tcW w:w="11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F0C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软件Bug、设备故障、系统崩溃影响用户体验</w:t>
            </w:r>
          </w:p>
        </w:tc>
        <w:tc>
          <w:tcPr>
            <w:tcW w:w="28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897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投保网络安全保险、产品责任险（转移风险），7×24小时技术运维团队，远程OTA升级快速修复问题</w:t>
            </w:r>
          </w:p>
        </w:tc>
      </w:tr>
      <w:tr w14:paraId="4CF05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51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网络安全风险</w:t>
            </w:r>
          </w:p>
        </w:tc>
        <w:tc>
          <w:tcPr>
            <w:tcW w:w="11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399F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黑客攻击、数据泄露、勒索病毒</w:t>
            </w:r>
          </w:p>
        </w:tc>
        <w:tc>
          <w:tcPr>
            <w:tcW w:w="28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AB03B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全流程加密（传输+存储）、严格权限管控（最小权限原则）、定期渗透测试（每月第三方检测）、建立应急响应预案</w:t>
            </w:r>
          </w:p>
        </w:tc>
      </w:tr>
    </w:tbl>
    <w:p w14:paraId="2D9CC48C">
      <w:pPr>
        <w:pStyle w:val="3"/>
        <w:numPr>
          <w:ilvl w:val="0"/>
          <w:numId w:val="4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7" w:name="_Toc32381"/>
      <w:r>
        <w:t>市场风险与应对措施</w:t>
      </w:r>
      <w:bookmarkEnd w:id="57"/>
    </w:p>
    <w:tbl>
      <w:tblPr>
        <w:tblStyle w:val="19"/>
        <w:tblW w:w="5802" w:type="pct"/>
        <w:tblInd w:w="-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2063"/>
        <w:gridCol w:w="5852"/>
      </w:tblGrid>
      <w:tr w14:paraId="5E648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9FF0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风险点</w:t>
            </w:r>
          </w:p>
        </w:tc>
        <w:tc>
          <w:tcPr>
            <w:tcW w:w="104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761C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295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54BF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20FC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103B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老年人付费意愿低</w:t>
            </w:r>
          </w:p>
        </w:tc>
        <w:tc>
          <w:tcPr>
            <w:tcW w:w="10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DDA9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老年人消费观念保守，不愿意为服务付费</w:t>
            </w:r>
          </w:p>
        </w:tc>
        <w:tc>
          <w:tcPr>
            <w:tcW w:w="29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B36D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主攻子女付费场景（30—45岁高收入群体），孝心消费转化率高达70%以上，决策快、复购率高</w:t>
            </w:r>
          </w:p>
        </w:tc>
      </w:tr>
      <w:tr w14:paraId="1ABA2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FDFD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巨头进入市场竞争</w:t>
            </w:r>
          </w:p>
        </w:tc>
        <w:tc>
          <w:tcPr>
            <w:tcW w:w="10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F130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互联网巨头、传统家电巨头可能进入养老赛道</w:t>
            </w:r>
          </w:p>
        </w:tc>
        <w:tc>
          <w:tcPr>
            <w:tcW w:w="29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F1DB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快速抢占社区渠道（先发优势锁定社区合作）、抢占用户心智（品牌建设）、构建资源壁垒（医院+社区+政府合作关系）</w:t>
            </w:r>
          </w:p>
        </w:tc>
      </w:tr>
      <w:tr w14:paraId="365AA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142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市场拓展不及预期</w:t>
            </w:r>
          </w:p>
        </w:tc>
        <w:tc>
          <w:tcPr>
            <w:tcW w:w="10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4FD5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社区推广受阻、获客成本上升</w:t>
            </w:r>
          </w:p>
        </w:tc>
        <w:tc>
          <w:tcPr>
            <w:tcW w:w="29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E04B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免费试用降低决策门槛、口碑传播降低获客成本（NPS 72分）、精益运营提升转化效率</w:t>
            </w:r>
          </w:p>
        </w:tc>
      </w:tr>
      <w:tr w14:paraId="44722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43B8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经济波动影响消费</w:t>
            </w:r>
          </w:p>
        </w:tc>
        <w:tc>
          <w:tcPr>
            <w:tcW w:w="10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D1F8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经济下行导致养老消费预算缩减</w:t>
            </w:r>
          </w:p>
        </w:tc>
        <w:tc>
          <w:tcPr>
            <w:tcW w:w="29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D96F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多元化收入结构（C端+B端+G端+生态），政府补贴和机构采购作为缓冲垫，降低单一市场波动风险</w:t>
            </w:r>
          </w:p>
        </w:tc>
      </w:tr>
    </w:tbl>
    <w:p w14:paraId="28FE486A">
      <w:pPr>
        <w:pStyle w:val="3"/>
        <w:numPr>
          <w:ilvl w:val="0"/>
          <w:numId w:val="4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8" w:name="_Toc21022"/>
      <w:r>
        <w:t>政策合规风险与应对措施</w:t>
      </w:r>
      <w:bookmarkEnd w:id="58"/>
    </w:p>
    <w:tbl>
      <w:tblPr>
        <w:tblStyle w:val="19"/>
        <w:tblW w:w="5788" w:type="pct"/>
        <w:tblInd w:w="-6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2373"/>
        <w:gridCol w:w="5491"/>
      </w:tblGrid>
      <w:tr w14:paraId="356ED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5F67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风险点</w:t>
            </w:r>
          </w:p>
        </w:tc>
        <w:tc>
          <w:tcPr>
            <w:tcW w:w="119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7808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277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61C7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0E08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5D48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医疗器械认证延期</w:t>
            </w:r>
          </w:p>
        </w:tc>
        <w:tc>
          <w:tcPr>
            <w:tcW w:w="11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B802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若产品被认定为医疗器械，注册审批周期长、成本高</w:t>
            </w:r>
          </w:p>
        </w:tc>
        <w:tc>
          <w:tcPr>
            <w:tcW w:w="27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0F06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初期以"健康监测（非诊断）"定位（规避医疗器械监管），同步推进医疗器械资质申报（为长期合规做准备）</w:t>
            </w:r>
          </w:p>
        </w:tc>
      </w:tr>
      <w:tr w14:paraId="31790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3842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数据合规政策调整</w:t>
            </w:r>
          </w:p>
        </w:tc>
        <w:tc>
          <w:tcPr>
            <w:tcW w:w="11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58B4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数据安全、个人信息保护法规可能进一步收紧</w:t>
            </w:r>
          </w:p>
        </w:tc>
        <w:tc>
          <w:tcPr>
            <w:tcW w:w="27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9C92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严格遵守数据安全法规（已通过等保三级），聘请专业合规顾问（长期合作律所），全程合规运营</w:t>
            </w:r>
          </w:p>
        </w:tc>
      </w:tr>
      <w:tr w14:paraId="49D0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82CF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行业标准更新</w:t>
            </w:r>
          </w:p>
        </w:tc>
        <w:tc>
          <w:tcPr>
            <w:tcW w:w="119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3710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养老机器人行业标准可能更新</w:t>
            </w:r>
          </w:p>
        </w:tc>
        <w:tc>
          <w:tcPr>
            <w:tcW w:w="277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161A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紧跟政策动态（专人负责政策研究），提前布局合规产品，参与标准制定（加入行业协会），保持领先</w:t>
            </w:r>
          </w:p>
        </w:tc>
      </w:tr>
    </w:tbl>
    <w:p w14:paraId="302380E4">
      <w:pPr>
        <w:pStyle w:val="3"/>
        <w:numPr>
          <w:ilvl w:val="0"/>
          <w:numId w:val="4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9" w:name="_Toc32764"/>
      <w:r>
        <w:t>运营风险与应对措施</w:t>
      </w:r>
      <w:bookmarkEnd w:id="59"/>
    </w:p>
    <w:tbl>
      <w:tblPr>
        <w:tblStyle w:val="19"/>
        <w:tblW w:w="5788" w:type="pct"/>
        <w:tblInd w:w="-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2074"/>
        <w:gridCol w:w="5878"/>
      </w:tblGrid>
      <w:tr w14:paraId="48621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98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9D9A6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风险点</w:t>
            </w:r>
          </w:p>
        </w:tc>
        <w:tc>
          <w:tcPr>
            <w:tcW w:w="104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427A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297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ADB2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3558A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DAA7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服务响应不及时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DF85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客户咨询、投诉、紧急情况响应慢，用户流失</w:t>
            </w:r>
          </w:p>
        </w:tc>
        <w:tc>
          <w:tcPr>
            <w:tcW w:w="29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40F7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建立7×24小时客服与应急响应机制（三班倒），标准化服务流程（SOP），设定响应时间KPI（30秒接入、2小时上门）</w:t>
            </w:r>
          </w:p>
        </w:tc>
      </w:tr>
      <w:tr w14:paraId="12CF8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4289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核心人员流失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2529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核心技术人员、运营人员离职，团队不稳定</w:t>
            </w:r>
          </w:p>
        </w:tc>
        <w:tc>
          <w:tcPr>
            <w:tcW w:w="29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CFB5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实施股权激励（核心团队持股平台）、提供有竞争力的薪酬（对标一线互联网公司）、建立清晰职业上升通道</w:t>
            </w:r>
          </w:p>
        </w:tc>
      </w:tr>
      <w:tr w14:paraId="47CA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5EC0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社区落地困难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31CC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社区合作推进慢、物业不配合、老人不信任</w:t>
            </w:r>
          </w:p>
        </w:tc>
        <w:tc>
          <w:tcPr>
            <w:tcW w:w="29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00C6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联动政府、街道办资源（借力行政推动），通过社区居委会建立信任，社区健康讲座作为敲门砖</w:t>
            </w:r>
          </w:p>
        </w:tc>
      </w:tr>
      <w:tr w14:paraId="7E0B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D345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售后体系不完善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8F44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设备维修不及时、配件供应不足</w:t>
            </w:r>
          </w:p>
        </w:tc>
        <w:tc>
          <w:tcPr>
            <w:tcW w:w="29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CA3D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建立全国售后网点（华东、华南、华北），远程诊断+上门服务结合，重要配件安全库存管理</w:t>
            </w:r>
          </w:p>
        </w:tc>
      </w:tr>
    </w:tbl>
    <w:p w14:paraId="1F3D067F">
      <w:pPr>
        <w:pStyle w:val="3"/>
        <w:numPr>
          <w:ilvl w:val="0"/>
          <w:numId w:val="4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0" w:name="_Toc9742"/>
      <w:r>
        <w:t>财务风险与应对措施</w:t>
      </w:r>
      <w:bookmarkEnd w:id="60"/>
    </w:p>
    <w:tbl>
      <w:tblPr>
        <w:tblStyle w:val="19"/>
        <w:tblW w:w="5767" w:type="pct"/>
        <w:tblInd w:w="-6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1"/>
        <w:gridCol w:w="2023"/>
        <w:gridCol w:w="5953"/>
      </w:tblGrid>
      <w:tr w14:paraId="16A23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92FE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风险点</w:t>
            </w:r>
          </w:p>
        </w:tc>
        <w:tc>
          <w:tcPr>
            <w:tcW w:w="102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3969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301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F825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1E6B5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1752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融资不及预期</w:t>
            </w:r>
          </w:p>
        </w:tc>
        <w:tc>
          <w:tcPr>
            <w:tcW w:w="10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7D9B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A轮融资失败或资金到账延迟</w:t>
            </w:r>
          </w:p>
        </w:tc>
        <w:tc>
          <w:tcPr>
            <w:tcW w:w="30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A6AC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多渠道储备融资资源（接触至少20家投资机构），严控支出（预留6个月运营资金），保证现金流安全</w:t>
            </w:r>
          </w:p>
        </w:tc>
      </w:tr>
      <w:tr w14:paraId="17518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8B9F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成本超支</w:t>
            </w:r>
          </w:p>
        </w:tc>
        <w:tc>
          <w:tcPr>
            <w:tcW w:w="10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DC7C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硬件成本、研发成本、运营成本超出预算</w:t>
            </w:r>
          </w:p>
        </w:tc>
        <w:tc>
          <w:tcPr>
            <w:tcW w:w="30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4416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精细化成本管理（每月成本复盘），分阶段投入（不盲目扩张），供应商多元化比价</w:t>
            </w:r>
          </w:p>
        </w:tc>
      </w:tr>
      <w:tr w14:paraId="16B4B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5D47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应收账款逾期</w:t>
            </w:r>
          </w:p>
        </w:tc>
        <w:tc>
          <w:tcPr>
            <w:tcW w:w="10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195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B端客户、G端客户回款周期长</w:t>
            </w:r>
          </w:p>
        </w:tc>
        <w:tc>
          <w:tcPr>
            <w:tcW w:w="30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E8C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优先开展C端订阅（先付费后服务），政府项目签订明确回款条款（约定违约金），信用管理（评估客户信用等级）</w:t>
            </w:r>
          </w:p>
        </w:tc>
      </w:tr>
    </w:tbl>
    <w:p w14:paraId="36985B9F">
      <w:pPr>
        <w:rPr>
          <w:rFonts w:hint="eastAsia" w:ascii="黑体" w:hAnsi="黑体" w:eastAsia="黑体" w:cs="黑体"/>
          <w:b w:val="0"/>
        </w:rPr>
      </w:pPr>
      <w:r>
        <w:br w:type="page"/>
      </w:r>
    </w:p>
    <w:p w14:paraId="53B5AE1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1" w:name="_Toc26375"/>
      <w:r>
        <w:t>发展愿景与社会价值</w:t>
      </w:r>
      <w:bookmarkEnd w:id="61"/>
    </w:p>
    <w:p w14:paraId="04E56176">
      <w:pPr>
        <w:pStyle w:val="3"/>
        <w:numPr>
          <w:ilvl w:val="0"/>
          <w:numId w:val="4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2" w:name="_Toc1023"/>
      <w:r>
        <w:t>发展愿景</w:t>
      </w:r>
      <w:bookmarkEnd w:id="62"/>
    </w:p>
    <w:p w14:paraId="76F473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成为全球领先的AI居家养老生态构建者，让每一位老人都拥有温暖、安全、有尊严、有陪伴的晚年生活。</w:t>
      </w:r>
    </w:p>
    <w:p w14:paraId="04D9B2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分阶段目标：</w:t>
      </w:r>
    </w:p>
    <w:p w14:paraId="2A658B44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短期（2026—2027年）：完成杭州、上海标杆社区布局，验证商业模式可行性和可复制性，覆盖用户8000户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38769CEE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中期（2028—2029年）：覆盖长三角、珠三角10个核心城市，成为区域头部品牌，覆盖用户35000户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7B827949">
      <w:pPr>
        <w:pStyle w:val="11"/>
        <w:rPr>
          <w:rFonts w:hint="eastAsia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长期（2030年以后）：覆盖全国30+城市，成为国内居家智能养老头部品牌，覆盖用户60000+户，构建全国养老生态平台，启动上市筹备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1BE28A23">
      <w:pPr>
        <w:pStyle w:val="11"/>
      </w:pPr>
      <w:r>
        <w:drawing>
          <wp:inline distT="0" distB="0" distL="114300" distR="114300">
            <wp:extent cx="5266690" cy="2896870"/>
            <wp:effectExtent l="0" t="0" r="6350" b="1397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1819">
      <w:pPr>
        <w:rPr>
          <w:rFonts w:hint="eastAsia"/>
          <w:lang w:eastAsia="zh-CN"/>
        </w:rPr>
      </w:pPr>
      <w:r>
        <w:br w:type="page"/>
      </w:r>
    </w:p>
    <w:p w14:paraId="06CF70E4">
      <w:pPr>
        <w:pStyle w:val="3"/>
        <w:numPr>
          <w:ilvl w:val="0"/>
          <w:numId w:val="4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3" w:name="_Toc24867"/>
      <w:r>
        <w:t>社会价值</w:t>
      </w:r>
      <w:bookmarkEnd w:id="63"/>
    </w:p>
    <w:p w14:paraId="09790D28">
      <w:pPr>
        <w:pStyle w:val="4"/>
        <w:numPr>
          <w:ilvl w:val="0"/>
          <w:numId w:val="4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解决重大民生痛点</w:t>
      </w:r>
    </w:p>
    <w:p w14:paraId="6E746A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直接回应居家养老的安全、健康、情感三大核心需求。通过AI跌倒检测和三级联动救援，让老人在突发意外时得到及时救助；通过健康管理和用药提醒，让慢性病老人获得持续的居家健康管理；通过AI数字人情感陪伴，让独居空巢老人获得精神慰藉。让老年人安享晚年，让子女安心工作，让社区养老更有温度。</w:t>
      </w:r>
    </w:p>
    <w:p w14:paraId="664D116C">
      <w:pPr>
        <w:pStyle w:val="4"/>
        <w:numPr>
          <w:ilvl w:val="0"/>
          <w:numId w:val="4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助力国家"人工智能+"战略落地</w:t>
      </w:r>
    </w:p>
    <w:p w14:paraId="097C5A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是国务院《关于深入实施"人工智能+"行动的意见》在养老领域的具体实践，为AI赋能民生提供了可复制的实践样板。通过AI技术与养老服务的深度融合，探索"人工智能+民生"的创新路径，为"人工智能+"行动在更多民生领域的落地提供经验借鉴。</w:t>
      </w:r>
    </w:p>
    <w:p w14:paraId="47108D45">
      <w:pPr>
        <w:pStyle w:val="4"/>
        <w:numPr>
          <w:ilvl w:val="0"/>
          <w:numId w:val="4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推动养老产业数智化转型升级</w:t>
      </w:r>
    </w:p>
    <w:p w14:paraId="7B409B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通过技术创新和服务模式创新，推动养老产业从"人力密集型"向"技术驱动型"转型升级。改变养老产业"低技术、低效率、低质量"的传统形象，树立"高科技、高效率、高质量"的新标杆，带动整个养老产业链的数字化、智能化升级。</w:t>
      </w:r>
    </w:p>
    <w:p w14:paraId="269404A7">
      <w:pPr>
        <w:pStyle w:val="4"/>
        <w:numPr>
          <w:ilvl w:val="0"/>
          <w:numId w:val="4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促进多层次就业与人才培养</w:t>
      </w:r>
    </w:p>
    <w:p w14:paraId="1C655A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项目带动多层次就业，涵盖技术研发、社区运营、健康管理、硬件生产等多个领域，为大学生、退役军人、待业人员提供灵活就业机会：</w:t>
      </w:r>
    </w:p>
    <w:p w14:paraId="3236D4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800+ 社区养老管家/维护岗位（社区维护改造、驻点服务、健康管理、AI训练、培训养老顾问，促再就业）</w:t>
      </w:r>
    </w:p>
    <w:p w14:paraId="2CA696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300+ AI算法/软件开发岗位（AI情感+声纹克隆开发、边缘计算+云端平台、APP、医护、数据分析，共建研发中心）</w:t>
      </w:r>
    </w:p>
    <w:p w14:paraId="16500D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200+ 运营/服务/市场岗位（市场推广、运营客服、医护质量管控）</w:t>
      </w:r>
    </w:p>
    <w:p w14:paraId="5F137C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硬件生产/供应链：智能屏、机器人、边缘计算、手环、毫米波雷达等，带动本地制造</w:t>
      </w:r>
    </w:p>
    <w:p w14:paraId="44267F5F">
      <w:pPr>
        <w:pStyle w:val="3"/>
        <w:numPr>
          <w:ilvl w:val="0"/>
          <w:numId w:val="4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4" w:name="_Toc29314"/>
      <w:r>
        <w:t>产业价值</w:t>
      </w:r>
      <w:bookmarkEnd w:id="64"/>
    </w:p>
    <w:p w14:paraId="18E025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【此处插入截图：PPT第26页"撬动银发经济新生态"页面截图】</w:t>
      </w:r>
    </w:p>
    <w:p w14:paraId="064416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项目通过"硬件+AI服务+社区运营+医疗联动"的模式创新，撬动银发经济新生态：</w:t>
      </w:r>
    </w:p>
    <w:p w14:paraId="04938A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短期（2026年） ：覆盖2000户，营业收入480万元，验证商业模式</w:t>
      </w:r>
    </w:p>
    <w:p w14:paraId="2EE456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中期（2028年） ：覆盖18000户，营业收入6200万元，成为区域头部品牌</w:t>
      </w:r>
    </w:p>
    <w:p w14:paraId="414DF3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长期（2030年） ：覆盖60000+户，营业收入2.35亿元，成为国内居家智能养老头部品牌</w:t>
      </w:r>
    </w:p>
    <w:p w14:paraId="0181A2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居家养老生态扩展：未来计划整合社区餐饮、康复理疗、家政、维修等各类生活服务资源及智能家居，构建全方位的智慧居家养老生态圈，为居家养老领域带来新的变革与希望。</w:t>
      </w:r>
    </w:p>
    <w:p w14:paraId="4643E753">
      <w:pPr>
        <w:pStyle w:val="21"/>
        <w:outlineLvl w:val="9"/>
      </w:pPr>
      <w:r>
        <w:br w:type="page"/>
      </w:r>
    </w:p>
    <w:p w14:paraId="0746D639">
      <w:pPr>
        <w:pStyle w:val="21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5" w:name="_Toc13620"/>
      <w:r>
        <w:t>附录</w:t>
      </w:r>
      <w:bookmarkEnd w:id="65"/>
    </w:p>
    <w:p w14:paraId="26FB8FF8">
      <w:pPr>
        <w:pStyle w:val="21"/>
      </w:pPr>
      <w:bookmarkStart w:id="66" w:name="_Toc29980"/>
      <w:r>
        <w:t>附录1：软件著作权证书</w:t>
      </w:r>
      <w:bookmarkEnd w:id="66"/>
    </w:p>
    <w:p w14:paraId="14A699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67" w:name="_Toc6167"/>
      <w:r>
        <w:rPr>
          <w:position w:val="-106"/>
        </w:rPr>
        <w:drawing>
          <wp:inline distT="0" distB="0" distL="0" distR="0">
            <wp:extent cx="2496185" cy="3376930"/>
            <wp:effectExtent l="0" t="0" r="3175" b="6350"/>
            <wp:docPr id="29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33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p w14:paraId="28BF2F38">
      <w:pPr>
        <w:pStyle w:val="2"/>
      </w:pPr>
      <w:bookmarkStart w:id="68" w:name="_Toc22270"/>
      <w:r>
        <w:t>结语</w:t>
      </w:r>
      <w:bookmarkEnd w:id="68"/>
    </w:p>
    <w:p w14:paraId="54FF5D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国芯智护，既是科技创新，也是民生事业；既是商业机会，更是社会担当。</w:t>
      </w:r>
    </w:p>
    <w:p w14:paraId="751953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我们用AI陪伴孤独——让每一位独居老人都拥有一个"数字家人"，听他们说话、陪他们聊天、懂他们的喜怒哀乐。</w:t>
      </w:r>
    </w:p>
    <w:p w14:paraId="4ED625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我们用技术守护安全——让每一次跌倒都能被及时发现，让每一次呼救都能被快速响应，让每一个夜晚都能安然入睡。</w:t>
      </w:r>
    </w:p>
    <w:p w14:paraId="006314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我们用服务温暖晚年——让健康管理不再复杂，让用药提醒不再遗漏，让晚年生活有尊严、有品质、有温度。</w:t>
      </w:r>
    </w:p>
    <w:p w14:paraId="13F01E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让每一位老人都拥有温暖的晚年生活——这是我们的初心，也是我们不变的追求。</w:t>
      </w:r>
    </w:p>
    <w:p w14:paraId="36F068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诚挚期待与您携手，共享万亿银发蓝海，共创养老科技未来！</w:t>
      </w:r>
    </w:p>
    <w:p w14:paraId="0F7545C7"/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5AB5B">
    <w:pPr>
      <w:pStyle w:val="13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-553085</wp:posOffset>
          </wp:positionV>
          <wp:extent cx="7560310" cy="10689590"/>
          <wp:effectExtent l="0" t="0" r="13970" b="889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9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1CA01">
    <w:pPr>
      <w:pStyle w:val="13"/>
    </w:pPr>
    <w:r>
      <w:drawing>
        <wp:anchor distT="0" distB="0" distL="114300" distR="11430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-1905</wp:posOffset>
          </wp:positionV>
          <wp:extent cx="7560310" cy="10693400"/>
          <wp:effectExtent l="0" t="0" r="13970" b="5080"/>
          <wp:wrapNone/>
          <wp:docPr id="4" name="WordPictureWatermark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EAAB1"/>
    <w:multiLevelType w:val="singleLevel"/>
    <w:tmpl w:val="82AEAAB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85867705"/>
    <w:multiLevelType w:val="singleLevel"/>
    <w:tmpl w:val="85867705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2">
    <w:nsid w:val="8814FD0A"/>
    <w:multiLevelType w:val="singleLevel"/>
    <w:tmpl w:val="8814FD0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8AF2E384"/>
    <w:multiLevelType w:val="singleLevel"/>
    <w:tmpl w:val="8AF2E38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93F9C458"/>
    <w:multiLevelType w:val="singleLevel"/>
    <w:tmpl w:val="93F9C458"/>
    <w:lvl w:ilvl="0" w:tentative="0">
      <w:start w:val="3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5">
    <w:nsid w:val="950ABC34"/>
    <w:multiLevelType w:val="singleLevel"/>
    <w:tmpl w:val="950ABC34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6">
    <w:nsid w:val="95F0DA43"/>
    <w:multiLevelType w:val="singleLevel"/>
    <w:tmpl w:val="95F0DA4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7">
    <w:nsid w:val="A3BF9795"/>
    <w:multiLevelType w:val="singleLevel"/>
    <w:tmpl w:val="A3BF979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A3E8667E"/>
    <w:multiLevelType w:val="singleLevel"/>
    <w:tmpl w:val="A3E866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A65BFC07"/>
    <w:multiLevelType w:val="singleLevel"/>
    <w:tmpl w:val="A65BFC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B6005083"/>
    <w:multiLevelType w:val="singleLevel"/>
    <w:tmpl w:val="B6005083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1">
    <w:nsid w:val="BD8DD5D8"/>
    <w:multiLevelType w:val="singleLevel"/>
    <w:tmpl w:val="BD8DD5D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2">
    <w:nsid w:val="C36EBE08"/>
    <w:multiLevelType w:val="singleLevel"/>
    <w:tmpl w:val="C36EBE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C844CAEF"/>
    <w:multiLevelType w:val="singleLevel"/>
    <w:tmpl w:val="C844CA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CB3F1453"/>
    <w:multiLevelType w:val="singleLevel"/>
    <w:tmpl w:val="CB3F1453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5">
    <w:nsid w:val="D2BE9F35"/>
    <w:multiLevelType w:val="singleLevel"/>
    <w:tmpl w:val="D2BE9F3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D6B1E727"/>
    <w:multiLevelType w:val="singleLevel"/>
    <w:tmpl w:val="D6B1E727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7">
    <w:nsid w:val="E5CFA535"/>
    <w:multiLevelType w:val="singleLevel"/>
    <w:tmpl w:val="E5CFA53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8">
    <w:nsid w:val="E8AE339D"/>
    <w:multiLevelType w:val="singleLevel"/>
    <w:tmpl w:val="E8AE33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EC67DFB1"/>
    <w:multiLevelType w:val="singleLevel"/>
    <w:tmpl w:val="EC67DF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F8113B3A"/>
    <w:multiLevelType w:val="singleLevel"/>
    <w:tmpl w:val="F8113B3A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1">
    <w:nsid w:val="0604B7A1"/>
    <w:multiLevelType w:val="singleLevel"/>
    <w:tmpl w:val="0604B7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0D9A78C3"/>
    <w:multiLevelType w:val="singleLevel"/>
    <w:tmpl w:val="0D9A78C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3">
    <w:nsid w:val="13572E6A"/>
    <w:multiLevelType w:val="singleLevel"/>
    <w:tmpl w:val="13572E6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4">
    <w:nsid w:val="1B7E1AC0"/>
    <w:multiLevelType w:val="singleLevel"/>
    <w:tmpl w:val="1B7E1AC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5">
    <w:nsid w:val="1DA62D55"/>
    <w:multiLevelType w:val="singleLevel"/>
    <w:tmpl w:val="1DA62D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216182F2"/>
    <w:multiLevelType w:val="singleLevel"/>
    <w:tmpl w:val="216182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270E1F66"/>
    <w:multiLevelType w:val="singleLevel"/>
    <w:tmpl w:val="270E1F6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8">
    <w:nsid w:val="2A11DB7E"/>
    <w:multiLevelType w:val="singleLevel"/>
    <w:tmpl w:val="2A11DB7E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9">
    <w:nsid w:val="2D53B079"/>
    <w:multiLevelType w:val="singleLevel"/>
    <w:tmpl w:val="2D53B0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33755DC8"/>
    <w:multiLevelType w:val="singleLevel"/>
    <w:tmpl w:val="33755D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33FE6C9F"/>
    <w:multiLevelType w:val="singleLevel"/>
    <w:tmpl w:val="33FE6C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34A325EC"/>
    <w:multiLevelType w:val="singleLevel"/>
    <w:tmpl w:val="34A325EC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3">
    <w:nsid w:val="3622C3BA"/>
    <w:multiLevelType w:val="singleLevel"/>
    <w:tmpl w:val="3622C3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3F19C2AB"/>
    <w:multiLevelType w:val="singleLevel"/>
    <w:tmpl w:val="3F19C2A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5">
    <w:nsid w:val="42301C18"/>
    <w:multiLevelType w:val="singleLevel"/>
    <w:tmpl w:val="42301C18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6">
    <w:nsid w:val="48729C11"/>
    <w:multiLevelType w:val="singleLevel"/>
    <w:tmpl w:val="48729C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7">
    <w:nsid w:val="4CB87A04"/>
    <w:multiLevelType w:val="singleLevel"/>
    <w:tmpl w:val="4CB87A04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38">
    <w:nsid w:val="4ED88996"/>
    <w:multiLevelType w:val="singleLevel"/>
    <w:tmpl w:val="4ED889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52D563CD"/>
    <w:multiLevelType w:val="singleLevel"/>
    <w:tmpl w:val="52D563C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0">
    <w:nsid w:val="580FEBC4"/>
    <w:multiLevelType w:val="singleLevel"/>
    <w:tmpl w:val="580FEB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1">
    <w:nsid w:val="606838AB"/>
    <w:multiLevelType w:val="singleLevel"/>
    <w:tmpl w:val="606838A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2">
    <w:nsid w:val="6B11B9B0"/>
    <w:multiLevelType w:val="singleLevel"/>
    <w:tmpl w:val="6B11B9B0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43">
    <w:nsid w:val="6D073576"/>
    <w:multiLevelType w:val="singleLevel"/>
    <w:tmpl w:val="6D0735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4">
    <w:nsid w:val="70F16145"/>
    <w:multiLevelType w:val="singleLevel"/>
    <w:tmpl w:val="70F161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71BD85AA"/>
    <w:multiLevelType w:val="singleLevel"/>
    <w:tmpl w:val="71BD85A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6">
    <w:nsid w:val="7345BCFB"/>
    <w:multiLevelType w:val="singleLevel"/>
    <w:tmpl w:val="7345BCF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7">
    <w:nsid w:val="75345278"/>
    <w:multiLevelType w:val="singleLevel"/>
    <w:tmpl w:val="75345278"/>
    <w:lvl w:ilvl="0" w:tentative="0">
      <w:start w:val="1"/>
      <w:numFmt w:val="decimal"/>
      <w:suff w:val="space"/>
      <w:lvlText w:val="11.%1"/>
      <w:lvlJc w:val="left"/>
      <w:pPr>
        <w:ind w:left="0" w:firstLine="0"/>
      </w:pPr>
      <w:rPr>
        <w:rFonts w:hint="default"/>
      </w:rPr>
    </w:lvl>
  </w:abstractNum>
  <w:abstractNum w:abstractNumId="48">
    <w:nsid w:val="7CC2EAE5"/>
    <w:multiLevelType w:val="singleLevel"/>
    <w:tmpl w:val="7CC2EA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35"/>
  </w:num>
  <w:num w:numId="3">
    <w:abstractNumId w:val="9"/>
  </w:num>
  <w:num w:numId="4">
    <w:abstractNumId w:val="44"/>
  </w:num>
  <w:num w:numId="5">
    <w:abstractNumId w:val="32"/>
  </w:num>
  <w:num w:numId="6">
    <w:abstractNumId w:val="22"/>
  </w:num>
  <w:num w:numId="7">
    <w:abstractNumId w:val="6"/>
  </w:num>
  <w:num w:numId="8">
    <w:abstractNumId w:val="20"/>
  </w:num>
  <w:num w:numId="9">
    <w:abstractNumId w:val="41"/>
  </w:num>
  <w:num w:numId="10">
    <w:abstractNumId w:val="13"/>
  </w:num>
  <w:num w:numId="11">
    <w:abstractNumId w:val="39"/>
  </w:num>
  <w:num w:numId="12">
    <w:abstractNumId w:val="12"/>
  </w:num>
  <w:num w:numId="13">
    <w:abstractNumId w:val="8"/>
  </w:num>
  <w:num w:numId="14">
    <w:abstractNumId w:val="7"/>
  </w:num>
  <w:num w:numId="15">
    <w:abstractNumId w:val="31"/>
  </w:num>
  <w:num w:numId="16">
    <w:abstractNumId w:val="19"/>
  </w:num>
  <w:num w:numId="17">
    <w:abstractNumId w:val="48"/>
  </w:num>
  <w:num w:numId="18">
    <w:abstractNumId w:val="33"/>
  </w:num>
  <w:num w:numId="19">
    <w:abstractNumId w:val="24"/>
  </w:num>
  <w:num w:numId="20">
    <w:abstractNumId w:val="38"/>
  </w:num>
  <w:num w:numId="21">
    <w:abstractNumId w:val="40"/>
  </w:num>
  <w:num w:numId="22">
    <w:abstractNumId w:val="36"/>
  </w:num>
  <w:num w:numId="23">
    <w:abstractNumId w:val="30"/>
  </w:num>
  <w:num w:numId="24">
    <w:abstractNumId w:val="29"/>
  </w:num>
  <w:num w:numId="25">
    <w:abstractNumId w:val="10"/>
  </w:num>
  <w:num w:numId="26">
    <w:abstractNumId w:val="27"/>
  </w:num>
  <w:num w:numId="27">
    <w:abstractNumId w:val="46"/>
  </w:num>
  <w:num w:numId="28">
    <w:abstractNumId w:val="14"/>
  </w:num>
  <w:num w:numId="29">
    <w:abstractNumId w:val="4"/>
  </w:num>
  <w:num w:numId="30">
    <w:abstractNumId w:val="45"/>
  </w:num>
  <w:num w:numId="31">
    <w:abstractNumId w:val="18"/>
  </w:num>
  <w:num w:numId="32">
    <w:abstractNumId w:val="21"/>
  </w:num>
  <w:num w:numId="33">
    <w:abstractNumId w:val="25"/>
  </w:num>
  <w:num w:numId="34">
    <w:abstractNumId w:val="16"/>
  </w:num>
  <w:num w:numId="35">
    <w:abstractNumId w:val="17"/>
  </w:num>
  <w:num w:numId="36">
    <w:abstractNumId w:val="37"/>
  </w:num>
  <w:num w:numId="37">
    <w:abstractNumId w:val="23"/>
  </w:num>
  <w:num w:numId="38">
    <w:abstractNumId w:val="43"/>
  </w:num>
  <w:num w:numId="39">
    <w:abstractNumId w:val="28"/>
  </w:num>
  <w:num w:numId="40">
    <w:abstractNumId w:val="34"/>
  </w:num>
  <w:num w:numId="41">
    <w:abstractNumId w:val="0"/>
  </w:num>
  <w:num w:numId="42">
    <w:abstractNumId w:val="15"/>
  </w:num>
  <w:num w:numId="43">
    <w:abstractNumId w:val="42"/>
  </w:num>
  <w:num w:numId="44">
    <w:abstractNumId w:val="1"/>
  </w:num>
  <w:num w:numId="45">
    <w:abstractNumId w:val="3"/>
  </w:num>
  <w:num w:numId="46">
    <w:abstractNumId w:val="26"/>
  </w:num>
  <w:num w:numId="47">
    <w:abstractNumId w:val="5"/>
  </w:num>
  <w:num w:numId="48">
    <w:abstractNumId w:val="47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8F4CC1"/>
    <w:rsid w:val="14441BE6"/>
    <w:rsid w:val="150E237B"/>
    <w:rsid w:val="1AE05D92"/>
    <w:rsid w:val="1F022117"/>
    <w:rsid w:val="1FA029E9"/>
    <w:rsid w:val="2A351A14"/>
    <w:rsid w:val="2B7D59D5"/>
    <w:rsid w:val="32337036"/>
    <w:rsid w:val="3BE32D70"/>
    <w:rsid w:val="3C9A371B"/>
    <w:rsid w:val="3FC933B3"/>
    <w:rsid w:val="42B6506C"/>
    <w:rsid w:val="43F059B8"/>
    <w:rsid w:val="4447497A"/>
    <w:rsid w:val="473607FA"/>
    <w:rsid w:val="47DF3177"/>
    <w:rsid w:val="601E1A0F"/>
    <w:rsid w:val="6EC737DF"/>
    <w:rsid w:val="70055CD7"/>
    <w:rsid w:val="71B437C1"/>
    <w:rsid w:val="73192652"/>
    <w:rsid w:val="7D6A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0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0"/>
    <w:rPr>
      <w:rFonts w:hint="eastAsia" w:ascii="黑体" w:hAnsi="黑体" w:eastAsia="黑体" w:cs="黑体"/>
    </w:rPr>
  </w:style>
  <w:style w:type="paragraph" w:styleId="15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toc 2"/>
    <w:basedOn w:val="1"/>
    <w:next w:val="1"/>
    <w:qFormat/>
    <w:uiPriority w:val="0"/>
    <w:pPr>
      <w:ind w:left="420" w:leftChars="200"/>
    </w:pPr>
    <w:rPr>
      <w:rFonts w:ascii="黑体" w:hAnsi="黑体" w:eastAsia="黑体" w:cs="黑体"/>
    </w:rPr>
  </w:style>
  <w:style w:type="paragraph" w:styleId="17">
    <w:name w:val="Normal (Web)"/>
    <w:basedOn w:val="1"/>
    <w:qFormat/>
    <w:uiPriority w:val="0"/>
    <w:rPr>
      <w:sz w:val="24"/>
    </w:rPr>
  </w:style>
  <w:style w:type="paragraph" w:styleId="18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21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22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17072</Words>
  <Characters>18183</Characters>
  <Lines>0</Lines>
  <Paragraphs>0</Paragraphs>
  <TotalTime>4</TotalTime>
  <ScaleCrop>false</ScaleCrop>
  <LinksUpToDate>false</LinksUpToDate>
  <CharactersWithSpaces>18506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2026-08-26T07:52:00Z</dcterms:created>
  <dc:creator>32738</dc:creator>
  <cp:lastModifiedBy>痪辛崖诽</cp:lastModifiedBy>
  <dcterms:modified xsi:type="dcterms:W3CDTF">2026-08-26T10:34:41Z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eyJoZGlkIjoiZjM4ZTA1ZWU0YzdlOTJmZDdhNzE1MjRiNGI0OTk2ZTMiLCJ1c2VySWQiOiIxODIzMzMzNzI1In0=</vt:lpwstr>
  </property>
  <property fmtid="{D5CDD505-2E9C-101B-9397-08002B2CF9AE}" pid="4" name="ICV">
    <vt:lpwstr>3E65807354AD4EF6B7C86E9B7522BBA7_12</vt:lpwstr>
  </property>
</Properties>
</file>