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sz w:val="28"/>
          <w:szCs w:val="28"/>
        </w:rPr>
      </w:pPr>
    </w:p>
    <w:p>
      <w:pPr>
        <w:pStyle w:val="3"/>
        <w:spacing w:line="360" w:lineRule="auto"/>
        <w:jc w:val="center"/>
        <w:rPr>
          <w:sz w:val="28"/>
          <w:szCs w:val="28"/>
        </w:rPr>
      </w:pPr>
      <w:r>
        <w:drawing>
          <wp:inline distT="0" distB="0" distL="0" distR="0">
            <wp:extent cx="2930525" cy="6991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l="4962" t="34566" b="34973"/>
                    <a:stretch>
                      <a:fillRect/>
                    </a:stretch>
                  </pic:blipFill>
                  <pic:spPr>
                    <a:xfrm>
                      <a:off x="0" y="0"/>
                      <a:ext cx="2934226" cy="700166"/>
                    </a:xfrm>
                    <a:prstGeom prst="rect">
                      <a:avLst/>
                    </a:prstGeom>
                    <a:noFill/>
                    <a:ln>
                      <a:noFill/>
                    </a:ln>
                  </pic:spPr>
                </pic:pic>
              </a:graphicData>
            </a:graphic>
          </wp:inline>
        </w:drawing>
      </w:r>
    </w:p>
    <w:p>
      <w:pPr>
        <w:pStyle w:val="3"/>
        <w:spacing w:line="360" w:lineRule="auto"/>
        <w:jc w:val="center"/>
        <w:rPr>
          <w:sz w:val="28"/>
          <w:szCs w:val="28"/>
        </w:rPr>
      </w:pPr>
    </w:p>
    <w:p>
      <w:pPr>
        <w:pStyle w:val="3"/>
        <w:spacing w:line="360" w:lineRule="auto"/>
        <w:jc w:val="center"/>
        <w:rPr>
          <w:rFonts w:ascii="华文行楷" w:eastAsia="华文行楷"/>
          <w:sz w:val="52"/>
          <w:szCs w:val="52"/>
        </w:rPr>
      </w:pPr>
      <w:r>
        <w:rPr>
          <w:rFonts w:hint="eastAsia" w:ascii="华文行楷" w:eastAsia="华文行楷"/>
          <w:sz w:val="52"/>
          <w:szCs w:val="52"/>
        </w:rPr>
        <w:t>中国矿业大学</w:t>
      </w:r>
    </w:p>
    <w:p>
      <w:pPr>
        <w:pStyle w:val="3"/>
        <w:spacing w:line="360" w:lineRule="auto"/>
        <w:jc w:val="center"/>
        <w:rPr>
          <w:rFonts w:ascii="隶书" w:eastAsia="隶书"/>
          <w:sz w:val="52"/>
          <w:szCs w:val="52"/>
        </w:rPr>
      </w:pPr>
      <w:r>
        <w:rPr>
          <w:rFonts w:hint="eastAsia" w:ascii="隶书" w:eastAsia="隶书"/>
          <w:sz w:val="52"/>
          <w:szCs w:val="52"/>
          <w:lang w:val="en-US" w:eastAsia="zh-CN"/>
        </w:rPr>
        <w:t>毕业设计开题</w:t>
      </w:r>
      <w:r>
        <w:rPr>
          <w:rFonts w:hint="eastAsia" w:ascii="隶书" w:eastAsia="隶书"/>
          <w:sz w:val="52"/>
          <w:szCs w:val="52"/>
        </w:rPr>
        <w:t>报告</w:t>
      </w:r>
    </w:p>
    <w:p>
      <w:pPr>
        <w:pStyle w:val="3"/>
        <w:snapToGrid w:val="0"/>
        <w:ind w:left="23"/>
        <w:jc w:val="center"/>
        <w:rPr>
          <w:rFonts w:ascii="黑体" w:eastAsia="黑体"/>
          <w:sz w:val="30"/>
          <w:szCs w:val="30"/>
        </w:rPr>
      </w:pPr>
    </w:p>
    <w:p>
      <w:pPr>
        <w:pStyle w:val="3"/>
        <w:snapToGrid w:val="0"/>
        <w:ind w:left="23"/>
        <w:jc w:val="center"/>
        <w:rPr>
          <w:rFonts w:ascii="黑体" w:eastAsia="黑体"/>
          <w:sz w:val="30"/>
          <w:szCs w:val="30"/>
        </w:rPr>
      </w:pPr>
    </w:p>
    <w:p>
      <w:pPr>
        <w:pStyle w:val="3"/>
        <w:snapToGrid w:val="0"/>
        <w:ind w:left="23"/>
        <w:jc w:val="center"/>
        <w:rPr>
          <w:rFonts w:ascii="黑体" w:eastAsia="黑体"/>
          <w:sz w:val="30"/>
          <w:szCs w:val="30"/>
        </w:rPr>
      </w:pPr>
    </w:p>
    <w:p>
      <w:pPr>
        <w:pStyle w:val="3"/>
        <w:snapToGrid w:val="0"/>
        <w:ind w:left="23"/>
        <w:jc w:val="center"/>
        <w:rPr>
          <w:rFonts w:ascii="黑体" w:eastAsia="黑体"/>
          <w:sz w:val="30"/>
          <w:szCs w:val="30"/>
        </w:rPr>
      </w:pPr>
    </w:p>
    <w:p>
      <w:pPr>
        <w:pStyle w:val="3"/>
        <w:spacing w:line="360" w:lineRule="auto"/>
        <w:jc w:val="center"/>
        <w:rPr>
          <w:rFonts w:ascii="Times New Roman" w:hAnsi="Times New Roman" w:eastAsia="黑体"/>
          <w:bCs/>
          <w:sz w:val="44"/>
          <w:szCs w:val="44"/>
        </w:rPr>
      </w:pPr>
      <w:r>
        <w:rPr>
          <w:rFonts w:hint="eastAsia" w:ascii="黑体" w:eastAsia="黑体"/>
          <w:sz w:val="44"/>
          <w:szCs w:val="44"/>
          <w:lang w:val="en-US" w:eastAsia="zh-CN"/>
        </w:rPr>
        <w:t>相变材料蓄冷系统传热强化及能效分析</w:t>
      </w:r>
      <w:r>
        <mc:AlternateContent>
          <mc:Choice Requires="wps">
            <w:drawing>
              <wp:anchor distT="0" distB="0" distL="114300" distR="114300" simplePos="0" relativeHeight="251659264" behindDoc="0" locked="0" layoutInCell="0" allowOverlap="1">
                <wp:simplePos x="0" y="0"/>
                <wp:positionH relativeFrom="column">
                  <wp:posOffset>2333625</wp:posOffset>
                </wp:positionH>
                <wp:positionV relativeFrom="paragraph">
                  <wp:posOffset>147955</wp:posOffset>
                </wp:positionV>
                <wp:extent cx="635" cy="0"/>
                <wp:effectExtent l="7620" t="5080" r="10795" b="1397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183.75pt;margin-top:11.65pt;height:0pt;width:0.05pt;z-index:251659264;mso-width-relative:page;mso-height-relative:page;" filled="f" stroked="t" coordsize="21600,21600" o:allowincell="f" o:gfxdata="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iD9UAAAAJ&#10;AQAADwAAAAAAAAABACAAAAAiAAAAZHJzL2Rvd25yZXYueG1sUEsBAhQAFAAAAAgAh07iQLr1X1vm&#10;AQAAtgMAAA4AAAAAAAAAAQAgAAAAJAEAAGRycy9lMm9Eb2MueG1sUEsFBgAAAAAGAAYAWQEAAHwF&#10;AAAAAA==&#10;">
                <v:fill on="f" focussize="0,0"/>
                <v:stroke color="#000000" joinstyle="round"/>
                <v:imagedata o:title=""/>
                <o:lock v:ext="edit" aspectratio="f"/>
              </v:line>
            </w:pict>
          </mc:Fallback>
        </mc:AlternateContent>
      </w:r>
      <w:r>
        <w:rPr>
          <w:rFonts w:ascii="Arial" w:hAnsi="Arial" w:eastAsia="黑体" w:cs="Arial"/>
          <w:bCs/>
          <w:sz w:val="44"/>
          <w:szCs w:val="44"/>
        </w:rPr>
        <w:t xml:space="preserve"> </w:t>
      </w:r>
    </w:p>
    <w:p>
      <w:pPr>
        <w:pStyle w:val="3"/>
        <w:spacing w:line="360" w:lineRule="auto"/>
        <w:ind w:firstLine="600"/>
        <w:jc w:val="center"/>
      </w:pPr>
    </w:p>
    <w:p>
      <w:pPr>
        <w:pStyle w:val="3"/>
        <w:spacing w:line="360" w:lineRule="auto"/>
        <w:ind w:firstLine="480" w:firstLineChars="200"/>
      </w:pPr>
    </w:p>
    <w:p>
      <w:pPr>
        <w:pStyle w:val="3"/>
        <w:spacing w:line="360" w:lineRule="auto"/>
      </w:pPr>
    </w:p>
    <w:p>
      <w:pPr>
        <w:pStyle w:val="3"/>
        <w:spacing w:line="360" w:lineRule="auto"/>
        <w:ind w:firstLine="560" w:firstLineChars="200"/>
        <w:rPr>
          <w:rFonts w:ascii="黑体" w:eastAsia="黑体"/>
          <w:sz w:val="28"/>
          <w:szCs w:val="28"/>
        </w:rPr>
      </w:pPr>
    </w:p>
    <w:p>
      <w:pPr>
        <w:pStyle w:val="3"/>
        <w:spacing w:line="360" w:lineRule="auto"/>
        <w:ind w:firstLine="560" w:firstLineChars="200"/>
        <w:rPr>
          <w:rFonts w:ascii="黑体" w:eastAsia="黑体"/>
          <w:sz w:val="28"/>
          <w:szCs w:val="28"/>
        </w:rPr>
      </w:pPr>
    </w:p>
    <w:p>
      <w:pPr>
        <w:pStyle w:val="3"/>
        <w:spacing w:line="360" w:lineRule="auto"/>
        <w:ind w:firstLine="560" w:firstLineChars="200"/>
        <w:rPr>
          <w:rFonts w:ascii="黑体" w:eastAsia="黑体"/>
          <w:sz w:val="28"/>
          <w:szCs w:val="28"/>
          <w:u w:val="single"/>
        </w:rPr>
      </w:pPr>
      <w:r>
        <w:rPr>
          <w:rFonts w:hint="eastAsia" w:ascii="黑体" w:eastAsia="黑体"/>
          <w:sz w:val="28"/>
          <w:szCs w:val="28"/>
        </w:rPr>
        <w:t>姓    名</w:t>
      </w:r>
      <w:r>
        <w:rPr>
          <w:rFonts w:hint="eastAsia" w:ascii="黑体" w:eastAsia="黑体"/>
          <w:sz w:val="28"/>
          <w:szCs w:val="28"/>
          <w:u w:val="single"/>
        </w:rPr>
        <w:t xml:space="preserve">  </w:t>
      </w:r>
      <w:r>
        <w:rPr>
          <w:rFonts w:hint="eastAsia" w:ascii="黑体" w:eastAsia="黑体"/>
          <w:sz w:val="28"/>
          <w:szCs w:val="28"/>
          <w:u w:val="single"/>
          <w:lang w:val="en-US" w:eastAsia="zh-CN"/>
        </w:rPr>
        <w:t>曲康杰</w:t>
      </w:r>
      <w:r>
        <w:rPr>
          <w:rFonts w:hint="eastAsia" w:ascii="黑体" w:eastAsia="黑体"/>
          <w:sz w:val="28"/>
          <w:szCs w:val="28"/>
          <w:u w:val="single"/>
        </w:rPr>
        <w:t xml:space="preserve">         </w:t>
      </w:r>
      <w:r>
        <w:rPr>
          <w:rFonts w:hint="eastAsia" w:ascii="黑体" w:eastAsia="黑体"/>
          <w:sz w:val="28"/>
          <w:szCs w:val="28"/>
        </w:rPr>
        <w:t xml:space="preserve">       学    号</w:t>
      </w:r>
      <w:r>
        <w:rPr>
          <w:rFonts w:hint="eastAsia" w:ascii="黑体" w:eastAsia="黑体"/>
          <w:sz w:val="28"/>
          <w:szCs w:val="28"/>
          <w:u w:val="single"/>
        </w:rPr>
        <w:t xml:space="preserve">  </w:t>
      </w:r>
      <w:r>
        <w:rPr>
          <w:rFonts w:hint="eastAsia" w:ascii="黑体" w:eastAsia="黑体"/>
          <w:sz w:val="28"/>
          <w:szCs w:val="28"/>
          <w:u w:val="single"/>
          <w:lang w:val="en-US" w:eastAsia="zh-CN"/>
        </w:rPr>
        <w:t>09204115</w:t>
      </w:r>
      <w:r>
        <w:rPr>
          <w:rFonts w:hint="eastAsia" w:ascii="黑体" w:eastAsia="黑体"/>
          <w:sz w:val="28"/>
          <w:szCs w:val="28"/>
          <w:u w:val="single"/>
        </w:rPr>
        <w:t xml:space="preserve">             </w:t>
      </w:r>
    </w:p>
    <w:p>
      <w:pPr>
        <w:pStyle w:val="3"/>
        <w:spacing w:line="360" w:lineRule="auto"/>
        <w:ind w:firstLine="560" w:firstLineChars="200"/>
        <w:rPr>
          <w:rFonts w:ascii="黑体" w:eastAsia="黑体"/>
          <w:sz w:val="28"/>
          <w:szCs w:val="28"/>
        </w:rPr>
      </w:pPr>
      <w:r>
        <w:rPr>
          <w:rFonts w:hint="eastAsia" w:ascii="黑体" w:eastAsia="黑体"/>
          <w:sz w:val="28"/>
          <w:szCs w:val="28"/>
        </w:rPr>
        <w:t>导    师</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lang w:val="en-US" w:eastAsia="zh-CN"/>
        </w:rPr>
        <w:t>梁林</w:t>
      </w:r>
      <w:r>
        <w:rPr>
          <w:rFonts w:ascii="黑体" w:eastAsia="黑体"/>
          <w:sz w:val="28"/>
          <w:szCs w:val="28"/>
          <w:u w:val="single"/>
        </w:rPr>
        <w:t xml:space="preserve">    </w:t>
      </w:r>
      <w:r>
        <w:rPr>
          <w:rFonts w:hint="eastAsia" w:ascii="黑体" w:eastAsia="黑体"/>
          <w:sz w:val="28"/>
          <w:szCs w:val="28"/>
          <w:u w:val="single"/>
        </w:rPr>
        <w:t xml:space="preserve">   </w:t>
      </w:r>
      <w:r>
        <w:rPr>
          <w:rFonts w:hint="eastAsia" w:ascii="黑体" w:eastAsia="黑体"/>
          <w:sz w:val="28"/>
          <w:szCs w:val="28"/>
        </w:rPr>
        <w:t xml:space="preserve">       职    称</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lang w:val="en-US" w:eastAsia="zh-CN"/>
        </w:rPr>
        <w:t>讲师</w:t>
      </w:r>
      <w:r>
        <w:rPr>
          <w:rFonts w:ascii="黑体" w:eastAsia="黑体"/>
          <w:sz w:val="28"/>
          <w:szCs w:val="28"/>
          <w:u w:val="single"/>
        </w:rPr>
        <w:t xml:space="preserve">       </w:t>
      </w:r>
      <w:r>
        <w:rPr>
          <w:rFonts w:hint="eastAsia" w:ascii="黑体" w:eastAsia="黑体"/>
          <w:sz w:val="28"/>
          <w:szCs w:val="28"/>
          <w:u w:val="single"/>
        </w:rPr>
        <w:t xml:space="preserve">  </w:t>
      </w:r>
    </w:p>
    <w:p>
      <w:pPr>
        <w:pStyle w:val="3"/>
        <w:spacing w:line="360" w:lineRule="auto"/>
        <w:ind w:firstLine="560" w:firstLineChars="200"/>
        <w:rPr>
          <w:rFonts w:ascii="黑体" w:eastAsia="黑体"/>
          <w:sz w:val="28"/>
          <w:szCs w:val="28"/>
        </w:rPr>
      </w:pPr>
      <w:r>
        <w:rPr>
          <w:rFonts w:hint="eastAsia" w:ascii="黑体" w:eastAsia="黑体"/>
          <w:sz w:val="28"/>
          <w:szCs w:val="28"/>
        </w:rPr>
        <w:t>学    院</w:t>
      </w:r>
      <w:r>
        <w:rPr>
          <w:rFonts w:hint="eastAsia" w:ascii="黑体" w:eastAsia="黑体"/>
          <w:sz w:val="28"/>
          <w:szCs w:val="28"/>
          <w:u w:val="single"/>
        </w:rPr>
        <w:t>低碳能源与动力工程</w:t>
      </w:r>
      <w:r>
        <w:rPr>
          <w:rFonts w:ascii="黑体" w:eastAsia="黑体"/>
          <w:sz w:val="28"/>
          <w:szCs w:val="28"/>
          <w:u w:val="single"/>
        </w:rPr>
        <w:t>学院</w:t>
      </w:r>
      <w:r>
        <w:rPr>
          <w:rFonts w:hint="eastAsia" w:ascii="黑体" w:eastAsia="黑体"/>
          <w:sz w:val="28"/>
          <w:szCs w:val="28"/>
        </w:rPr>
        <w:t xml:space="preserve"> 专    业</w:t>
      </w:r>
      <w:r>
        <w:rPr>
          <w:rFonts w:hint="eastAsia" w:ascii="黑体" w:eastAsia="黑体"/>
          <w:sz w:val="28"/>
          <w:szCs w:val="28"/>
          <w:u w:val="single"/>
        </w:rPr>
        <w:t xml:space="preserve"> 能源与动力工程   </w:t>
      </w:r>
    </w:p>
    <w:p>
      <w:pPr>
        <w:pStyle w:val="3"/>
        <w:spacing w:line="360" w:lineRule="auto"/>
        <w:rPr>
          <w:sz w:val="18"/>
          <w:szCs w:val="18"/>
        </w:rPr>
      </w:pPr>
    </w:p>
    <w:p>
      <w:pPr>
        <w:pStyle w:val="3"/>
        <w:spacing w:line="360" w:lineRule="auto"/>
        <w:rPr>
          <w:sz w:val="18"/>
          <w:szCs w:val="18"/>
        </w:rPr>
      </w:pPr>
    </w:p>
    <w:p>
      <w:pPr>
        <w:pStyle w:val="3"/>
        <w:spacing w:line="360" w:lineRule="auto"/>
        <w:rPr>
          <w:sz w:val="18"/>
          <w:szCs w:val="18"/>
        </w:rPr>
      </w:pPr>
    </w:p>
    <w:p>
      <w:pPr>
        <w:jc w:val="center"/>
        <w:rPr>
          <w:rFonts w:ascii="黑体" w:eastAsia="黑体"/>
          <w:sz w:val="28"/>
          <w:szCs w:val="28"/>
        </w:rPr>
        <w:sectPr>
          <w:headerReference r:id="rId5" w:type="default"/>
          <w:pgSz w:w="11906" w:h="16838"/>
          <w:pgMar w:top="1440" w:right="1800" w:bottom="1440" w:left="1800" w:header="851" w:footer="992" w:gutter="0"/>
          <w:cols w:space="425" w:num="1"/>
          <w:docGrid w:type="lines" w:linePitch="312" w:charSpace="0"/>
        </w:sectPr>
      </w:pPr>
      <w:r>
        <w:rPr>
          <w:rFonts w:hint="eastAsia" w:ascii="黑体" w:eastAsia="黑体"/>
          <w:sz w:val="28"/>
          <w:szCs w:val="28"/>
        </w:rPr>
        <w:t>二○二二年十二月</w:t>
      </w:r>
      <w:bookmarkStart w:id="0" w:name="_Toc496819179"/>
    </w:p>
    <w:bookmarkEnd w:id="0"/>
    <w:p>
      <w:pPr>
        <w:spacing w:before="480" w:after="360"/>
        <w:jc w:val="center"/>
        <w:rPr>
          <w:rFonts w:hint="eastAsia" w:ascii="黑体" w:hAnsi="Times New Roman" w:eastAsia="黑体" w:cs="Times New Roman"/>
          <w:b/>
          <w:sz w:val="36"/>
          <w:szCs w:val="36"/>
        </w:rPr>
      </w:pPr>
      <w:r>
        <w:rPr>
          <w:rFonts w:hint="eastAsia" w:ascii="黑体" w:hAnsi="Times New Roman" w:eastAsia="黑体" w:cs="Times New Roman"/>
          <w:b/>
          <w:sz w:val="36"/>
          <w:szCs w:val="36"/>
        </w:rPr>
        <w:t>摘  要</w:t>
      </w:r>
    </w:p>
    <w:p>
      <w:pPr>
        <w:spacing w:beforeLines="0" w:afterLines="0"/>
        <w:ind w:left="0" w:leftChars="0"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能源问题制约着现代经济社会的发展，我国的能源问题日益严重。同时随着</w:t>
      </w:r>
    </w:p>
    <w:p>
      <w:pPr>
        <w:spacing w:beforeLines="0" w:afterLines="0"/>
        <w:ind w:left="0" w:leftChars="0"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人们对居住和出行舒适度要求的提高，建筑空调和车用空调能耗所占比例逐渐增</w:t>
      </w:r>
    </w:p>
    <w:p>
      <w:pPr>
        <w:spacing w:beforeLines="0" w:afterLines="0"/>
        <w:ind w:left="0" w:leftChars="0"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加。相变蓄冷材料以其“削峰填谷”的性质和多余能量回收利用等节能优点被应用于制冷空调系统中。人们普遍注意到，大多数相变材料具有较低的导热系数，提高系统换热率的有效途径是增大导热系数，如在相变材料中插入高导热系数的材料，纳米流体作为一种高效率、高换热性能的新型传热介质，可以有效地提高热系统的换热性能。本文采用晶格玻尔兹曼方法，提出了一种优化纳米颗粒分布的新型储热系统，该储热系统采用间隔层分隔的纳米增强相变材料传热。储热单元通过隔热隔离，并通过导热流体通道进行加热。研究了瑞利数、体积分数和布置方式对性能的影响。</w:t>
      </w:r>
    </w:p>
    <w:p>
      <w:pPr>
        <w:spacing w:beforeLines="0" w:afterLines="0"/>
        <w:ind w:left="0" w:leftChars="0" w:firstLine="0" w:firstLineChars="0"/>
        <w:jc w:val="both"/>
        <w:rPr>
          <w:rFonts w:hint="eastAsia" w:ascii="宋体" w:hAnsi="宋体" w:cs="宋体"/>
          <w:sz w:val="24"/>
          <w:szCs w:val="24"/>
          <w:lang w:val="en-US" w:eastAsia="zh-CN"/>
        </w:rPr>
      </w:pPr>
    </w:p>
    <w:p>
      <w:pPr>
        <w:spacing w:line="360" w:lineRule="auto"/>
        <w:rPr>
          <w:rFonts w:ascii="宋体" w:hAnsi="宋体" w:eastAsia="宋体" w:cs="Times New Roman"/>
          <w:sz w:val="24"/>
          <w:szCs w:val="24"/>
        </w:rPr>
      </w:pPr>
      <w:r>
        <w:rPr>
          <w:rFonts w:hint="eastAsia" w:ascii="宋体" w:hAnsi="宋体" w:eastAsia="宋体" w:cs="Times New Roman"/>
          <w:b/>
          <w:sz w:val="24"/>
          <w:szCs w:val="24"/>
        </w:rPr>
        <w:t>关键词</w:t>
      </w:r>
      <w:r>
        <w:rPr>
          <w:rFonts w:hint="eastAsia" w:ascii="宋体" w:hAnsi="宋体" w:eastAsia="宋体" w:cs="Times New Roman"/>
          <w:sz w:val="24"/>
          <w:szCs w:val="24"/>
        </w:rPr>
        <w:t>：</w:t>
      </w:r>
      <w:r>
        <w:rPr>
          <w:rFonts w:hint="eastAsia" w:ascii="宋体" w:hAnsi="宋体" w:eastAsia="宋体" w:cs="Times New Roman"/>
          <w:sz w:val="24"/>
          <w:szCs w:val="24"/>
          <w:lang w:val="en-US" w:eastAsia="zh-CN"/>
        </w:rPr>
        <w:t>相变材料</w:t>
      </w:r>
      <w:r>
        <w:rPr>
          <w:rFonts w:hint="eastAsia" w:ascii="宋体" w:hAnsi="宋体" w:eastAsia="宋体" w:cs="Times New Roman"/>
          <w:sz w:val="24"/>
          <w:szCs w:val="24"/>
        </w:rPr>
        <w:t>；晶格玻尔兹曼；纳米流体；分离板</w:t>
      </w:r>
    </w:p>
    <w:p>
      <w:pPr>
        <w:pStyle w:val="2"/>
        <w:bidi w:val="0"/>
        <w:ind w:left="0" w:leftChars="0"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rPr>
        <w:t>1</w:t>
      </w:r>
      <w:r>
        <w:t>课题背景与意义</w:t>
      </w:r>
    </w:p>
    <w:p>
      <w:pPr>
        <w:spacing w:beforeLines="0" w:afterLines="0"/>
        <w:ind w:firstLine="480" w:firstLineChars="200"/>
        <w:jc w:val="left"/>
        <w:rPr>
          <w:rFonts w:hint="eastAsia" w:ascii="宋体" w:hAnsi="宋体" w:eastAsia="宋体" w:cs="宋体"/>
          <w:sz w:val="24"/>
          <w:szCs w:val="24"/>
        </w:rPr>
      </w:pPr>
      <w:r>
        <w:rPr>
          <w:rFonts w:hint="eastAsia" w:ascii="宋体" w:hAnsi="宋体" w:eastAsia="宋体" w:cs="宋体"/>
          <w:sz w:val="24"/>
          <w:szCs w:val="24"/>
        </w:rPr>
        <w:t>当今世界能源形势十分严峻，人类正面临能源供给不足和分配不均的双重考验</w:t>
      </w:r>
      <w:r>
        <w:rPr>
          <w:rFonts w:hint="eastAsia" w:ascii="宋体" w:hAnsi="宋体" w:eastAsia="宋体" w:cs="宋体"/>
          <w:sz w:val="24"/>
          <w:szCs w:val="24"/>
          <w:lang w:eastAsia="zh-CN"/>
        </w:rPr>
        <w:t>。</w:t>
      </w:r>
      <w:r>
        <w:rPr>
          <w:rFonts w:hint="eastAsia" w:ascii="宋体" w:hAnsi="宋体" w:eastAsia="宋体" w:cs="宋体"/>
          <w:sz w:val="24"/>
          <w:szCs w:val="24"/>
        </w:rPr>
        <w:t>随着人类社会与经济的发展，可再生能源的消耗量日益增长，逐渐趋于紧缺状态。同时我国能源的发展始终跟不上我国持续增长的对能源的需求量</w:t>
      </w:r>
      <w:r>
        <w:rPr>
          <w:rFonts w:hint="eastAsia" w:ascii="宋体" w:hAnsi="宋体" w:eastAsia="宋体" w:cs="宋体"/>
          <w:sz w:val="24"/>
          <w:szCs w:val="24"/>
          <w:lang w:eastAsia="zh-CN"/>
        </w:rPr>
        <w:t>。</w:t>
      </w:r>
      <w:r>
        <w:rPr>
          <w:rFonts w:hint="eastAsia" w:ascii="宋体" w:hAnsi="宋体" w:eastAsia="宋体" w:cs="宋体"/>
          <w:sz w:val="24"/>
          <w:szCs w:val="24"/>
        </w:rPr>
        <w:t>能源是经济和社会发展的动力，能源问题是现代化进程中值得高度重视的问题，非可再生能源的消耗以及其所带来的环境问题成为衡量各国经济发展水平的重要标志。我国的能源问题日益严重。我国能源需求压力很大程度上体现于能源的供给尤其是电能与需求在时间上无法完全匹配</w:t>
      </w:r>
      <w:r>
        <w:rPr>
          <w:rFonts w:hint="eastAsia" w:ascii="宋体" w:hAnsi="宋体" w:eastAsia="宋体" w:cs="宋体"/>
          <w:sz w:val="24"/>
          <w:szCs w:val="24"/>
          <w:lang w:eastAsia="zh-CN"/>
        </w:rPr>
        <w:t>，</w:t>
      </w:r>
      <w:r>
        <w:rPr>
          <w:rFonts w:hint="eastAsia" w:ascii="宋体" w:hAnsi="宋体" w:eastAsia="宋体" w:cs="宋体"/>
          <w:sz w:val="24"/>
          <w:szCs w:val="24"/>
        </w:rPr>
        <w:t>目前建筑能耗中制冷系统的能耗已经占据一半以上，并呈现上升的趋势，因此这种现象在制冷系统普遍使用的夏天尤为明显。在这种背景下，蓄冷技术得以提出并快速发展。</w:t>
      </w:r>
    </w:p>
    <w:p>
      <w:pPr>
        <w:bidi w:val="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sz w:val="24"/>
          <w:szCs w:val="24"/>
        </w:rPr>
        <w:t>蓄冷技术，顾名思义就是让制冷机组在夜间电力负荷低谷期运行，并将产生的冷量存储起来在次日需要时再将冷量释放出来满足生活和生产用冷的需要</w:t>
      </w:r>
      <w:r>
        <w:rPr>
          <w:rFonts w:hint="eastAsia" w:ascii="宋体" w:hAnsi="宋体" w:eastAsia="宋体" w:cs="宋体"/>
          <w:sz w:val="24"/>
          <w:szCs w:val="24"/>
          <w:lang w:eastAsia="zh-CN"/>
        </w:rPr>
        <w:t>。目前比较常见的蓄冷方式有显热蓄冷和相变蓄冷两种形式。其中相变蓄能</w:t>
      </w:r>
      <w:r>
        <w:rPr>
          <w:rFonts w:hint="eastAsia" w:ascii="宋体" w:hAnsi="宋体" w:eastAsia="宋体" w:cs="宋体"/>
          <w:sz w:val="24"/>
          <w:szCs w:val="24"/>
        </w:rPr>
        <w:t>利用潜热的蓄能方式应用了材料相变过程中进行的吸放热效应，为物理变化，具有蓄能密度较大，蓄能和释能时温度变化小的优点，同时可以将相变温度不同的相变蓄能材料应用于温度需求不同的工况下</w:t>
      </w:r>
      <w:r>
        <w:rPr>
          <w:rFonts w:hint="eastAsia" w:ascii="宋体" w:hAnsi="宋体" w:eastAsia="宋体" w:cs="宋体"/>
          <w:sz w:val="24"/>
          <w:szCs w:val="24"/>
          <w:lang w:eastAsia="zh-CN"/>
        </w:rPr>
        <w:t>，材料价格便宜等优势有着比较广阔的应用前景。</w:t>
      </w:r>
      <w:r>
        <w:rPr>
          <w:rFonts w:hint="eastAsia" w:ascii="宋体" w:hAnsi="宋体" w:cs="宋体"/>
          <w:sz w:val="24"/>
          <w:szCs w:val="24"/>
          <w:lang w:val="en-US" w:eastAsia="zh-CN"/>
        </w:rPr>
        <w:t>最常见的方式是</w:t>
      </w:r>
      <w:r>
        <w:rPr>
          <w:rFonts w:hint="eastAsia" w:ascii="宋体" w:hAnsi="宋体" w:eastAsia="宋体" w:cs="宋体"/>
          <w:sz w:val="24"/>
          <w:szCs w:val="24"/>
          <w:lang w:eastAsia="zh-CN"/>
        </w:rPr>
        <w:t>冰蓄冷</w:t>
      </w:r>
      <w:r>
        <w:rPr>
          <w:rFonts w:hint="eastAsia" w:ascii="宋体" w:hAnsi="宋体" w:cs="宋体"/>
          <w:sz w:val="24"/>
          <w:szCs w:val="24"/>
          <w:lang w:eastAsia="zh-CN"/>
        </w:rPr>
        <w:t>，</w:t>
      </w:r>
      <w:r>
        <w:rPr>
          <w:rFonts w:hint="eastAsia" w:ascii="宋体" w:hAnsi="宋体" w:eastAsia="宋体" w:cs="宋体"/>
          <w:sz w:val="24"/>
          <w:szCs w:val="24"/>
          <w:lang w:eastAsia="zh-CN"/>
        </w:rPr>
        <w:t>具有价格低廉、性能稳定、潜热大等优点</w:t>
      </w:r>
      <w:r>
        <w:rPr>
          <w:rFonts w:hint="eastAsia" w:ascii="宋体" w:hAnsi="宋体" w:cs="宋体"/>
          <w:sz w:val="24"/>
          <w:szCs w:val="24"/>
          <w:lang w:eastAsia="zh-CN"/>
        </w:rPr>
        <w:t>。</w:t>
      </w:r>
      <w:r>
        <w:rPr>
          <w:rFonts w:hint="eastAsia" w:ascii="宋体" w:hAnsi="宋体" w:eastAsia="宋体" w:cs="宋体"/>
          <w:sz w:val="24"/>
          <w:szCs w:val="24"/>
        </w:rPr>
        <w:t>空调蓄冷技术通过电力的“移峰填谷”，能够有效缓解用电高峰期的供电压力，是建筑节能减排的有效举措。</w:t>
      </w:r>
      <w:r>
        <w:rPr>
          <w:rFonts w:hint="eastAsia" w:ascii="宋体" w:hAnsi="宋体" w:eastAsia="宋体" w:cs="宋体"/>
          <w:sz w:val="24"/>
          <w:szCs w:val="24"/>
          <w:lang w:val="en-US" w:eastAsia="zh-CN"/>
        </w:rPr>
        <w:t>本课题旨在通过强化相变材料</w:t>
      </w:r>
      <w:r>
        <w:rPr>
          <w:rFonts w:hint="default" w:ascii="Times New Roman" w:hAnsi="Times New Roman" w:eastAsia="宋体" w:cs="Times New Roman"/>
          <w:sz w:val="24"/>
          <w:szCs w:val="24"/>
          <w:lang w:eastAsia="zh-CN"/>
        </w:rPr>
        <w:t>（Phase Change Material, PCM）</w:t>
      </w:r>
      <w:r>
        <w:rPr>
          <w:rFonts w:hint="eastAsia" w:ascii="宋体" w:hAnsi="宋体" w:eastAsia="宋体" w:cs="宋体"/>
          <w:sz w:val="24"/>
          <w:szCs w:val="24"/>
          <w:lang w:val="en-US" w:eastAsia="zh-CN"/>
        </w:rPr>
        <w:t>的传热能力和分析其能效。</w:t>
      </w:r>
    </w:p>
    <w:p>
      <w:pPr>
        <w:bidi w:val="0"/>
        <w:rPr>
          <w:rFonts w:hint="eastAsia" w:ascii="宋体" w:hAnsi="宋体" w:eastAsia="宋体" w:cs="宋体"/>
          <w:color w:val="000000" w:themeColor="text1"/>
          <w:sz w:val="24"/>
          <w:szCs w:val="24"/>
          <w14:textFill>
            <w14:solidFill>
              <w14:schemeClr w14:val="tx1"/>
            </w14:solidFill>
          </w14:textFill>
        </w:rPr>
      </w:pPr>
    </w:p>
    <w:p>
      <w:pPr>
        <w:pStyle w:val="2"/>
        <w:bidi w:val="0"/>
        <w:ind w:left="0" w:leftChars="0" w:firstLine="0" w:firstLineChars="0"/>
        <w:rPr>
          <w:rFonts w:hint="eastAsia" w:ascii="宋体" w:hAnsi="宋体" w:eastAsia="宋体"/>
          <w:sz w:val="24"/>
          <w:szCs w:val="24"/>
        </w:rPr>
      </w:pPr>
      <w:r>
        <w:t>2国内外研究进展综述分析</w:t>
      </w:r>
    </w:p>
    <w:p>
      <w:pPr>
        <w:spacing w:beforeLines="0" w:afterLines="0"/>
        <w:ind w:firstLine="480" w:firstLineChars="200"/>
        <w:jc w:val="left"/>
        <w:rPr>
          <w:rFonts w:hint="eastAsia" w:ascii="宋体" w:hAnsi="宋体"/>
          <w:sz w:val="24"/>
          <w:szCs w:val="24"/>
        </w:rPr>
      </w:pPr>
      <w:r>
        <w:rPr>
          <w:rFonts w:hint="eastAsia" w:ascii="宋体" w:hAnsi="宋体"/>
          <w:sz w:val="24"/>
          <w:szCs w:val="24"/>
        </w:rPr>
        <w:t>关于蓄冷技术应用的研究在国外进行的较早，二十世纪七八十年代，世界范</w:t>
      </w:r>
    </w:p>
    <w:p>
      <w:pPr>
        <w:spacing w:beforeLines="0" w:afterLines="0"/>
        <w:ind w:left="0" w:leftChars="0" w:firstLine="0" w:firstLineChars="0"/>
        <w:jc w:val="left"/>
        <w:rPr>
          <w:rFonts w:hint="eastAsia" w:ascii="宋体" w:hAnsi="宋体"/>
          <w:sz w:val="24"/>
          <w:szCs w:val="24"/>
        </w:rPr>
      </w:pPr>
      <w:r>
        <w:rPr>
          <w:rFonts w:hint="eastAsia" w:ascii="宋体" w:hAnsi="宋体"/>
          <w:sz w:val="24"/>
          <w:szCs w:val="24"/>
        </w:rPr>
        <w:t>围内的能源危机加重，发达国家由于工业的迅速发展电力供应紧张，广泛采用了</w:t>
      </w:r>
    </w:p>
    <w:p>
      <w:pPr>
        <w:spacing w:beforeLines="0" w:afterLines="0"/>
        <w:ind w:left="0" w:leftChars="0" w:firstLine="0" w:firstLineChars="0"/>
        <w:jc w:val="left"/>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rPr>
        <w:t>削峰填谷</w:t>
      </w:r>
      <w:r>
        <w:rPr>
          <w:rFonts w:hint="eastAsia" w:ascii="宋体" w:hAnsi="宋体"/>
          <w:sz w:val="24"/>
          <w:szCs w:val="24"/>
          <w:lang w:eastAsia="zh-CN"/>
        </w:rPr>
        <w:t>”</w:t>
      </w:r>
      <w:r>
        <w:rPr>
          <w:rFonts w:hint="eastAsia" w:ascii="宋体" w:hAnsi="宋体"/>
          <w:sz w:val="24"/>
          <w:szCs w:val="24"/>
        </w:rPr>
        <w:t>的用电政策，蓄冷技术及其应用便应运而生。美国的蓄冷产业发展较快，上世纪90 年代，美国正在运行的蓄冷系统已有4000 多个，并且有数十家公司从事于蓄冷系统以及设备的研发，蓄能技术已经是相当普遍的一项技术</w:t>
      </w:r>
      <w:r>
        <w:rPr>
          <w:rFonts w:hint="eastAsia" w:ascii="宋体" w:hAnsi="宋体"/>
          <w:sz w:val="24"/>
          <w:szCs w:val="24"/>
          <w:lang w:eastAsia="zh-CN"/>
        </w:rPr>
        <w:t>。</w:t>
      </w:r>
      <w:r>
        <w:rPr>
          <w:rFonts w:hint="eastAsia" w:ascii="宋体" w:hAnsi="宋体"/>
          <w:sz w:val="24"/>
          <w:szCs w:val="24"/>
        </w:rPr>
        <w:t>我国的蓄冷研究和产业发展起步较晚，但随着我国工业的发展，能源短缺问题日益显露，学者和能源行业加快了蓄冷技术的研究。我国台湾是国内最早使用冰蓄冷设备的，采用从外国引进的制冰技术，同时也开始了自身的研发，内地最早使用蓄冷系统的为体育场馆</w:t>
      </w:r>
      <w:r>
        <w:rPr>
          <w:rFonts w:hint="eastAsia" w:ascii="宋体" w:hAnsi="宋体"/>
          <w:sz w:val="24"/>
          <w:szCs w:val="24"/>
          <w:lang w:eastAsia="zh-CN"/>
        </w:rPr>
        <w:t>。</w:t>
      </w:r>
      <w:r>
        <w:rPr>
          <w:rFonts w:hint="eastAsia" w:ascii="宋体" w:hAnsi="宋体"/>
          <w:sz w:val="24"/>
          <w:szCs w:val="24"/>
        </w:rPr>
        <w:t>蓄冷系统主要应用在空调、食品冷藏保鲜运输、建筑围护结构改善等方面。</w:t>
      </w:r>
    </w:p>
    <w:p>
      <w:pPr>
        <w:spacing w:beforeLines="0" w:afterLines="0"/>
        <w:ind w:firstLine="480" w:firstLineChars="200"/>
        <w:jc w:val="both"/>
        <w:rPr>
          <w:rFonts w:hint="eastAsia" w:ascii="宋体" w:hAnsi="宋体" w:eastAsia="宋体"/>
          <w:sz w:val="24"/>
          <w:szCs w:val="24"/>
        </w:rPr>
      </w:pPr>
      <w:r>
        <w:rPr>
          <w:rFonts w:hint="eastAsia" w:ascii="宋体" w:hAnsi="宋体"/>
          <w:sz w:val="24"/>
          <w:szCs w:val="24"/>
        </w:rPr>
        <w:t>图</w:t>
      </w:r>
      <w:r>
        <w:rPr>
          <w:rFonts w:hint="default" w:ascii="Times New Roman" w:hAnsi="Times New Roman" w:eastAsia="Times New Roman"/>
          <w:sz w:val="24"/>
          <w:szCs w:val="24"/>
        </w:rPr>
        <w:t>1</w:t>
      </w:r>
      <w:r>
        <w:rPr>
          <w:rFonts w:hint="eastAsia" w:ascii="宋体" w:hAnsi="宋体"/>
          <w:sz w:val="24"/>
          <w:szCs w:val="24"/>
        </w:rPr>
        <w:t>为蓄冷空调系统原示意理图，其在传统空调的基础上增加了与内部换热器并联的蓄冷装置，并且通过阀门进行蓄冷和释冷的控制：当制冷机产生的冷量超出冷负荷或者需要对蓄冷装置进行蓄冷时，开启控制阀</w:t>
      </w:r>
      <w:r>
        <w:rPr>
          <w:rFonts w:hint="default" w:ascii="Times New Roman" w:hAnsi="Times New Roman" w:eastAsia="Times New Roman"/>
          <w:sz w:val="24"/>
          <w:szCs w:val="24"/>
        </w:rPr>
        <w:t xml:space="preserve">1 </w:t>
      </w:r>
      <w:r>
        <w:rPr>
          <w:rFonts w:hint="eastAsia" w:ascii="宋体" w:hAnsi="宋体"/>
          <w:sz w:val="24"/>
          <w:szCs w:val="24"/>
        </w:rPr>
        <w:t>进行蓄冷，同时控制阀</w:t>
      </w:r>
      <w:r>
        <w:rPr>
          <w:rFonts w:hint="default" w:ascii="Times New Roman" w:hAnsi="Times New Roman" w:eastAsia="Times New Roman"/>
          <w:sz w:val="24"/>
          <w:szCs w:val="24"/>
        </w:rPr>
        <w:t xml:space="preserve">2 </w:t>
      </w:r>
      <w:r>
        <w:rPr>
          <w:rFonts w:hint="eastAsia" w:ascii="宋体" w:hAnsi="宋体"/>
          <w:sz w:val="24"/>
          <w:szCs w:val="24"/>
        </w:rPr>
        <w:t>可以根据是否有制冷需求进行开关控制；蓄冷装置释冷时将控制阀</w:t>
      </w:r>
      <w:r>
        <w:rPr>
          <w:rFonts w:hint="default" w:ascii="Times New Roman" w:hAnsi="Times New Roman" w:eastAsia="Times New Roman"/>
          <w:sz w:val="24"/>
          <w:szCs w:val="24"/>
        </w:rPr>
        <w:t>1</w:t>
      </w:r>
      <w:r>
        <w:rPr>
          <w:rFonts w:hint="eastAsia" w:ascii="宋体" w:hAnsi="宋体"/>
          <w:sz w:val="24"/>
          <w:szCs w:val="24"/>
        </w:rPr>
        <w:t>、</w:t>
      </w:r>
      <w:r>
        <w:rPr>
          <w:rFonts w:hint="default" w:ascii="Times New Roman" w:hAnsi="Times New Roman" w:eastAsia="Times New Roman"/>
          <w:sz w:val="24"/>
          <w:szCs w:val="24"/>
        </w:rPr>
        <w:t>2</w:t>
      </w:r>
      <w:r>
        <w:rPr>
          <w:rFonts w:hint="eastAsia" w:ascii="宋体" w:hAnsi="宋体"/>
          <w:sz w:val="24"/>
          <w:szCs w:val="24"/>
        </w:rPr>
        <w:t>均开启，并打开泵</w:t>
      </w:r>
      <w:r>
        <w:rPr>
          <w:rFonts w:hint="default" w:ascii="Times New Roman" w:hAnsi="Times New Roman" w:eastAsia="Times New Roman"/>
          <w:sz w:val="24"/>
          <w:szCs w:val="24"/>
        </w:rPr>
        <w:t>1</w:t>
      </w:r>
      <w:r>
        <w:rPr>
          <w:rFonts w:hint="eastAsia" w:ascii="宋体" w:hAnsi="宋体"/>
          <w:sz w:val="24"/>
          <w:szCs w:val="24"/>
        </w:rPr>
        <w:t>，将冷量释放出来，此时制冷系统和泵</w:t>
      </w:r>
      <w:r>
        <w:rPr>
          <w:rFonts w:hint="default" w:ascii="Times New Roman" w:hAnsi="Times New Roman" w:eastAsia="Times New Roman"/>
          <w:sz w:val="24"/>
          <w:szCs w:val="24"/>
        </w:rPr>
        <w:t xml:space="preserve">1 </w:t>
      </w:r>
      <w:r>
        <w:rPr>
          <w:rFonts w:hint="eastAsia" w:ascii="宋体" w:hAnsi="宋体"/>
          <w:sz w:val="24"/>
          <w:szCs w:val="24"/>
        </w:rPr>
        <w:t>可以处于关闭状态；当冷负荷超出蓄冷装置或制冷系统自身的制冷能力时，可以将阀门</w:t>
      </w:r>
      <w:r>
        <w:rPr>
          <w:rFonts w:hint="default" w:ascii="Times New Roman" w:hAnsi="Times New Roman" w:eastAsia="Times New Roman"/>
          <w:sz w:val="24"/>
          <w:szCs w:val="24"/>
        </w:rPr>
        <w:t>1</w:t>
      </w:r>
      <w:r>
        <w:rPr>
          <w:rFonts w:hint="eastAsia" w:ascii="宋体" w:hAnsi="宋体"/>
          <w:sz w:val="24"/>
          <w:szCs w:val="24"/>
        </w:rPr>
        <w:t>、</w:t>
      </w:r>
      <w:r>
        <w:rPr>
          <w:rFonts w:hint="default" w:ascii="Times New Roman" w:hAnsi="Times New Roman" w:eastAsia="Times New Roman"/>
          <w:sz w:val="24"/>
          <w:szCs w:val="24"/>
        </w:rPr>
        <w:t>2</w:t>
      </w:r>
      <w:r>
        <w:rPr>
          <w:rFonts w:hint="eastAsia" w:ascii="宋体" w:hAnsi="宋体"/>
          <w:sz w:val="24"/>
          <w:szCs w:val="24"/>
        </w:rPr>
        <w:t>，泵</w:t>
      </w:r>
      <w:r>
        <w:rPr>
          <w:rFonts w:hint="default" w:ascii="Times New Roman" w:hAnsi="Times New Roman" w:eastAsia="Times New Roman"/>
          <w:sz w:val="24"/>
          <w:szCs w:val="24"/>
        </w:rPr>
        <w:t>1</w:t>
      </w:r>
      <w:r>
        <w:rPr>
          <w:rFonts w:hint="eastAsia" w:ascii="宋体" w:hAnsi="宋体"/>
          <w:sz w:val="24"/>
          <w:szCs w:val="24"/>
        </w:rPr>
        <w:t>、</w:t>
      </w:r>
      <w:r>
        <w:rPr>
          <w:rFonts w:hint="default" w:ascii="Times New Roman" w:hAnsi="Times New Roman" w:eastAsia="Times New Roman"/>
          <w:sz w:val="24"/>
          <w:szCs w:val="24"/>
        </w:rPr>
        <w:t xml:space="preserve">2 </w:t>
      </w:r>
      <w:r>
        <w:rPr>
          <w:rFonts w:hint="eastAsia" w:ascii="宋体" w:hAnsi="宋体"/>
          <w:sz w:val="24"/>
          <w:szCs w:val="24"/>
        </w:rPr>
        <w:t>均开启，同时向内部换热器释放冷量。</w:t>
      </w:r>
    </w:p>
    <w:p>
      <w:pPr>
        <w:ind w:left="0" w:leftChars="0" w:firstLine="0" w:firstLineChars="0"/>
        <w:jc w:val="center"/>
        <w:rPr>
          <w:rFonts w:hint="eastAsia" w:ascii="宋体" w:hAnsi="宋体" w:eastAsia="宋体"/>
          <w:sz w:val="24"/>
          <w:szCs w:val="24"/>
        </w:rPr>
      </w:pPr>
      <w:r>
        <w:drawing>
          <wp:inline distT="0" distB="0" distL="114300" distR="114300">
            <wp:extent cx="5269230" cy="2580640"/>
            <wp:effectExtent l="0" t="0" r="381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9230" cy="2580640"/>
                    </a:xfrm>
                    <a:prstGeom prst="rect">
                      <a:avLst/>
                    </a:prstGeom>
                    <a:noFill/>
                    <a:ln>
                      <a:noFill/>
                    </a:ln>
                  </pic:spPr>
                </pic:pic>
              </a:graphicData>
            </a:graphic>
          </wp:inline>
        </w:drawing>
      </w:r>
    </w:p>
    <w:p>
      <w:pPr>
        <w:ind w:left="0" w:leftChars="0" w:firstLine="0" w:firstLineChars="0"/>
        <w:jc w:val="center"/>
        <w:rPr>
          <w:rFonts w:hint="eastAsia" w:ascii="宋体" w:hAnsi="宋体" w:eastAsia="宋体"/>
          <w:sz w:val="24"/>
          <w:szCs w:val="24"/>
        </w:rPr>
      </w:pPr>
      <w:r>
        <w:rPr>
          <w:rFonts w:hint="eastAsia" w:ascii="宋体" w:hAnsi="宋体"/>
          <w:sz w:val="21"/>
          <w:szCs w:val="24"/>
        </w:rPr>
        <w:t>图</w:t>
      </w:r>
      <w:r>
        <w:rPr>
          <w:rFonts w:hint="default" w:ascii="Times New Roman" w:hAnsi="Times New Roman" w:eastAsia="Times New Roman"/>
          <w:sz w:val="21"/>
          <w:szCs w:val="24"/>
        </w:rPr>
        <w:t xml:space="preserve">1 </w:t>
      </w:r>
      <w:r>
        <w:rPr>
          <w:rFonts w:hint="eastAsia" w:ascii="宋体" w:hAnsi="宋体"/>
          <w:sz w:val="21"/>
          <w:szCs w:val="24"/>
        </w:rPr>
        <w:t>蓄冷空调系统原理示意图</w:t>
      </w:r>
    </w:p>
    <w:p>
      <w:pPr>
        <w:ind w:left="0" w:leftChars="0" w:firstLine="0" w:firstLineChars="0"/>
        <w:jc w:val="both"/>
        <w:rPr>
          <w:rFonts w:hint="eastAsia" w:ascii="宋体" w:hAnsi="宋体" w:eastAsia="宋体"/>
          <w:sz w:val="24"/>
          <w:szCs w:val="24"/>
        </w:rPr>
      </w:pPr>
    </w:p>
    <w:p>
      <w:pPr>
        <w:ind w:left="0" w:leftChars="0" w:firstLine="0" w:firstLineChars="0"/>
        <w:jc w:val="both"/>
        <w:rPr>
          <w:rFonts w:hint="eastAsia" w:ascii="宋体" w:hAnsi="宋体" w:eastAsia="宋体"/>
          <w:sz w:val="24"/>
          <w:szCs w:val="24"/>
        </w:rPr>
      </w:pPr>
    </w:p>
    <w:p>
      <w:pPr>
        <w:spacing w:beforeLines="0" w:afterLines="0"/>
        <w:jc w:val="left"/>
        <w:rPr>
          <w:rFonts w:hint="eastAsia" w:ascii="宋体" w:hAnsi="宋体" w:eastAsia="宋体" w:cs="宋体"/>
          <w:kern w:val="2"/>
          <w:sz w:val="24"/>
          <w:szCs w:val="24"/>
          <w:lang w:eastAsia="zh-CN"/>
        </w:rPr>
      </w:pPr>
      <w:r>
        <w:rPr>
          <w:rFonts w:hint="eastAsia" w:ascii="瀹嬩綋" w:hAnsi="瀹嬩綋" w:eastAsia="瀹嬩綋"/>
          <w:sz w:val="24"/>
          <w:szCs w:val="24"/>
        </w:rPr>
        <w:t>相变蓄能技术作为冷量储存的一种重要手段，可以应用在空调系统、食品冷藏保鲜运输、建筑维护结构改善等多个方面。</w:t>
      </w:r>
      <w:r>
        <w:rPr>
          <w:rFonts w:hint="eastAsia" w:ascii="宋体" w:hAnsi="宋体" w:eastAsia="宋体" w:cs="宋体"/>
          <w:sz w:val="24"/>
          <w:szCs w:val="24"/>
        </w:rPr>
        <w:t>相变材料是蓄冷技术的最基本要素，蓄冷材料的性质也决定着蓄冷装置的实际效果。</w:t>
      </w:r>
      <w:r>
        <w:rPr>
          <w:rFonts w:hint="eastAsia" w:ascii="宋体" w:hAnsi="宋体" w:eastAsia="宋体" w:cs="宋体"/>
          <w:kern w:val="2"/>
          <w:sz w:val="24"/>
          <w:szCs w:val="24"/>
          <w:lang w:eastAsia="zh-CN"/>
        </w:rPr>
        <w:t>1991年，</w:t>
      </w:r>
      <w:r>
        <w:rPr>
          <w:rFonts w:hint="default" w:ascii="Times New Roman" w:hAnsi="Times New Roman" w:eastAsia="宋体" w:cs="Times New Roman"/>
          <w:kern w:val="2"/>
          <w:sz w:val="24"/>
          <w:szCs w:val="24"/>
          <w:lang w:eastAsia="zh-CN"/>
        </w:rPr>
        <w:t>Charunyakorn</w:t>
      </w:r>
      <w:r>
        <w:rPr>
          <w:rFonts w:hint="eastAsia" w:ascii="宋体" w:hAnsi="宋体" w:eastAsia="宋体" w:cs="宋体"/>
          <w:kern w:val="2"/>
          <w:sz w:val="24"/>
          <w:szCs w:val="24"/>
          <w:lang w:eastAsia="zh-CN"/>
        </w:rPr>
        <w:t>等人将胶囊封装后的相变材料(相变胶囊)与传统单相流体进行复合，提出了</w:t>
      </w:r>
      <w:bookmarkStart w:id="1" w:name="_Hlk85106893"/>
      <w:r>
        <w:rPr>
          <w:rFonts w:hint="eastAsia" w:ascii="宋体" w:hAnsi="宋体" w:eastAsia="宋体" w:cs="宋体"/>
          <w:kern w:val="2"/>
          <w:sz w:val="24"/>
          <w:szCs w:val="24"/>
          <w:lang w:eastAsia="zh-CN"/>
        </w:rPr>
        <w:t>潜热型功能热流体</w:t>
      </w:r>
      <w:bookmarkEnd w:id="1"/>
      <w:r>
        <w:rPr>
          <w:rFonts w:hint="eastAsia" w:ascii="宋体" w:hAnsi="宋体" w:eastAsia="宋体" w:cs="宋体"/>
          <w:kern w:val="2"/>
          <w:sz w:val="24"/>
          <w:szCs w:val="24"/>
          <w:lang w:eastAsia="zh-CN"/>
        </w:rPr>
        <w:t>，利用胶囊内相变材料的相变潜热提高传热流体的性能。经过研究，相较于传统单相流体，潜热型功能热流体内相变胶囊和基液间会产生微对流，将管道内的综合传热性能提高30%(胶囊体积分数为15%)。因此，作为一种潜力巨大的传热流体，潜热型功能热流体在近年引起了广泛的关注。</w:t>
      </w:r>
    </w:p>
    <w:p>
      <w:pPr>
        <w:jc w:val="both"/>
        <w:rPr>
          <w:rFonts w:hint="eastAsia" w:ascii="宋体" w:hAnsi="宋体" w:eastAsia="宋体" w:cs="宋体"/>
          <w:sz w:val="24"/>
          <w:szCs w:val="24"/>
        </w:rPr>
      </w:pPr>
    </w:p>
    <w:p>
      <w:pPr>
        <w:spacing w:beforeLines="0" w:afterLines="0"/>
        <w:ind w:firstLine="480" w:firstLineChars="200"/>
        <w:jc w:val="both"/>
        <w:rPr>
          <w:rFonts w:hint="eastAsia" w:ascii="宋体" w:hAnsi="宋体" w:eastAsia="宋体" w:cs="宋体"/>
          <w:i w:val="0"/>
          <w:iCs w:val="0"/>
          <w:caps w:val="0"/>
          <w:color w:val="191B1F"/>
          <w:spacing w:val="0"/>
          <w:sz w:val="24"/>
          <w:szCs w:val="24"/>
          <w:shd w:val="clear" w:fill="FFFFFF"/>
          <w:lang w:eastAsia="zh-CN"/>
        </w:rPr>
      </w:pPr>
      <w:r>
        <w:rPr>
          <w:rFonts w:hint="eastAsia" w:ascii="宋体" w:hAnsi="宋体" w:eastAsia="宋体" w:cs="宋体"/>
          <w:sz w:val="24"/>
          <w:szCs w:val="24"/>
          <w:lang w:eastAsia="zh-CN"/>
        </w:rPr>
        <w:t>工程上使用的相变蓄冷材料是一类具有较高的相变潜热，能在相变温度点或相变温度区间内发生相变从而储存和释放大量热量的一种材料。以固液相变材料为例，当液态相变材料变为固态后，热量就通过相变过程中的潜热交换储存在了相变材料中；反之亦然，当固态相变材料经相变为液态后，储存在相变材料中的热量就会释放出来。相变蓄冷材料可以分为无机相变材料及有及相变材料两大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无机相变材料主要被应用于低温和高温环境中，包括结晶水合盐类、熔融盐类（硝酸盐、碳酸盐、卤化物等）、金属类。其中因水合盐相变过程容易因各组分密度不一致发生相分离，限制了其应用；熔融盐一般用于工业余热的回收和航天领域；金属类金属类一般由低熔点金属及其合金组成，它们具有很高的相变焓值、良好的热稳定性及其高导热能力，可以被用于发电厂回收余热或存储热量。</w:t>
      </w:r>
      <w:r>
        <w:rPr>
          <w:rFonts w:hint="eastAsia" w:ascii="宋体" w:hAnsi="宋体" w:eastAsia="宋体" w:cs="宋体"/>
          <w:sz w:val="24"/>
          <w:szCs w:val="24"/>
        </w:rPr>
        <w:t>有机类相变材料，</w:t>
      </w:r>
      <w:r>
        <w:rPr>
          <w:rFonts w:hint="eastAsia" w:ascii="宋体" w:hAnsi="宋体" w:eastAsia="宋体" w:cs="宋体"/>
          <w:i w:val="0"/>
          <w:iCs w:val="0"/>
          <w:caps w:val="0"/>
          <w:color w:val="191B1F"/>
          <w:spacing w:val="0"/>
          <w:sz w:val="24"/>
          <w:szCs w:val="24"/>
          <w:shd w:val="clear" w:fill="FFFFFF"/>
        </w:rPr>
        <w:t>可以在不发生相分离的情况下多次熔化和凝固，且在结晶的时候有很小或者没有过冷度，通常不具有腐蚀性</w:t>
      </w:r>
      <w:r>
        <w:rPr>
          <w:rFonts w:hint="eastAsia" w:ascii="宋体" w:hAnsi="宋体" w:eastAsia="宋体" w:cs="宋体"/>
          <w:i w:val="0"/>
          <w:iCs w:val="0"/>
          <w:caps w:val="0"/>
          <w:color w:val="191B1F"/>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rPr>
        <w:t>物理化学性质稳定，具有过冷度小、相变潜热较大、热稳定性好等优点</w:t>
      </w:r>
      <w:r>
        <w:rPr>
          <w:rFonts w:hint="eastAsia" w:ascii="宋体" w:hAnsi="宋体" w:eastAsia="宋体" w:cs="宋体"/>
          <w:i w:val="0"/>
          <w:iCs w:val="0"/>
          <w:caps w:val="0"/>
          <w:color w:val="191B1F"/>
          <w:spacing w:val="0"/>
          <w:sz w:val="24"/>
          <w:szCs w:val="24"/>
          <w:shd w:val="clear" w:fill="FFFFFF"/>
          <w:lang w:eastAsia="zh-CN"/>
        </w:rPr>
        <w:t>。</w:t>
      </w:r>
    </w:p>
    <w:p>
      <w:pPr>
        <w:spacing w:beforeLines="0" w:afterLines="0"/>
        <w:ind w:left="0" w:leftChars="0" w:firstLine="480" w:firstLineChars="200"/>
        <w:jc w:val="both"/>
        <w:rPr>
          <w:rFonts w:hint="eastAsia" w:ascii="宋体" w:hAnsi="宋体" w:eastAsia="宋体" w:cs="宋体"/>
          <w:i w:val="0"/>
          <w:iCs w:val="0"/>
          <w:caps w:val="0"/>
          <w:color w:val="0D0D0D"/>
          <w:spacing w:val="0"/>
          <w:sz w:val="24"/>
          <w:szCs w:val="24"/>
          <w:shd w:val="clear" w:fill="FFFFFF"/>
          <w:lang w:val="en-US" w:eastAsia="zh-CN"/>
        </w:rPr>
      </w:pPr>
      <w:r>
        <w:rPr>
          <w:rFonts w:hint="eastAsia" w:ascii="宋体" w:hAnsi="宋体" w:eastAsia="宋体" w:cs="宋体"/>
          <w:i w:val="0"/>
          <w:iCs w:val="0"/>
          <w:caps w:val="0"/>
          <w:color w:val="191B1F"/>
          <w:spacing w:val="0"/>
          <w:sz w:val="24"/>
          <w:szCs w:val="24"/>
          <w:shd w:val="clear" w:fill="FFFFFF"/>
          <w:lang w:val="en-US" w:eastAsia="zh-CN"/>
        </w:rPr>
        <w:t>总的来说，相变材料具有很大的潜热</w:t>
      </w:r>
      <w:r>
        <w:rPr>
          <w:rFonts w:hint="eastAsia" w:ascii="宋体" w:hAnsi="宋体" w:eastAsia="宋体" w:cs="宋体"/>
          <w:i w:val="0"/>
          <w:iCs w:val="0"/>
          <w:caps w:val="0"/>
          <w:color w:val="0D0D0D"/>
          <w:spacing w:val="0"/>
          <w:sz w:val="24"/>
          <w:szCs w:val="24"/>
          <w:shd w:val="clear" w:fill="FFFFFF"/>
        </w:rPr>
        <w:t>它们可以在相变过程中吸收或释放大量热量</w:t>
      </w:r>
      <w:r>
        <w:rPr>
          <w:rFonts w:hint="eastAsia" w:ascii="宋体" w:hAnsi="宋体" w:eastAsia="宋体" w:cs="宋体"/>
          <w:i w:val="0"/>
          <w:iCs w:val="0"/>
          <w:caps w:val="0"/>
          <w:color w:val="0D0D0D"/>
          <w:spacing w:val="0"/>
          <w:sz w:val="24"/>
          <w:szCs w:val="24"/>
          <w:shd w:val="clear" w:fill="FFFFFF"/>
          <w:lang w:eastAsia="zh-CN"/>
        </w:rPr>
        <w:t>，</w:t>
      </w:r>
      <w:r>
        <w:rPr>
          <w:rFonts w:hint="eastAsia" w:ascii="宋体" w:hAnsi="宋体" w:eastAsia="宋体" w:cs="宋体"/>
          <w:i w:val="0"/>
          <w:iCs w:val="0"/>
          <w:caps w:val="0"/>
          <w:color w:val="0D0D0D"/>
          <w:spacing w:val="0"/>
          <w:sz w:val="24"/>
          <w:szCs w:val="24"/>
          <w:shd w:val="clear" w:fill="FFFFFF"/>
          <w:lang w:val="en-US" w:eastAsia="zh-CN"/>
        </w:rPr>
        <w:t>但是</w:t>
      </w:r>
      <w:r>
        <w:rPr>
          <w:rFonts w:hint="eastAsia" w:ascii="宋体" w:hAnsi="宋体" w:eastAsia="宋体" w:cs="宋体"/>
          <w:i w:val="0"/>
          <w:iCs w:val="0"/>
          <w:caps w:val="0"/>
          <w:color w:val="0D0D0D"/>
          <w:spacing w:val="0"/>
          <w:sz w:val="24"/>
          <w:szCs w:val="24"/>
          <w:shd w:val="clear" w:fill="FFFFFF"/>
        </w:rPr>
        <w:t>一些相变材料具有较低的热传导性能</w:t>
      </w:r>
      <w:r>
        <w:rPr>
          <w:rFonts w:hint="eastAsia" w:ascii="宋体" w:hAnsi="宋体" w:eastAsia="宋体" w:cs="宋体"/>
          <w:i w:val="0"/>
          <w:iCs w:val="0"/>
          <w:caps w:val="0"/>
          <w:color w:val="0D0D0D"/>
          <w:spacing w:val="0"/>
          <w:sz w:val="24"/>
          <w:szCs w:val="24"/>
          <w:shd w:val="clear" w:fill="FFFFFF"/>
          <w:lang w:eastAsia="zh-CN"/>
        </w:rPr>
        <w:t>。</w:t>
      </w:r>
      <w:r>
        <w:rPr>
          <w:rFonts w:hint="eastAsia" w:ascii="宋体" w:hAnsi="宋体" w:eastAsia="宋体" w:cs="宋体"/>
          <w:i w:val="0"/>
          <w:iCs w:val="0"/>
          <w:caps w:val="0"/>
          <w:color w:val="0D0D0D"/>
          <w:spacing w:val="0"/>
          <w:sz w:val="24"/>
          <w:szCs w:val="24"/>
          <w:shd w:val="clear" w:fill="FFFFFF"/>
          <w:lang w:val="en-US" w:eastAsia="zh-CN"/>
        </w:rPr>
        <w:t>这就不能让我们蓄冷系统储能变得“又快又多”。为了提高相变蓄冷材料的传热特性，目前，学者们对于相变蓄冷材料的研究主要集中解决以下两个方面</w:t>
      </w:r>
      <w:r>
        <w:rPr>
          <w:rFonts w:hint="eastAsia" w:ascii="宋体" w:hAnsi="宋体" w:cs="宋体"/>
          <w:i w:val="0"/>
          <w:iCs w:val="0"/>
          <w:caps w:val="0"/>
          <w:color w:val="0D0D0D"/>
          <w:spacing w:val="0"/>
          <w:sz w:val="24"/>
          <w:szCs w:val="24"/>
          <w:shd w:val="clear" w:fill="FFFFFF"/>
          <w:lang w:val="en-US" w:eastAsia="zh-CN"/>
        </w:rPr>
        <w:t>，</w:t>
      </w:r>
      <w:r>
        <w:rPr>
          <w:rFonts w:hint="eastAsia" w:ascii="宋体" w:hAnsi="宋体" w:eastAsia="宋体" w:cs="宋体"/>
          <w:i w:val="0"/>
          <w:iCs w:val="0"/>
          <w:caps w:val="0"/>
          <w:color w:val="0D0D0D"/>
          <w:spacing w:val="0"/>
          <w:sz w:val="24"/>
          <w:szCs w:val="24"/>
          <w:shd w:val="clear" w:fill="FFFFFF"/>
          <w:lang w:val="en-US" w:eastAsia="zh-CN"/>
        </w:rPr>
        <w:t>一是寻找新的相变材料材料及添加剂，使相变蓄冷材料的相变温度可以适用于不同的工况；二是通过各种手段，在原有的相变材料的基础上提高导热性能。常见的方法有添加纳米粒子、多孔介质吸附相变材料等以提高相变材料的换热性能.这里我选择添加纳米流体来提高我们的传热能力.</w:t>
      </w:r>
    </w:p>
    <w:p>
      <w:pPr>
        <w:spacing w:beforeLines="0" w:afterLines="0"/>
        <w:ind w:firstLine="480" w:firstLineChars="200"/>
        <w:jc w:val="both"/>
        <w:rPr>
          <w:rFonts w:hint="eastAsia" w:ascii="宋体" w:hAnsi="宋体" w:eastAsia="宋体" w:cs="宋体"/>
          <w:sz w:val="24"/>
          <w:szCs w:val="24"/>
        </w:rPr>
      </w:pPr>
      <w:r>
        <w:rPr>
          <w:rFonts w:hint="eastAsia" w:ascii="宋体" w:hAnsi="宋体" w:eastAsia="宋体" w:cs="宋体"/>
          <w:sz w:val="24"/>
          <w:szCs w:val="24"/>
        </w:rPr>
        <w:t>徐婷针对有机相变材料导热系数低的问题，制备出直径在5-20μm 左右的片状石墨微粉，并将其添加到有机相变基体中，制成石墨/有机复合相变储能材料。结果表明：片状石墨微粉的添加有助于提高相变材料的储、放热速率，片状石墨微粉质量分数越高，储、放热速率越快。</w:t>
      </w:r>
    </w:p>
    <w:p>
      <w:pPr>
        <w:spacing w:beforeLines="0" w:afterLines="0"/>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rPr>
        <w:t>杨梅采用实验与</w:t>
      </w:r>
      <w:r>
        <w:rPr>
          <w:rFonts w:hint="default" w:ascii="Times New Roman" w:hAnsi="Times New Roman" w:eastAsia="宋体" w:cs="Times New Roman"/>
          <w:sz w:val="24"/>
          <w:szCs w:val="24"/>
        </w:rPr>
        <w:t>Fluent</w:t>
      </w:r>
      <w:r>
        <w:rPr>
          <w:rFonts w:hint="eastAsia" w:ascii="宋体" w:hAnsi="宋体" w:eastAsia="宋体" w:cs="宋体"/>
          <w:sz w:val="24"/>
          <w:szCs w:val="24"/>
        </w:rPr>
        <w:t xml:space="preserve"> 中融化/凝固模型数值模拟相结合的方法研究纳米氧化铜的添加以及添加不同的体积分数对石蜡放热的影响。结果表明：在凝固过程的开始阶段，促进石蜡的成核凝固，随着凝固过程的进行，石蜡分子链的运动被过多的纳米颗粒阻碍，石蜡凝固过程受到抑制。</w:t>
      </w:r>
    </w:p>
    <w:p>
      <w:pPr>
        <w:spacing w:beforeLines="0" w:afterLines="0"/>
        <w:ind w:firstLine="480" w:firstLineChars="200"/>
        <w:jc w:val="both"/>
        <w:rPr>
          <w:rFonts w:hint="eastAsia" w:ascii="宋体" w:hAnsi="宋体" w:eastAsia="宋体" w:cs="宋体"/>
          <w:sz w:val="24"/>
          <w:szCs w:val="24"/>
        </w:rPr>
      </w:pPr>
      <w:r>
        <w:rPr>
          <w:rFonts w:hint="eastAsia" w:ascii="宋体" w:hAnsi="宋体" w:eastAsia="宋体" w:cs="宋体"/>
          <w:i w:val="0"/>
          <w:iCs w:val="0"/>
          <w:caps w:val="0"/>
          <w:color w:val="0D0D0D"/>
          <w:spacing w:val="0"/>
          <w:sz w:val="24"/>
          <w:szCs w:val="24"/>
          <w:shd w:val="clear" w:fill="FFFFFF"/>
          <w:lang w:val="en-US" w:eastAsia="zh-CN"/>
        </w:rPr>
        <w:t>1995年，美国阿拉贡国家实验室的</w:t>
      </w:r>
      <w:r>
        <w:rPr>
          <w:rFonts w:hint="default" w:ascii="Times New Roman" w:hAnsi="Times New Roman" w:eastAsia="宋体" w:cs="Times New Roman"/>
          <w:sz w:val="24"/>
          <w:szCs w:val="24"/>
        </w:rPr>
        <w:t>S.U.S. Choi</w:t>
      </w:r>
      <w:r>
        <w:rPr>
          <w:rFonts w:hint="eastAsia" w:ascii="宋体" w:hAnsi="宋体" w:eastAsia="宋体" w:cs="宋体"/>
          <w:i w:val="0"/>
          <w:iCs w:val="0"/>
          <w:caps w:val="0"/>
          <w:color w:val="0D0D0D"/>
          <w:spacing w:val="0"/>
          <w:sz w:val="24"/>
          <w:szCs w:val="24"/>
          <w:shd w:val="clear" w:fill="FFFFFF"/>
          <w:lang w:val="en-US" w:eastAsia="zh-CN"/>
        </w:rPr>
        <w:t>教授首次提出了“纳米流体”的概念，纳米流体是一种包含纳米颗粒的流体，通常是液体。这些纳米颗粒通常具有纳米尺度的尺寸，通常在1到100纳米之间</w:t>
      </w:r>
      <w:r>
        <w:rPr>
          <w:rFonts w:hint="eastAsia" w:ascii="宋体" w:hAnsi="宋体" w:cs="宋体"/>
          <w:i w:val="0"/>
          <w:iCs w:val="0"/>
          <w:caps w:val="0"/>
          <w:color w:val="0D0D0D"/>
          <w:spacing w:val="0"/>
          <w:sz w:val="24"/>
          <w:szCs w:val="24"/>
          <w:shd w:val="clear" w:fill="FFFFFF"/>
          <w:lang w:val="en-US" w:eastAsia="zh-CN"/>
        </w:rPr>
        <w:t>，</w:t>
      </w:r>
      <w:r>
        <w:rPr>
          <w:rFonts w:hint="eastAsia" w:ascii="宋体" w:hAnsi="宋体" w:eastAsia="宋体" w:cs="宋体"/>
          <w:i w:val="0"/>
          <w:iCs w:val="0"/>
          <w:caps w:val="0"/>
          <w:color w:val="0D0D0D"/>
          <w:spacing w:val="0"/>
          <w:sz w:val="24"/>
          <w:szCs w:val="24"/>
          <w:shd w:val="clear" w:fill="FFFFFF"/>
          <w:lang w:val="en-US" w:eastAsia="zh-CN"/>
        </w:rPr>
        <w:t>包括零维的纳米粒子、一维的纳米线、二维的纳米膜和三维的纳米固体。纳米颗粒的添加可以改变流体的性质和行为，</w:t>
      </w:r>
      <w:r>
        <w:rPr>
          <w:rFonts w:hint="eastAsia" w:ascii="宋体" w:hAnsi="宋体" w:eastAsia="宋体" w:cs="宋体"/>
          <w:sz w:val="24"/>
          <w:szCs w:val="24"/>
        </w:rPr>
        <w:t>纳米技术与传统热工程领域的创新结合具有非常广阔的应用前景和潜在的重大经济价值。纳米流体具体为一种新型换热工质，以较高导热系数的纳米颗粒或纳米管作为添加物均匀地混合到液体介质中，并以分散液或搅拌器将纳米粉末均匀分散在基液中。混合其中的纳米粒子具有较高导热系数</w:t>
      </w:r>
      <w:r>
        <w:rPr>
          <w:rFonts w:hint="eastAsia" w:ascii="宋体" w:hAnsi="宋体" w:eastAsia="宋体" w:cs="宋体"/>
          <w:sz w:val="24"/>
          <w:szCs w:val="24"/>
          <w:lang w:eastAsia="zh-CN"/>
        </w:rPr>
        <w:t>。</w:t>
      </w:r>
      <w:r>
        <w:rPr>
          <w:rFonts w:hint="eastAsia" w:ascii="宋体" w:hAnsi="宋体" w:eastAsia="宋体" w:cs="宋体"/>
          <w:sz w:val="24"/>
          <w:szCs w:val="24"/>
        </w:rPr>
        <w:t>在当前阶段，研究者们讨论最广泛的纳米流体原料有以下几类：主要使用的纳米材料：</w:t>
      </w:r>
    </w:p>
    <w:p>
      <w:pPr>
        <w:spacing w:beforeLines="0" w:afterLines="0"/>
        <w:ind w:firstLine="480" w:firstLineChars="200"/>
        <w:jc w:val="both"/>
        <w:rPr>
          <w:rFonts w:hint="eastAsia" w:ascii="宋体" w:hAnsi="宋体" w:eastAsia="宋体" w:cs="宋体"/>
          <w:sz w:val="24"/>
          <w:szCs w:val="24"/>
        </w:rPr>
      </w:pPr>
    </w:p>
    <w:p>
      <w:pPr>
        <w:numPr>
          <w:ilvl w:val="0"/>
          <w:numId w:val="1"/>
        </w:numPr>
        <w:spacing w:beforeLines="0" w:afterLines="0"/>
        <w:ind w:firstLine="480" w:firstLineChars="200"/>
        <w:jc w:val="left"/>
        <w:rPr>
          <w:rFonts w:hint="eastAsia" w:ascii="宋体" w:hAnsi="宋体" w:eastAsia="宋体"/>
          <w:sz w:val="24"/>
          <w:szCs w:val="24"/>
        </w:rPr>
      </w:pPr>
      <w:r>
        <w:rPr>
          <w:rFonts w:hint="eastAsia" w:ascii="宋体" w:hAnsi="宋体" w:eastAsia="宋体"/>
          <w:sz w:val="24"/>
          <w:szCs w:val="24"/>
        </w:rPr>
        <w:t>非金属纳米颗粒：石墨、碳纳米管等；</w:t>
      </w:r>
    </w:p>
    <w:p>
      <w:pPr>
        <w:numPr>
          <w:ilvl w:val="0"/>
          <w:numId w:val="1"/>
        </w:numPr>
        <w:spacing w:beforeLines="0" w:afterLines="0"/>
        <w:ind w:firstLine="480" w:firstLineChars="200"/>
        <w:jc w:val="left"/>
        <w:rPr>
          <w:rFonts w:hint="eastAsia" w:ascii="宋体" w:hAnsi="宋体" w:eastAsia="宋体"/>
          <w:sz w:val="24"/>
          <w:szCs w:val="24"/>
        </w:rPr>
      </w:pPr>
      <w:r>
        <w:rPr>
          <w:rFonts w:hint="eastAsia" w:ascii="宋体" w:hAnsi="宋体" w:eastAsia="宋体"/>
          <w:sz w:val="24"/>
          <w:szCs w:val="24"/>
        </w:rPr>
        <w:t>金属纳米颗粒：</w:t>
      </w:r>
      <w:r>
        <w:rPr>
          <w:rFonts w:hint="eastAsia" w:ascii="TimesNewRomanPSMT" w:hAnsi="TimesNewRomanPSMT" w:eastAsia="TimesNewRomanPSMT"/>
          <w:sz w:val="24"/>
          <w:szCs w:val="24"/>
        </w:rPr>
        <w:t>Au</w:t>
      </w:r>
      <w:r>
        <w:rPr>
          <w:rFonts w:hint="eastAsia" w:ascii="宋体" w:hAnsi="宋体" w:eastAsia="宋体"/>
          <w:sz w:val="24"/>
          <w:szCs w:val="24"/>
        </w:rPr>
        <w:t>、</w:t>
      </w:r>
      <w:r>
        <w:rPr>
          <w:rFonts w:hint="eastAsia" w:ascii="TimesNewRomanPSMT" w:hAnsi="TimesNewRomanPSMT" w:eastAsia="TimesNewRomanPSMT"/>
          <w:sz w:val="24"/>
          <w:szCs w:val="24"/>
        </w:rPr>
        <w:t>Ag</w:t>
      </w:r>
      <w:r>
        <w:rPr>
          <w:rFonts w:hint="eastAsia" w:ascii="宋体" w:hAnsi="宋体" w:eastAsia="宋体"/>
          <w:sz w:val="24"/>
          <w:szCs w:val="24"/>
        </w:rPr>
        <w:t>、</w:t>
      </w:r>
      <w:r>
        <w:rPr>
          <w:rFonts w:hint="eastAsia" w:ascii="TimesNewRomanPSMT" w:hAnsi="TimesNewRomanPSMT" w:eastAsia="TimesNewRomanPSMT"/>
          <w:sz w:val="24"/>
          <w:szCs w:val="24"/>
        </w:rPr>
        <w:t xml:space="preserve">Cu </w:t>
      </w:r>
      <w:r>
        <w:rPr>
          <w:rFonts w:hint="eastAsia" w:ascii="宋体" w:hAnsi="宋体" w:eastAsia="宋体"/>
          <w:sz w:val="24"/>
          <w:szCs w:val="24"/>
        </w:rPr>
        <w:t>等；</w:t>
      </w:r>
    </w:p>
    <w:p>
      <w:pPr>
        <w:numPr>
          <w:ilvl w:val="0"/>
          <w:numId w:val="1"/>
        </w:numPr>
        <w:spacing w:beforeLines="0" w:afterLines="0"/>
        <w:ind w:firstLine="480" w:firstLineChars="200"/>
        <w:jc w:val="left"/>
        <w:rPr>
          <w:rFonts w:hint="eastAsia" w:ascii="宋体" w:hAnsi="宋体" w:eastAsia="宋体"/>
          <w:sz w:val="24"/>
          <w:szCs w:val="24"/>
        </w:rPr>
      </w:pPr>
      <w:r>
        <w:rPr>
          <w:rFonts w:hint="eastAsia" w:ascii="宋体" w:hAnsi="宋体" w:eastAsia="宋体"/>
          <w:sz w:val="24"/>
          <w:szCs w:val="24"/>
        </w:rPr>
        <w:t>非金属氧化物纳米颗粒：</w:t>
      </w:r>
      <w:r>
        <w:rPr>
          <w:rFonts w:hint="eastAsia" w:ascii="TimesNewRomanPSMT" w:hAnsi="TimesNewRomanPSMT" w:eastAsia="TimesNewRomanPSMT"/>
          <w:sz w:val="24"/>
          <w:szCs w:val="24"/>
        </w:rPr>
        <w:t>SiO</w:t>
      </w:r>
      <w:r>
        <w:rPr>
          <w:rFonts w:hint="eastAsia" w:ascii="TimesNewRomanPSMT" w:hAnsi="TimesNewRomanPSMT" w:eastAsia="TimesNewRomanPSMT"/>
          <w:sz w:val="16"/>
          <w:szCs w:val="24"/>
        </w:rPr>
        <w:t xml:space="preserve">2 </w:t>
      </w:r>
      <w:r>
        <w:rPr>
          <w:rFonts w:hint="eastAsia" w:ascii="宋体" w:hAnsi="宋体" w:eastAsia="宋体"/>
          <w:sz w:val="24"/>
          <w:szCs w:val="24"/>
        </w:rPr>
        <w:t>等</w:t>
      </w:r>
      <w:r>
        <w:rPr>
          <w:rFonts w:hint="eastAsia" w:ascii="宋体" w:hAnsi="宋体" w:eastAsia="宋体"/>
          <w:sz w:val="24"/>
          <w:szCs w:val="24"/>
          <w:lang w:eastAsia="zh-CN"/>
        </w:rPr>
        <w:t>；</w:t>
      </w:r>
    </w:p>
    <w:p>
      <w:pPr>
        <w:numPr>
          <w:ilvl w:val="0"/>
          <w:numId w:val="1"/>
        </w:numPr>
        <w:spacing w:beforeLines="0" w:afterLines="0"/>
        <w:ind w:firstLine="480" w:firstLineChars="200"/>
        <w:jc w:val="left"/>
        <w:rPr>
          <w:rFonts w:hint="eastAsia" w:ascii="宋体" w:hAnsi="宋体" w:eastAsia="宋体"/>
          <w:sz w:val="24"/>
          <w:szCs w:val="24"/>
        </w:rPr>
      </w:pPr>
      <w:r>
        <w:rPr>
          <w:rFonts w:hint="eastAsia" w:ascii="宋体" w:hAnsi="宋体" w:eastAsia="宋体"/>
          <w:sz w:val="24"/>
          <w:szCs w:val="24"/>
        </w:rPr>
        <w:t>金属氧化物纳米颗粒：</w:t>
      </w:r>
      <w:r>
        <w:rPr>
          <w:rFonts w:hint="eastAsia" w:ascii="TimesNewRomanPSMT" w:hAnsi="TimesNewRomanPSMT" w:eastAsia="TimesNewRomanPSMT"/>
          <w:sz w:val="24"/>
          <w:szCs w:val="24"/>
        </w:rPr>
        <w:t>TiO</w:t>
      </w:r>
      <w:r>
        <w:rPr>
          <w:rFonts w:hint="eastAsia" w:ascii="TimesNewRomanPSMT" w:hAnsi="TimesNewRomanPSMT" w:eastAsia="TimesNewRomanPSMT"/>
          <w:sz w:val="16"/>
          <w:szCs w:val="24"/>
        </w:rPr>
        <w:t>2</w:t>
      </w:r>
      <w:r>
        <w:rPr>
          <w:rFonts w:hint="eastAsia" w:ascii="宋体" w:hAnsi="宋体" w:eastAsia="宋体"/>
          <w:sz w:val="24"/>
          <w:szCs w:val="24"/>
        </w:rPr>
        <w:t>、</w:t>
      </w:r>
      <w:r>
        <w:rPr>
          <w:rFonts w:hint="eastAsia" w:ascii="TimesNewRomanPSMT" w:hAnsi="TimesNewRomanPSMT" w:eastAsia="TimesNewRomanPSMT"/>
          <w:sz w:val="24"/>
          <w:szCs w:val="24"/>
        </w:rPr>
        <w:t>Al</w:t>
      </w:r>
      <w:r>
        <w:rPr>
          <w:rFonts w:hint="eastAsia" w:ascii="TimesNewRomanPSMT" w:hAnsi="TimesNewRomanPSMT" w:eastAsia="TimesNewRomanPSMT"/>
          <w:sz w:val="16"/>
          <w:szCs w:val="24"/>
        </w:rPr>
        <w:t>2</w:t>
      </w:r>
      <w:r>
        <w:rPr>
          <w:rFonts w:hint="eastAsia" w:ascii="TimesNewRomanPSMT" w:hAnsi="TimesNewRomanPSMT" w:eastAsia="TimesNewRomanPSMT"/>
          <w:sz w:val="24"/>
          <w:szCs w:val="24"/>
        </w:rPr>
        <w:t>O</w:t>
      </w:r>
      <w:r>
        <w:rPr>
          <w:rFonts w:hint="eastAsia" w:ascii="TimesNewRomanPSMT" w:hAnsi="TimesNewRomanPSMT" w:eastAsia="TimesNewRomanPSMT"/>
          <w:sz w:val="16"/>
          <w:szCs w:val="24"/>
        </w:rPr>
        <w:t>3</w:t>
      </w:r>
      <w:r>
        <w:rPr>
          <w:rFonts w:hint="eastAsia" w:ascii="宋体" w:hAnsi="宋体" w:eastAsia="宋体"/>
          <w:sz w:val="24"/>
          <w:szCs w:val="24"/>
        </w:rPr>
        <w:t>、</w:t>
      </w:r>
      <w:r>
        <w:rPr>
          <w:rFonts w:hint="eastAsia" w:ascii="TimesNewRomanPSMT" w:hAnsi="TimesNewRomanPSMT" w:eastAsia="TimesNewRomanPSMT"/>
          <w:sz w:val="24"/>
          <w:szCs w:val="24"/>
        </w:rPr>
        <w:t xml:space="preserve">CuO </w:t>
      </w:r>
      <w:r>
        <w:rPr>
          <w:rFonts w:hint="eastAsia" w:ascii="宋体" w:hAnsi="宋体" w:eastAsia="宋体"/>
          <w:sz w:val="24"/>
          <w:szCs w:val="24"/>
        </w:rPr>
        <w:t>等；</w:t>
      </w:r>
    </w:p>
    <w:p>
      <w:pPr>
        <w:numPr>
          <w:ilvl w:val="0"/>
          <w:numId w:val="1"/>
        </w:numPr>
        <w:spacing w:beforeLines="0" w:afterLines="0"/>
        <w:ind w:firstLine="480" w:firstLineChars="200"/>
        <w:jc w:val="left"/>
        <w:rPr>
          <w:rFonts w:hint="eastAsia" w:ascii="宋体" w:hAnsi="宋体" w:eastAsia="宋体" w:cs="宋体"/>
          <w:sz w:val="24"/>
          <w:szCs w:val="24"/>
        </w:rPr>
      </w:pPr>
      <w:r>
        <w:rPr>
          <w:rFonts w:hint="eastAsia" w:ascii="宋体" w:hAnsi="宋体" w:eastAsia="宋体"/>
          <w:sz w:val="24"/>
          <w:szCs w:val="24"/>
        </w:rPr>
        <w:t>其他：</w:t>
      </w:r>
      <w:r>
        <w:rPr>
          <w:rFonts w:hint="eastAsia" w:ascii="TimesNewRomanPSMT" w:hAnsi="TimesNewRomanPSMT" w:eastAsia="TimesNewRomanPSMT"/>
          <w:sz w:val="24"/>
          <w:szCs w:val="24"/>
        </w:rPr>
        <w:t xml:space="preserve">ZnS </w:t>
      </w:r>
      <w:r>
        <w:rPr>
          <w:rFonts w:hint="eastAsia" w:ascii="宋体" w:hAnsi="宋体" w:eastAsia="宋体"/>
          <w:sz w:val="24"/>
          <w:szCs w:val="24"/>
        </w:rPr>
        <w:t>硫化物等。</w:t>
      </w:r>
    </w:p>
    <w:p>
      <w:pPr>
        <w:spacing w:beforeLines="0" w:afterLines="0"/>
        <w:ind w:firstLine="480" w:firstLineChars="200"/>
        <w:jc w:val="both"/>
        <w:rPr>
          <w:rFonts w:hint="eastAsia" w:ascii="宋体" w:hAnsi="宋体" w:eastAsia="宋体" w:cs="宋体"/>
          <w:sz w:val="24"/>
          <w:szCs w:val="24"/>
        </w:rPr>
      </w:pPr>
    </w:p>
    <w:p>
      <w:pPr>
        <w:spacing w:beforeLines="0" w:afterLines="0"/>
        <w:ind w:firstLine="480" w:firstLineChars="200"/>
        <w:jc w:val="left"/>
        <w:rPr>
          <w:rFonts w:hint="eastAsia" w:ascii="宋体" w:hAnsi="宋体" w:eastAsia="宋体" w:cs="宋体"/>
          <w:sz w:val="24"/>
          <w:szCs w:val="24"/>
        </w:rPr>
      </w:pPr>
      <w:r>
        <w:rPr>
          <w:rFonts w:hint="eastAsia" w:ascii="宋体" w:hAnsi="宋体" w:eastAsia="宋体" w:cs="宋体"/>
          <w:sz w:val="24"/>
          <w:szCs w:val="24"/>
        </w:rPr>
        <w:t>周长江利用</w:t>
      </w:r>
      <w:r>
        <w:rPr>
          <w:rFonts w:hint="default" w:ascii="Times New Roman" w:hAnsi="Times New Roman" w:eastAsia="宋体" w:cs="Times New Roman"/>
          <w:sz w:val="24"/>
          <w:szCs w:val="24"/>
        </w:rPr>
        <w:t>Fluent</w:t>
      </w:r>
      <w:r>
        <w:rPr>
          <w:rFonts w:hint="eastAsia" w:ascii="宋体" w:hAnsi="宋体" w:eastAsia="宋体" w:cs="宋体"/>
          <w:sz w:val="24"/>
          <w:szCs w:val="24"/>
        </w:rPr>
        <w:t>对不同纳米颗粒浓度的Al</w:t>
      </w:r>
      <w:r>
        <w:rPr>
          <w:rFonts w:hint="eastAsia" w:ascii="宋体" w:hAnsi="宋体" w:eastAsia="宋体" w:cs="宋体"/>
          <w:sz w:val="24"/>
          <w:szCs w:val="24"/>
          <w:vertAlign w:val="subscript"/>
        </w:rPr>
        <w:t>2</w:t>
      </w:r>
      <w:r>
        <w:rPr>
          <w:rFonts w:hint="eastAsia" w:ascii="宋体" w:hAnsi="宋体" w:eastAsia="宋体" w:cs="宋体"/>
          <w:sz w:val="24"/>
          <w:szCs w:val="24"/>
        </w:rPr>
        <w:t>O</w:t>
      </w:r>
      <w:r>
        <w:rPr>
          <w:rFonts w:hint="eastAsia" w:ascii="宋体" w:hAnsi="宋体" w:eastAsia="宋体" w:cs="宋体"/>
          <w:sz w:val="24"/>
          <w:szCs w:val="24"/>
          <w:vertAlign w:val="subscript"/>
        </w:rPr>
        <w:t>3</w:t>
      </w:r>
      <w:r>
        <w:rPr>
          <w:rFonts w:hint="eastAsia" w:ascii="宋体" w:hAnsi="宋体" w:eastAsia="宋体" w:cs="宋体"/>
          <w:sz w:val="24"/>
          <w:szCs w:val="24"/>
        </w:rPr>
        <w:t>-水纳米流体热管蒸发端的沸腾过程进行了数值模拟，与纯水沸腾流型与传热特性进行了对比。结果表明：纳米流体的对流换热系数要大于纯水的。</w:t>
      </w:r>
    </w:p>
    <w:p>
      <w:pPr>
        <w:spacing w:beforeLines="0" w:afterLines="0"/>
        <w:ind w:firstLine="480" w:firstLineChars="200"/>
        <w:jc w:val="left"/>
        <w:rPr>
          <w:rFonts w:hint="eastAsia" w:ascii="宋体" w:hAnsi="宋体" w:eastAsia="宋体" w:cs="宋体"/>
          <w:sz w:val="24"/>
          <w:szCs w:val="24"/>
        </w:rPr>
      </w:pPr>
      <w:r>
        <w:rPr>
          <w:rFonts w:hint="eastAsia" w:ascii="宋体" w:hAnsi="宋体" w:eastAsia="宋体" w:cs="宋体"/>
          <w:sz w:val="24"/>
          <w:szCs w:val="24"/>
        </w:rPr>
        <w:t>李天宇制备了石墨烯-乙醇纳米流体。首先采用层流模型，用数值模拟方法研究了方腔中的自然对流。结果表明：对流换热系数随石墨烯体积份额的提高而提高；接着采用双流体模型模拟纳米流体的池沸腾现象。结果表明：在一定范围内，随着石墨烯体积份额地增加，纳米流体能够增强基液的换热性能。</w:t>
      </w:r>
    </w:p>
    <w:p>
      <w:pPr>
        <w:spacing w:beforeLines="0" w:afterLines="0"/>
        <w:ind w:left="0" w:leftChars="0" w:firstLine="480" w:firstLineChars="200"/>
        <w:jc w:val="left"/>
        <w:rPr>
          <w:rFonts w:hint="eastAsia" w:ascii="宋体" w:hAnsi="宋体" w:cs="宋体"/>
          <w:sz w:val="24"/>
          <w:szCs w:val="24"/>
          <w:lang w:val="en-US" w:eastAsia="zh-CN"/>
        </w:rPr>
      </w:pPr>
      <w:r>
        <w:rPr>
          <w:rFonts w:hint="default" w:ascii="Times New Roman" w:hAnsi="Times New Roman" w:eastAsia="宋体" w:cs="Times New Roman"/>
          <w:sz w:val="24"/>
          <w:szCs w:val="24"/>
          <w:lang w:val="en-US" w:eastAsia="zh-CN"/>
        </w:rPr>
        <w:t>Feng</w:t>
      </w:r>
      <w:r>
        <w:rPr>
          <w:rFonts w:hint="eastAsia" w:ascii="宋体" w:hAnsi="宋体" w:eastAsia="宋体" w:cs="宋体"/>
          <w:sz w:val="24"/>
          <w:szCs w:val="24"/>
          <w:lang w:val="en-US" w:eastAsia="zh-CN"/>
        </w:rPr>
        <w:t>等人利用泡沫铜来提高石蜡的传热率。他们研究了PCM散热器的有效保护时间，发现当泡沫铜填充比从0增加到40%时，石蜡的熔化率从20.3%增加到43.3%。</w:t>
      </w:r>
      <w:r>
        <w:rPr>
          <w:rFonts w:hint="default" w:ascii="Times New Roman" w:hAnsi="Times New Roman" w:eastAsia="宋体" w:cs="Times New Roman"/>
          <w:sz w:val="24"/>
          <w:szCs w:val="24"/>
          <w:lang w:val="en-US" w:eastAsia="zh-CN"/>
        </w:rPr>
        <w:t>Fan</w:t>
      </w:r>
      <w:r>
        <w:rPr>
          <w:rFonts w:hint="eastAsia" w:ascii="宋体" w:hAnsi="宋体" w:eastAsia="宋体" w:cs="宋体"/>
          <w:sz w:val="24"/>
          <w:szCs w:val="24"/>
          <w:lang w:val="en-US" w:eastAsia="zh-CN"/>
        </w:rPr>
        <w:t>等人提出使用碳泡沫能够提高光热转换能力，结果表明，使用碳泡沫，充放电效率接近90%。此外，</w:t>
      </w:r>
      <w:r>
        <w:rPr>
          <w:rFonts w:hint="default" w:ascii="Times New Roman" w:hAnsi="Times New Roman" w:eastAsia="宋体" w:cs="Times New Roman"/>
          <w:sz w:val="24"/>
          <w:szCs w:val="24"/>
          <w:lang w:val="en-US" w:eastAsia="zh-CN"/>
        </w:rPr>
        <w:t>Du</w:t>
      </w:r>
      <w:r>
        <w:rPr>
          <w:rFonts w:hint="eastAsia" w:ascii="宋体" w:hAnsi="宋体" w:eastAsia="宋体" w:cs="宋体"/>
          <w:sz w:val="24"/>
          <w:szCs w:val="24"/>
          <w:lang w:val="en-US" w:eastAsia="zh-CN"/>
        </w:rPr>
        <w:t>等人也使用3D数值模型对翅片泡沫结构进行了研究。与纯PCM相比，翅片泡沫结构的完全熔化时间缩短了83.68%，温度均匀性提高了91.12%。</w:t>
      </w:r>
      <w:r>
        <w:rPr>
          <w:rFonts w:hint="default" w:ascii="Times New Roman" w:hAnsi="Times New Roman" w:eastAsia="宋体" w:cs="Times New Roman"/>
          <w:sz w:val="24"/>
          <w:szCs w:val="24"/>
          <w:lang w:val="en-US" w:eastAsia="zh-CN"/>
        </w:rPr>
        <w:t>He</w:t>
      </w:r>
      <w:r>
        <w:rPr>
          <w:rFonts w:hint="eastAsia" w:ascii="宋体" w:hAnsi="宋体" w:eastAsia="宋体" w:cs="宋体"/>
          <w:sz w:val="24"/>
          <w:szCs w:val="24"/>
          <w:lang w:val="en-US" w:eastAsia="zh-CN"/>
        </w:rPr>
        <w:t>等在PCM/泡沫铜中插入磁场增强自然对流。正磁场使PCM/泡沫铜的熔化率和储能率分别提高18.2%和23.1%</w:t>
      </w:r>
      <w:r>
        <w:rPr>
          <w:rFonts w:hint="eastAsia" w:ascii="宋体" w:hAnsi="宋体" w:cs="宋体"/>
          <w:sz w:val="24"/>
          <w:szCs w:val="24"/>
          <w:lang w:val="en-US" w:eastAsia="zh-CN"/>
        </w:rPr>
        <w:t>。</w:t>
      </w:r>
    </w:p>
    <w:p>
      <w:pPr>
        <w:spacing w:beforeLines="0" w:afterLines="0"/>
        <w:ind w:firstLine="480" w:firstLineChars="200"/>
        <w:jc w:val="both"/>
        <w:rPr>
          <w:rFonts w:hint="eastAsia" w:ascii="宋体" w:hAnsi="宋体" w:eastAsia="宋体" w:cs="宋体"/>
          <w:sz w:val="24"/>
          <w:szCs w:val="24"/>
        </w:rPr>
      </w:pPr>
      <w:r>
        <w:rPr>
          <w:rFonts w:hint="eastAsia" w:ascii="宋体" w:hAnsi="宋体" w:eastAsia="宋体" w:cs="宋体"/>
          <w:sz w:val="24"/>
          <w:szCs w:val="24"/>
          <w:lang w:val="en-US" w:eastAsia="zh-CN"/>
        </w:rPr>
        <w:t>可以这么说，</w:t>
      </w:r>
      <w:r>
        <w:rPr>
          <w:rFonts w:hint="eastAsia" w:ascii="宋体" w:hAnsi="宋体" w:eastAsia="宋体" w:cs="宋体"/>
          <w:sz w:val="24"/>
          <w:szCs w:val="24"/>
        </w:rPr>
        <w:t>当纳米颗粒体积浓度、颗粒大小与温度等相关因素在一定范围内时，纳米流体确实能够达到强化换热的效果，并且这一现象也被大量的学者所证实。</w:t>
      </w:r>
    </w:p>
    <w:p>
      <w:pPr>
        <w:spacing w:beforeLines="0" w:afterLines="0"/>
        <w:ind w:left="0" w:leftChars="0" w:firstLine="0" w:firstLineChars="0"/>
        <w:jc w:val="left"/>
        <w:rPr>
          <w:rFonts w:hint="eastAsia" w:ascii="宋体" w:hAnsi="宋体" w:eastAsia="宋体"/>
          <w:sz w:val="24"/>
          <w:szCs w:val="24"/>
          <w:lang w:val="en-US" w:eastAsia="zh-CN"/>
        </w:rPr>
      </w:pPr>
    </w:p>
    <w:p>
      <w:pPr>
        <w:spacing w:before="156" w:beforeLines="50"/>
        <w:ind w:left="0" w:leftChars="0" w:firstLine="0" w:firstLineChars="0"/>
        <w:rPr>
          <w:rFonts w:ascii="黑体" w:hAnsi="Times New Roman" w:eastAsia="黑体" w:cs="Times New Roman"/>
          <w:b/>
          <w:bCs/>
          <w:sz w:val="36"/>
          <w:szCs w:val="36"/>
        </w:rPr>
      </w:pPr>
      <w:r>
        <w:rPr>
          <w:rFonts w:ascii="黑体" w:hAnsi="Times New Roman" w:eastAsia="黑体" w:cs="Times New Roman"/>
          <w:b/>
          <w:bCs/>
          <w:sz w:val="36"/>
          <w:szCs w:val="36"/>
        </w:rPr>
        <w:t>3存在问题与研究内容</w:t>
      </w:r>
    </w:p>
    <w:p>
      <w:pPr>
        <w:spacing w:beforeLines="0" w:afterLines="0"/>
        <w:ind w:left="0" w:leftChars="0" w:firstLine="240" w:firstLineChars="100"/>
        <w:jc w:val="both"/>
        <w:rPr>
          <w:rFonts w:hint="eastAsia" w:ascii="宋体" w:hAnsi="宋体" w:eastAsia="宋体" w:cs="宋体"/>
          <w:sz w:val="24"/>
          <w:szCs w:val="24"/>
        </w:rPr>
      </w:pPr>
    </w:p>
    <w:p>
      <w:pPr>
        <w:spacing w:beforeLines="0" w:afterLines="0"/>
        <w:jc w:val="left"/>
        <w:rPr>
          <w:rFonts w:hint="eastAsia" w:ascii="瀹嬩綋" w:hAnsi="瀹嬩綋" w:eastAsia="瀹嬩綋"/>
          <w:sz w:val="24"/>
          <w:szCs w:val="24"/>
          <w:lang w:eastAsia="zh-CN"/>
        </w:rPr>
      </w:pPr>
      <w:r>
        <w:rPr>
          <w:rFonts w:hint="eastAsia" w:ascii="瀹嬩綋" w:hAnsi="瀹嬩綋" w:eastAsia="瀹嬩綋"/>
          <w:sz w:val="24"/>
          <w:szCs w:val="24"/>
        </w:rPr>
        <w:t>相变蓄冷空调是利用相变材料的相变潜热来储存能量，在电价低谷时，冷水机组制出的低温冷冻水将相变材料凝固使相变潜热储存在蓄冷槽内，在电价高峰时，流经用户侧的高温冷冻水通过蓄冷槽使相变材料融化释放冷量来满足建筑物的冷负荷需求，相变蓄冷系统的流程图如图</w:t>
      </w:r>
      <w:r>
        <w:rPr>
          <w:rFonts w:hint="eastAsia" w:ascii="Times New Roman" w:hAnsi="Times New Roman" w:eastAsia="Times New Roman"/>
          <w:sz w:val="24"/>
          <w:szCs w:val="24"/>
        </w:rPr>
        <w:t xml:space="preserve">2 </w:t>
      </w:r>
      <w:r>
        <w:rPr>
          <w:rFonts w:hint="eastAsia" w:ascii="瀹嬩綋" w:hAnsi="瀹嬩綋" w:eastAsia="瀹嬩綋"/>
          <w:sz w:val="24"/>
          <w:szCs w:val="24"/>
        </w:rPr>
        <w:t>所示</w:t>
      </w:r>
      <w:r>
        <w:rPr>
          <w:rFonts w:hint="eastAsia" w:ascii="瀹嬩綋" w:hAnsi="瀹嬩綋" w:eastAsia="瀹嬩綋"/>
          <w:sz w:val="24"/>
          <w:szCs w:val="24"/>
          <w:lang w:eastAsia="zh-CN"/>
        </w:rPr>
        <w:t>。</w:t>
      </w:r>
    </w:p>
    <w:p>
      <w:pPr>
        <w:spacing w:beforeLines="0" w:afterLines="0"/>
        <w:jc w:val="both"/>
        <w:rPr>
          <w:rFonts w:hint="eastAsia" w:ascii="瀹嬩綋" w:hAnsi="瀹嬩綋" w:eastAsia="瀹嬩綋"/>
          <w:sz w:val="24"/>
          <w:szCs w:val="24"/>
          <w:lang w:eastAsia="zh-CN"/>
        </w:rPr>
      </w:pPr>
      <w:r>
        <w:drawing>
          <wp:inline distT="0" distB="0" distL="114300" distR="114300">
            <wp:extent cx="5268595" cy="3293745"/>
            <wp:effectExtent l="0" t="0" r="44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93745"/>
                    </a:xfrm>
                    <a:prstGeom prst="rect">
                      <a:avLst/>
                    </a:prstGeom>
                    <a:noFill/>
                    <a:ln>
                      <a:noFill/>
                    </a:ln>
                  </pic:spPr>
                </pic:pic>
              </a:graphicData>
            </a:graphic>
          </wp:inline>
        </w:drawing>
      </w:r>
    </w:p>
    <w:p>
      <w:pPr>
        <w:spacing w:beforeLines="0" w:afterLines="0"/>
        <w:ind w:left="0" w:leftChars="0" w:firstLine="480" w:firstLineChars="200"/>
        <w:jc w:val="left"/>
        <w:rPr>
          <w:rFonts w:hint="eastAsia" w:ascii="宋体" w:hAnsi="宋体" w:eastAsia="宋体" w:cs="宋体"/>
          <w:sz w:val="24"/>
          <w:szCs w:val="24"/>
        </w:rPr>
      </w:pPr>
      <w:r>
        <w:rPr>
          <w:rFonts w:hint="eastAsia" w:ascii="宋体" w:hAnsi="宋体" w:cs="宋体"/>
          <w:sz w:val="24"/>
          <w:szCs w:val="24"/>
          <w:lang w:val="en-US" w:eastAsia="zh-CN"/>
        </w:rPr>
        <w:t>如何提高相变材料的储热能力是提高我们蓄冷系统的重点。何庆波针对目前低温相变蓄冷材料结晶时存在过冷度以及导热系数低的问题开发出一种既能降低液体成核过冷度又能提高其导热系数的高效纳米流体蓄冷材料并经过大量实验发现其导热系数比普通的材料大大增加过冷度降低很多且相变潜热和相变温度都基本稳定说明此蓄冷材料热稳定性比较好。</w:t>
      </w:r>
      <w:r>
        <w:rPr>
          <w:rFonts w:hint="eastAsia" w:ascii="宋体" w:hAnsi="宋体" w:eastAsia="宋体" w:cs="宋体"/>
          <w:sz w:val="24"/>
          <w:szCs w:val="24"/>
        </w:rPr>
        <w:t>从现有的文献来看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以往的研究都是在相变材料里面均匀添加纳米流体</w:t>
      </w:r>
      <w:r>
        <w:rPr>
          <w:rFonts w:hint="eastAsia" w:ascii="宋体" w:hAnsi="宋体" w:eastAsia="宋体" w:cs="宋体"/>
          <w:sz w:val="24"/>
          <w:szCs w:val="24"/>
        </w:rPr>
        <w:t>并没有考虑带布置的间隔片对</w:t>
      </w:r>
      <w:r>
        <w:rPr>
          <w:rFonts w:hint="eastAsia" w:ascii="宋体" w:hAnsi="宋体" w:eastAsia="宋体" w:cs="宋体"/>
          <w:sz w:val="24"/>
          <w:szCs w:val="24"/>
          <w:lang w:val="en-US" w:eastAsia="zh-CN"/>
        </w:rPr>
        <w:t>增强相变材料传热能力的</w:t>
      </w:r>
      <w:r>
        <w:rPr>
          <w:rFonts w:hint="eastAsia" w:ascii="宋体" w:hAnsi="宋体" w:eastAsia="宋体" w:cs="宋体"/>
          <w:sz w:val="24"/>
          <w:szCs w:val="24"/>
        </w:rPr>
        <w:t>的分离效果</w:t>
      </w:r>
      <w:r>
        <w:rPr>
          <w:rFonts w:hint="eastAsia" w:ascii="宋体" w:hAnsi="宋体" w:eastAsia="宋体" w:cs="宋体"/>
          <w:sz w:val="24"/>
          <w:szCs w:val="24"/>
          <w:lang w:eastAsia="zh-CN"/>
        </w:rPr>
        <w:t>。</w:t>
      </w:r>
      <w:r>
        <w:rPr>
          <w:rFonts w:hint="eastAsia" w:ascii="宋体" w:hAnsi="宋体" w:eastAsia="宋体" w:cs="宋体"/>
          <w:sz w:val="24"/>
          <w:szCs w:val="24"/>
        </w:rPr>
        <w:t>本文提出了一种新</w:t>
      </w:r>
      <w:r>
        <w:rPr>
          <w:rFonts w:hint="eastAsia" w:ascii="宋体" w:hAnsi="宋体" w:eastAsia="宋体" w:cs="宋体"/>
          <w:sz w:val="24"/>
          <w:szCs w:val="24"/>
          <w:lang w:val="en-US" w:eastAsia="zh-CN"/>
        </w:rPr>
        <w:t>想法，利用</w:t>
      </w:r>
      <w:r>
        <w:rPr>
          <w:rFonts w:hint="eastAsia" w:ascii="宋体" w:hAnsi="宋体" w:eastAsia="宋体" w:cs="宋体"/>
          <w:sz w:val="24"/>
          <w:szCs w:val="24"/>
        </w:rPr>
        <w:t>晶格玻尔兹曼方法(</w:t>
      </w:r>
      <w:r>
        <w:rPr>
          <w:rFonts w:hint="default" w:ascii="Times New Roman" w:hAnsi="Times New Roman" w:eastAsia="宋体" w:cs="Times New Roman"/>
          <w:sz w:val="24"/>
          <w:szCs w:val="24"/>
        </w:rPr>
        <w:t>Lattice</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Boltzmann Method, LBM</w:t>
      </w:r>
      <w:r>
        <w:rPr>
          <w:rFonts w:hint="eastAsia" w:ascii="宋体" w:hAnsi="宋体" w:eastAsia="宋体" w:cs="宋体"/>
          <w:sz w:val="24"/>
          <w:szCs w:val="24"/>
        </w:rPr>
        <w:t>)优化纳米颗粒的分布。研究了瑞利数、体积分数和布置方式对</w:t>
      </w:r>
      <w:r>
        <w:rPr>
          <w:rFonts w:hint="eastAsia" w:ascii="宋体" w:hAnsi="宋体" w:eastAsia="宋体" w:cs="宋体"/>
          <w:sz w:val="24"/>
          <w:szCs w:val="24"/>
          <w:lang w:val="en-US" w:eastAsia="zh-CN"/>
        </w:rPr>
        <w:t>其</w:t>
      </w:r>
      <w:r>
        <w:rPr>
          <w:rFonts w:hint="eastAsia" w:ascii="宋体" w:hAnsi="宋体" w:eastAsia="宋体" w:cs="宋体"/>
          <w:sz w:val="24"/>
          <w:szCs w:val="24"/>
        </w:rPr>
        <w:t>的影响。</w:t>
      </w:r>
    </w:p>
    <w:p>
      <w:pPr>
        <w:spacing w:beforeLines="0" w:afterLines="0"/>
        <w:jc w:val="center"/>
        <w:rPr>
          <w:rFonts w:hint="eastAsia" w:ascii="宋体" w:hAnsi="宋体" w:eastAsia="宋体" w:cs="宋体"/>
          <w:sz w:val="24"/>
          <w:szCs w:val="24"/>
        </w:rPr>
      </w:pPr>
      <w:r>
        <w:drawing>
          <wp:inline distT="0" distB="0" distL="114300" distR="114300">
            <wp:extent cx="5271135" cy="3063240"/>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1135" cy="3063240"/>
                    </a:xfrm>
                    <a:prstGeom prst="rect">
                      <a:avLst/>
                    </a:prstGeom>
                    <a:noFill/>
                    <a:ln>
                      <a:noFill/>
                    </a:ln>
                  </pic:spPr>
                </pic:pic>
              </a:graphicData>
            </a:graphic>
          </wp:inline>
        </w:drawing>
      </w:r>
    </w:p>
    <w:p>
      <w:pPr>
        <w:spacing w:beforeLines="0" w:afterLines="0"/>
        <w:jc w:val="both"/>
        <w:rPr>
          <w:rFonts w:hint="eastAsia" w:ascii="宋体" w:hAnsi="宋体" w:eastAsia="宋体" w:cs="宋体"/>
          <w:sz w:val="24"/>
          <w:szCs w:val="24"/>
        </w:rPr>
      </w:pPr>
    </w:p>
    <w:p>
      <w:pPr>
        <w:spacing w:beforeLines="0" w:afterLines="0"/>
        <w:jc w:val="both"/>
        <w:rPr>
          <w:rFonts w:hint="eastAsia" w:ascii="宋体" w:hAnsi="宋体" w:eastAsia="宋体" w:cs="宋体"/>
          <w:sz w:val="24"/>
          <w:szCs w:val="24"/>
        </w:rPr>
      </w:pPr>
    </w:p>
    <w:p>
      <w:pPr>
        <w:spacing w:beforeLines="0" w:afterLines="0"/>
        <w:ind w:left="0" w:leftChars="0" w:firstLine="0" w:firstLineChars="0"/>
        <w:jc w:val="both"/>
        <w:rPr>
          <w:rFonts w:hint="eastAsia" w:ascii="宋体" w:hAnsi="宋体" w:eastAsia="宋体" w:cs="宋体"/>
          <w:sz w:val="24"/>
          <w:szCs w:val="24"/>
        </w:rPr>
      </w:pPr>
    </w:p>
    <w:p>
      <w:pPr>
        <w:spacing w:before="156" w:beforeLines="50"/>
        <w:ind w:left="0" w:leftChars="0" w:firstLine="0" w:firstLineChars="0"/>
        <w:rPr>
          <w:rFonts w:ascii="黑体" w:hAnsi="Times New Roman" w:eastAsia="黑体" w:cs="Times New Roman"/>
          <w:b/>
          <w:bCs/>
          <w:sz w:val="36"/>
          <w:szCs w:val="36"/>
        </w:rPr>
      </w:pPr>
      <w:r>
        <w:rPr>
          <w:rFonts w:ascii="黑体" w:hAnsi="Times New Roman" w:eastAsia="黑体" w:cs="Times New Roman"/>
          <w:b/>
          <w:bCs/>
          <w:sz w:val="36"/>
          <w:szCs w:val="36"/>
        </w:rPr>
        <w:t>4实施方案及技术路线</w:t>
      </w:r>
    </w:p>
    <w:p>
      <w:pPr>
        <w:numPr>
          <w:ilvl w:val="0"/>
          <w:numId w:val="2"/>
        </w:numPr>
        <w:spacing w:line="400" w:lineRule="atLeast"/>
        <w:ind w:left="-480" w:leftChars="0" w:firstLine="480" w:firstLineChars="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实施方案</w:t>
      </w:r>
    </w:p>
    <w:p>
      <w:pPr>
        <w:numPr>
          <w:ilvl w:val="0"/>
          <w:numId w:val="0"/>
        </w:numPr>
        <w:spacing w:line="400" w:lineRule="atLeast"/>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 xml:space="preserve">2023.01 学习蓄冷系统的相关知识 </w:t>
      </w:r>
    </w:p>
    <w:p>
      <w:pPr>
        <w:numPr>
          <w:ilvl w:val="0"/>
          <w:numId w:val="0"/>
        </w:numPr>
        <w:spacing w:line="400" w:lineRule="atLeast"/>
        <w:ind w:firstLine="480" w:firstLineChars="200"/>
        <w:rPr>
          <w:rFonts w:hint="default" w:ascii="宋体" w:hAnsi="宋体" w:cs="Times New Roman"/>
          <w:sz w:val="24"/>
          <w:szCs w:val="24"/>
          <w:lang w:val="en-US" w:eastAsia="zh-CN"/>
        </w:rPr>
      </w:pPr>
      <w:r>
        <w:rPr>
          <w:rFonts w:hint="eastAsia" w:ascii="宋体" w:hAnsi="宋体" w:cs="Times New Roman"/>
          <w:sz w:val="24"/>
          <w:szCs w:val="24"/>
          <w:lang w:val="en-US" w:eastAsia="zh-CN"/>
        </w:rPr>
        <w:t>2023.02 实现模拟实验思路</w:t>
      </w:r>
    </w:p>
    <w:p>
      <w:pPr>
        <w:numPr>
          <w:ilvl w:val="0"/>
          <w:numId w:val="0"/>
        </w:numPr>
        <w:spacing w:line="400" w:lineRule="atLeast"/>
        <w:ind w:firstLine="480" w:firstLineChars="200"/>
        <w:rPr>
          <w:rFonts w:hint="default" w:ascii="宋体" w:hAnsi="宋体" w:cs="Times New Roman"/>
          <w:sz w:val="24"/>
          <w:szCs w:val="24"/>
          <w:lang w:val="en-US" w:eastAsia="zh-CN"/>
        </w:rPr>
      </w:pPr>
      <w:r>
        <w:rPr>
          <w:rFonts w:hint="eastAsia" w:ascii="宋体" w:hAnsi="宋体" w:cs="Times New Roman"/>
          <w:sz w:val="24"/>
          <w:szCs w:val="24"/>
          <w:lang w:val="en-US" w:eastAsia="zh-CN"/>
        </w:rPr>
        <w:t>2023.03 进行实验</w:t>
      </w:r>
    </w:p>
    <w:p>
      <w:pPr>
        <w:numPr>
          <w:ilvl w:val="0"/>
          <w:numId w:val="0"/>
        </w:numPr>
        <w:spacing w:line="400" w:lineRule="atLeast"/>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2023.04 数据处理</w:t>
      </w:r>
    </w:p>
    <w:p>
      <w:pPr>
        <w:numPr>
          <w:ilvl w:val="0"/>
          <w:numId w:val="0"/>
        </w:numPr>
        <w:spacing w:line="400" w:lineRule="atLeast"/>
        <w:ind w:firstLine="480" w:firstLineChars="200"/>
        <w:rPr>
          <w:rFonts w:hint="default" w:ascii="宋体" w:hAnsi="宋体" w:cs="Times New Roman"/>
          <w:sz w:val="24"/>
          <w:szCs w:val="24"/>
          <w:lang w:val="en-US" w:eastAsia="zh-CN"/>
        </w:rPr>
      </w:pPr>
      <w:r>
        <w:rPr>
          <w:rFonts w:hint="eastAsia" w:ascii="宋体" w:hAnsi="宋体" w:cs="Times New Roman"/>
          <w:sz w:val="24"/>
          <w:szCs w:val="24"/>
          <w:lang w:val="en-US" w:eastAsia="zh-CN"/>
        </w:rPr>
        <w:t>2023.05 论文整理</w:t>
      </w:r>
    </w:p>
    <w:p>
      <w:pPr>
        <w:numPr>
          <w:ilvl w:val="0"/>
          <w:numId w:val="2"/>
        </w:numPr>
        <w:spacing w:line="400" w:lineRule="atLeast"/>
        <w:ind w:left="-480" w:leftChars="0" w:firstLine="480" w:firstLineChars="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技术路线</w:t>
      </w:r>
    </w:p>
    <w:p>
      <w:pPr>
        <w:numPr>
          <w:ilvl w:val="0"/>
          <w:numId w:val="0"/>
        </w:numPr>
        <w:spacing w:line="400" w:lineRule="atLeast"/>
        <w:ind w:leftChars="0" w:firstLine="480"/>
        <w:rPr>
          <w:rFonts w:hint="eastAsia" w:ascii="宋体" w:hAnsi="宋体" w:cs="Times New Roman"/>
          <w:sz w:val="24"/>
          <w:szCs w:val="24"/>
          <w:lang w:val="en-US" w:eastAsia="zh-CN"/>
        </w:rPr>
      </w:pPr>
      <w:r>
        <w:rPr>
          <w:rFonts w:hint="eastAsia" w:ascii="宋体" w:hAnsi="宋体" w:cs="Times New Roman"/>
          <w:sz w:val="24"/>
          <w:szCs w:val="24"/>
          <w:lang w:val="en-US" w:eastAsia="zh-CN"/>
        </w:rPr>
        <w:t>知识储备： 学习蓄冷</w:t>
      </w:r>
      <w:bookmarkStart w:id="2" w:name="_GoBack"/>
      <w:bookmarkEnd w:id="2"/>
      <w:r>
        <w:rPr>
          <w:rFonts w:hint="eastAsia" w:ascii="宋体" w:hAnsi="宋体" w:cs="Times New Roman"/>
          <w:sz w:val="24"/>
          <w:szCs w:val="24"/>
          <w:lang w:val="en-US" w:eastAsia="zh-CN"/>
        </w:rPr>
        <w:t>系统，相变材料相关知识</w:t>
      </w:r>
    </w:p>
    <w:p>
      <w:pPr>
        <w:numPr>
          <w:ilvl w:val="0"/>
          <w:numId w:val="0"/>
        </w:numPr>
        <w:spacing w:line="400" w:lineRule="atLeast"/>
        <w:ind w:leftChars="0" w:firstLine="480"/>
        <w:rPr>
          <w:rFonts w:hint="eastAsia" w:ascii="宋体" w:hAnsi="宋体" w:cs="Times New Roman"/>
          <w:sz w:val="24"/>
          <w:szCs w:val="24"/>
          <w:lang w:val="en-US" w:eastAsia="zh-CN"/>
        </w:rPr>
      </w:pPr>
      <w:r>
        <w:rPr>
          <w:rFonts w:hint="eastAsia" w:ascii="宋体" w:hAnsi="宋体" w:cs="Times New Roman"/>
          <w:sz w:val="24"/>
          <w:szCs w:val="24"/>
          <w:lang w:val="en-US" w:eastAsia="zh-CN"/>
        </w:rPr>
        <w:t>论文阅读： 对相变材料添加纳米流体论文的阅读</w:t>
      </w:r>
    </w:p>
    <w:p>
      <w:pPr>
        <w:numPr>
          <w:ilvl w:val="0"/>
          <w:numId w:val="0"/>
        </w:numPr>
        <w:spacing w:line="400" w:lineRule="atLeast"/>
        <w:ind w:leftChars="0" w:firstLine="480"/>
        <w:rPr>
          <w:rFonts w:hint="eastAsia" w:ascii="宋体" w:hAnsi="宋体" w:cs="宋体"/>
          <w:sz w:val="24"/>
          <w:szCs w:val="24"/>
          <w:lang w:val="en-US" w:eastAsia="zh-CN"/>
        </w:rPr>
      </w:pPr>
      <w:r>
        <w:rPr>
          <w:rFonts w:hint="eastAsia" w:ascii="宋体" w:hAnsi="宋体" w:cs="Times New Roman"/>
          <w:sz w:val="24"/>
          <w:szCs w:val="24"/>
          <w:lang w:val="en-US" w:eastAsia="zh-CN"/>
        </w:rPr>
        <w:t>模拟实验： 进行实验，从</w:t>
      </w:r>
      <w:r>
        <w:rPr>
          <w:rFonts w:hint="eastAsia" w:ascii="宋体" w:hAnsi="宋体" w:eastAsia="宋体" w:cs="宋体"/>
          <w:sz w:val="24"/>
          <w:szCs w:val="24"/>
        </w:rPr>
        <w:t>瑞利数、体积分数和布置方式</w:t>
      </w:r>
      <w:r>
        <w:rPr>
          <w:rFonts w:hint="eastAsia" w:ascii="宋体" w:hAnsi="宋体" w:cs="宋体"/>
          <w:sz w:val="24"/>
          <w:szCs w:val="24"/>
          <w:lang w:val="en-US" w:eastAsia="zh-CN"/>
        </w:rPr>
        <w:t>三个方面进行实验</w:t>
      </w:r>
    </w:p>
    <w:p>
      <w:pPr>
        <w:numPr>
          <w:ilvl w:val="0"/>
          <w:numId w:val="0"/>
        </w:numPr>
        <w:spacing w:line="400" w:lineRule="atLeast"/>
        <w:ind w:leftChars="0" w:firstLine="480"/>
        <w:rPr>
          <w:rFonts w:hint="default" w:ascii="宋体" w:hAnsi="宋体" w:cs="宋体"/>
          <w:sz w:val="24"/>
          <w:szCs w:val="24"/>
          <w:lang w:val="en-US" w:eastAsia="zh-CN"/>
        </w:rPr>
      </w:pPr>
      <w:r>
        <w:rPr>
          <w:rFonts w:hint="eastAsia" w:ascii="宋体" w:hAnsi="宋体" w:cs="宋体"/>
          <w:sz w:val="24"/>
          <w:szCs w:val="24"/>
          <w:lang w:val="en-US" w:eastAsia="zh-CN"/>
        </w:rPr>
        <w:t>数据整理： 对实验结果进行分析</w:t>
      </w:r>
    </w:p>
    <w:p>
      <w:pPr>
        <w:spacing w:before="156" w:beforeLines="50"/>
        <w:ind w:left="0" w:leftChars="0" w:firstLine="0" w:firstLineChars="0"/>
        <w:rPr>
          <w:rFonts w:ascii="黑体" w:hAnsi="Times New Roman" w:eastAsia="黑体" w:cs="Times New Roman"/>
          <w:b/>
          <w:bCs/>
          <w:sz w:val="36"/>
          <w:szCs w:val="36"/>
        </w:rPr>
      </w:pPr>
      <w:r>
        <w:rPr>
          <w:rFonts w:ascii="黑体" w:hAnsi="Times New Roman" w:eastAsia="黑体" w:cs="Times New Roman"/>
          <w:b/>
          <w:bCs/>
          <w:sz w:val="36"/>
          <w:szCs w:val="36"/>
        </w:rPr>
        <w:t>5可行性分析</w:t>
      </w:r>
    </w:p>
    <w:p>
      <w:pPr>
        <w:spacing w:line="400" w:lineRule="atLeast"/>
        <w:ind w:firstLine="480" w:firstLineChars="200"/>
        <w:rPr>
          <w:rFonts w:hint="eastAsia" w:ascii="宋体" w:hAnsi="宋体" w:eastAsia="宋体" w:cs="Times New Roman"/>
          <w:sz w:val="24"/>
          <w:szCs w:val="24"/>
        </w:rPr>
      </w:pPr>
      <w:r>
        <w:rPr>
          <w:rFonts w:hint="eastAsia" w:ascii="宋体" w:hAnsi="宋体" w:cs="Times New Roman"/>
          <w:sz w:val="24"/>
          <w:szCs w:val="24"/>
          <w:lang w:val="en-US" w:eastAsia="zh-CN"/>
        </w:rPr>
        <w:t>在本课题中，已经有学者对纳米流体增强相变材料传入</w:t>
      </w:r>
      <w:r>
        <w:rPr>
          <w:rFonts w:hint="eastAsia" w:ascii="宋体" w:hAnsi="宋体"/>
          <w:sz w:val="24"/>
          <w:szCs w:val="24"/>
          <w:lang w:val="en-US" w:eastAsia="zh-CN"/>
        </w:rPr>
        <w:t>进行的深入的研究便于我们可以直接得到相关的结论，</w:t>
      </w:r>
      <w:r>
        <w:rPr>
          <w:rFonts w:hint="eastAsia" w:ascii="宋体" w:hAnsi="宋体" w:cs="Times New Roman"/>
          <w:sz w:val="24"/>
          <w:szCs w:val="24"/>
          <w:lang w:val="en-US" w:eastAsia="zh-CN"/>
        </w:rPr>
        <w:t>除此之外，本人具备一定的计算机软件相关的知识，对于通过计算机进行模拟实验具备一定的知识储备</w:t>
      </w:r>
      <w:r>
        <w:rPr>
          <w:rFonts w:hint="eastAsia" w:ascii="宋体" w:hAnsi="宋体" w:eastAsia="宋体" w:cs="Times New Roman"/>
          <w:sz w:val="24"/>
          <w:szCs w:val="24"/>
        </w:rPr>
        <w:t>。</w:t>
      </w:r>
      <w:r>
        <w:rPr>
          <w:rFonts w:hint="eastAsia" w:ascii="宋体" w:hAnsi="宋体" w:cs="Times New Roman"/>
          <w:sz w:val="24"/>
          <w:szCs w:val="24"/>
          <w:lang w:val="en-US" w:eastAsia="zh-CN"/>
        </w:rPr>
        <w:t>最后，本人目前跟随低碳与能源工程学院梁林老师学习相关的知识，相信在老师的指导下，我一定可以圆满完成本次的毕业设计任务</w:t>
      </w:r>
      <w:r>
        <w:rPr>
          <w:rFonts w:hint="eastAsia" w:ascii="宋体" w:hAnsi="宋体" w:eastAsia="宋体" w:cs="Times New Roman"/>
          <w:sz w:val="24"/>
          <w:szCs w:val="24"/>
        </w:rPr>
        <w:t>。</w:t>
      </w:r>
    </w:p>
    <w:p>
      <w:pPr>
        <w:spacing w:line="400" w:lineRule="atLeast"/>
        <w:ind w:firstLine="480" w:firstLineChars="200"/>
        <w:rPr>
          <w:rFonts w:hint="eastAsia" w:ascii="宋体" w:hAnsi="宋体" w:eastAsia="宋体" w:cs="Times New Roman"/>
          <w:sz w:val="24"/>
          <w:szCs w:val="24"/>
        </w:rPr>
      </w:pPr>
    </w:p>
    <w:p>
      <w:pPr>
        <w:spacing w:line="400" w:lineRule="atLeast"/>
        <w:ind w:left="0" w:leftChars="0" w:firstLine="0" w:firstLineChars="0"/>
        <w:rPr>
          <w:rFonts w:ascii="黑体" w:hAnsi="Times New Roman" w:eastAsia="黑体" w:cs="Times New Roman"/>
          <w:b/>
          <w:sz w:val="36"/>
          <w:szCs w:val="36"/>
        </w:rPr>
      </w:pPr>
      <w:r>
        <w:rPr>
          <w:rFonts w:ascii="黑体" w:hAnsi="Times New Roman" w:eastAsia="黑体" w:cs="Times New Roman"/>
          <w:b/>
          <w:sz w:val="36"/>
          <w:szCs w:val="36"/>
        </w:rPr>
        <w:t>参考文献</w:t>
      </w:r>
    </w:p>
    <w:p>
      <w:pPr>
        <w:numPr>
          <w:ilvl w:val="0"/>
          <w:numId w:val="3"/>
        </w:numPr>
        <w:spacing w:beforeLines="0" w:afterLines="0"/>
        <w:ind w:left="454" w:leftChars="0" w:hanging="454"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Chen, B.,Wang, X.,Zeng, R., etc. An experimental study of convective heat</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transfer with microencapsulated phase change material suspension: laminar flow</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in a</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circular tube under constant heat flux[J]. Experimental Thermal and Fluid Science,</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2008, 32 (8): 1638-1646.</w:t>
      </w:r>
    </w:p>
    <w:p>
      <w:pPr>
        <w:numPr>
          <w:ilvl w:val="0"/>
          <w:numId w:val="3"/>
        </w:numPr>
        <w:spacing w:beforeLines="0" w:afterLines="0"/>
        <w:ind w:left="454" w:leftChars="0" w:hanging="454" w:firstLineChars="0"/>
        <w:jc w:val="both"/>
        <w:rPr>
          <w:rFonts w:hint="eastAsia" w:ascii="Times New Roman" w:hAnsi="Times New Roman" w:eastAsia="宋体"/>
          <w:sz w:val="24"/>
          <w:szCs w:val="24"/>
          <w:lang w:val="en-US" w:eastAsia="zh-CN"/>
        </w:rPr>
      </w:pPr>
      <w:r>
        <w:rPr>
          <w:rFonts w:hint="default" w:ascii="Times New Roman" w:hAnsi="Times New Roman" w:eastAsia="Times New Roman"/>
          <w:sz w:val="24"/>
          <w:szCs w:val="24"/>
        </w:rPr>
        <w:t>Hu, X.,Zhang, Y. Novel insight and numerical analysis of convective heat transfer</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enhancement with microencapsulated phase change material slurries: laminar flow in</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a circular tube with constant heat flux[J]. International Journal of Heat and Mass</w:t>
      </w:r>
      <w:r>
        <w:rPr>
          <w:rFonts w:hint="eastAsia" w:ascii="Times New Roman" w:hAnsi="Times New Roman"/>
          <w:sz w:val="24"/>
          <w:szCs w:val="24"/>
          <w:lang w:val="en-US" w:eastAsia="zh-CN"/>
        </w:rPr>
        <w:t xml:space="preserve"> </w:t>
      </w:r>
      <w:r>
        <w:rPr>
          <w:rFonts w:hint="default" w:ascii="Times New Roman" w:hAnsi="Times New Roman" w:eastAsia="Times New Roman"/>
          <w:sz w:val="24"/>
          <w:szCs w:val="24"/>
        </w:rPr>
        <w:t>Transfer, 2002, 45 (15): 3163-3172.</w:t>
      </w:r>
    </w:p>
    <w:p>
      <w:pPr>
        <w:numPr>
          <w:ilvl w:val="0"/>
          <w:numId w:val="3"/>
        </w:numPr>
        <w:spacing w:beforeLines="0" w:afterLines="0"/>
        <w:ind w:left="454" w:leftChars="0" w:hanging="454"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马烽,王晓燕,李飞, etc. 定形相变储能建筑材料的制备与热性能研究[J]. 材</w:t>
      </w:r>
      <w:r>
        <w:rPr>
          <w:rFonts w:hint="eastAsia" w:ascii="Times New Roman" w:hAnsi="Times New Roman"/>
          <w:sz w:val="24"/>
          <w:szCs w:val="24"/>
          <w:lang w:val="en-US" w:eastAsia="zh-CN"/>
        </w:rPr>
        <w:t xml:space="preserve"> </w:t>
      </w:r>
      <w:r>
        <w:rPr>
          <w:rFonts w:hint="eastAsia" w:ascii="Times New Roman" w:hAnsi="Times New Roman" w:eastAsia="宋体"/>
          <w:sz w:val="24"/>
          <w:szCs w:val="24"/>
          <w:lang w:val="en-US" w:eastAsia="zh-CN"/>
        </w:rPr>
        <w:t>料工程, 2010, 6 54-58.</w:t>
      </w:r>
    </w:p>
    <w:p>
      <w:pPr>
        <w:numPr>
          <w:ilvl w:val="0"/>
          <w:numId w:val="3"/>
        </w:numPr>
        <w:spacing w:beforeLines="0" w:afterLines="0"/>
        <w:ind w:left="454" w:leftChars="0" w:hanging="454"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陈卫红,蒋绿林. 新型肋片管式相变蓄热结构的数值模拟[J]. 化工机械,</w:t>
      </w:r>
      <w:r>
        <w:rPr>
          <w:rFonts w:hint="eastAsia" w:ascii="Times New Roman" w:hAnsi="Times New Roman"/>
          <w:sz w:val="24"/>
          <w:szCs w:val="24"/>
          <w:lang w:val="en-US" w:eastAsia="zh-CN"/>
        </w:rPr>
        <w:t xml:space="preserve"> </w:t>
      </w:r>
      <w:r>
        <w:rPr>
          <w:rFonts w:hint="eastAsia" w:ascii="Times New Roman" w:hAnsi="Times New Roman" w:eastAsia="宋体"/>
          <w:sz w:val="24"/>
          <w:szCs w:val="24"/>
          <w:lang w:val="en-US" w:eastAsia="zh-CN"/>
        </w:rPr>
        <w:t>2011, 38 (6): 730-733.</w:t>
      </w:r>
    </w:p>
    <w:p>
      <w:pPr>
        <w:numPr>
          <w:ilvl w:val="0"/>
          <w:numId w:val="3"/>
        </w:numPr>
        <w:spacing w:beforeLines="0" w:afterLines="0"/>
        <w:ind w:left="454" w:leftChars="0" w:hanging="454" w:firstLineChars="0"/>
        <w:jc w:val="both"/>
        <w:rPr>
          <w:rFonts w:hint="eastAsia" w:ascii="TimesNewRomanPSMT" w:hAnsi="TimesNewRomanPSMT" w:eastAsia="TimesNewRomanPSMT"/>
          <w:sz w:val="24"/>
          <w:szCs w:val="24"/>
        </w:rPr>
      </w:pPr>
      <w:r>
        <w:rPr>
          <w:rFonts w:hint="eastAsia" w:ascii="Times New Roman" w:hAnsi="Times New Roman" w:eastAsia="宋体"/>
          <w:sz w:val="24"/>
          <w:szCs w:val="24"/>
          <w:lang w:val="en-US" w:eastAsia="zh-CN"/>
        </w:rPr>
        <w:t>Dennis A. Siginer and Hsin Pang Wang. Developments and Applications</w:t>
      </w:r>
      <w:r>
        <w:rPr>
          <w:rFonts w:hint="eastAsia" w:ascii="Times New Roman" w:hAnsi="Times New Roman"/>
          <w:sz w:val="24"/>
          <w:szCs w:val="24"/>
          <w:lang w:val="en-US" w:eastAsia="zh-CN"/>
        </w:rPr>
        <w:t xml:space="preserve"> </w:t>
      </w:r>
      <w:r>
        <w:rPr>
          <w:rFonts w:hint="eastAsia" w:ascii="Times New Roman" w:hAnsi="Times New Roman" w:eastAsia="宋体"/>
          <w:sz w:val="24"/>
          <w:szCs w:val="24"/>
          <w:lang w:val="en-US" w:eastAsia="zh-CN"/>
        </w:rPr>
        <w:t>of Non-Newtonian Flows. Developments and Applications of</w:t>
      </w:r>
      <w:r>
        <w:rPr>
          <w:rFonts w:hint="eastAsia" w:ascii="Times New Roman" w:hAnsi="Times New Roman"/>
          <w:sz w:val="24"/>
          <w:szCs w:val="24"/>
          <w:lang w:val="en-US" w:eastAsia="zh-CN"/>
        </w:rPr>
        <w:t xml:space="preserve"> </w:t>
      </w:r>
      <w:r>
        <w:rPr>
          <w:rFonts w:hint="eastAsia" w:ascii="Times New Roman" w:hAnsi="Times New Roman" w:eastAsia="宋体"/>
          <w:sz w:val="24"/>
          <w:szCs w:val="24"/>
          <w:lang w:val="en-US" w:eastAsia="zh-CN"/>
        </w:rPr>
        <w:t>Non-Newtonian Flows, 1995.</w:t>
      </w:r>
    </w:p>
    <w:p>
      <w:pPr>
        <w:numPr>
          <w:ilvl w:val="0"/>
          <w:numId w:val="3"/>
        </w:numPr>
        <w:spacing w:beforeLines="0" w:afterLines="0"/>
        <w:ind w:left="454" w:leftChars="0" w:hanging="454" w:firstLineChars="0"/>
        <w:jc w:val="both"/>
        <w:rPr>
          <w:rFonts w:hint="eastAsia" w:ascii="宋体" w:hAnsi="宋体" w:eastAsia="宋体"/>
          <w:sz w:val="24"/>
          <w:szCs w:val="24"/>
        </w:rPr>
      </w:pPr>
      <w:r>
        <w:rPr>
          <w:rFonts w:hint="eastAsia" w:ascii="宋体" w:hAnsi="宋体" w:eastAsia="宋体"/>
          <w:sz w:val="24"/>
          <w:szCs w:val="24"/>
        </w:rPr>
        <w:t>李艳娇</w:t>
      </w:r>
      <w:r>
        <w:rPr>
          <w:rFonts w:hint="eastAsia" w:ascii="TimesNewRomanPSMT" w:hAnsi="TimesNewRomanPSMT" w:eastAsia="TimesNewRomanPSMT"/>
          <w:sz w:val="24"/>
          <w:szCs w:val="24"/>
        </w:rPr>
        <w:t xml:space="preserve">, </w:t>
      </w:r>
      <w:r>
        <w:rPr>
          <w:rFonts w:hint="eastAsia" w:ascii="宋体" w:hAnsi="宋体" w:eastAsia="宋体"/>
          <w:sz w:val="24"/>
          <w:szCs w:val="24"/>
        </w:rPr>
        <w:t>赵凯</w:t>
      </w:r>
      <w:r>
        <w:rPr>
          <w:rFonts w:hint="eastAsia" w:ascii="TimesNewRomanPSMT" w:hAnsi="TimesNewRomanPSMT" w:eastAsia="TimesNewRomanPSMT"/>
          <w:sz w:val="24"/>
          <w:szCs w:val="24"/>
        </w:rPr>
        <w:t xml:space="preserve">, </w:t>
      </w:r>
      <w:r>
        <w:rPr>
          <w:rFonts w:hint="eastAsia" w:ascii="宋体" w:hAnsi="宋体" w:eastAsia="宋体"/>
          <w:sz w:val="24"/>
          <w:szCs w:val="24"/>
        </w:rPr>
        <w:t>罗志峰</w:t>
      </w:r>
      <w:r>
        <w:rPr>
          <w:rFonts w:hint="eastAsia" w:ascii="TimesNewRomanPSMT" w:hAnsi="TimesNewRomanPSMT" w:eastAsia="TimesNewRomanPSMT"/>
          <w:sz w:val="24"/>
          <w:szCs w:val="24"/>
        </w:rPr>
        <w:t xml:space="preserve">, </w:t>
      </w:r>
      <w:r>
        <w:rPr>
          <w:rFonts w:hint="eastAsia" w:ascii="宋体" w:hAnsi="宋体" w:eastAsia="宋体"/>
          <w:sz w:val="24"/>
          <w:szCs w:val="24"/>
        </w:rPr>
        <w:t>等</w:t>
      </w:r>
      <w:r>
        <w:rPr>
          <w:rFonts w:hint="eastAsia" w:ascii="TimesNewRomanPSMT" w:hAnsi="TimesNewRomanPSMT" w:eastAsia="TimesNewRomanPSMT"/>
          <w:sz w:val="24"/>
          <w:szCs w:val="24"/>
        </w:rPr>
        <w:t xml:space="preserve">. </w:t>
      </w:r>
      <w:r>
        <w:rPr>
          <w:rFonts w:hint="eastAsia" w:ascii="宋体" w:hAnsi="宋体" w:eastAsia="宋体"/>
          <w:sz w:val="24"/>
          <w:szCs w:val="24"/>
        </w:rPr>
        <w:t>纳米流体的研究进展</w:t>
      </w:r>
      <w:r>
        <w:rPr>
          <w:rFonts w:hint="eastAsia" w:ascii="TimesNewRomanPSMT" w:hAnsi="TimesNewRomanPSMT" w:eastAsia="TimesNewRomanPSMT"/>
          <w:sz w:val="24"/>
          <w:szCs w:val="24"/>
        </w:rPr>
        <w:t xml:space="preserve">[J]. </w:t>
      </w:r>
      <w:r>
        <w:rPr>
          <w:rFonts w:hint="eastAsia" w:ascii="宋体" w:hAnsi="宋体" w:eastAsia="宋体"/>
          <w:sz w:val="24"/>
          <w:szCs w:val="24"/>
        </w:rPr>
        <w:t>材料导报</w:t>
      </w:r>
      <w:r>
        <w:rPr>
          <w:rFonts w:hint="eastAsia" w:ascii="TimesNewRomanPSMT" w:hAnsi="TimesNewRomanPSMT" w:eastAsia="TimesNewRomanPSMT"/>
          <w:sz w:val="24"/>
          <w:szCs w:val="24"/>
        </w:rPr>
        <w:t>, 2008,</w:t>
      </w:r>
      <w:r>
        <w:rPr>
          <w:rFonts w:hint="eastAsia" w:ascii="TimesNewRomanPSMT" w:hAnsi="TimesNewRomanPSMT"/>
          <w:sz w:val="24"/>
          <w:szCs w:val="24"/>
          <w:lang w:val="en-US" w:eastAsia="zh-CN"/>
        </w:rPr>
        <w:t xml:space="preserve"> </w:t>
      </w:r>
      <w:r>
        <w:rPr>
          <w:rFonts w:hint="eastAsia" w:ascii="TimesNewRomanPSMT" w:hAnsi="TimesNewRomanPSMT" w:eastAsia="TimesNewRomanPSMT"/>
          <w:sz w:val="24"/>
          <w:szCs w:val="24"/>
        </w:rPr>
        <w:t>(11) :87-92.</w:t>
      </w:r>
    </w:p>
    <w:p>
      <w:pPr>
        <w:numPr>
          <w:ilvl w:val="0"/>
          <w:numId w:val="3"/>
        </w:numPr>
        <w:spacing w:beforeLines="0" w:afterLines="0"/>
        <w:ind w:left="454" w:leftChars="0" w:hanging="454" w:firstLineChars="0"/>
        <w:jc w:val="both"/>
        <w:rPr>
          <w:rFonts w:hint="eastAsia" w:ascii="宋体" w:hAnsi="宋体" w:eastAsia="宋体"/>
          <w:sz w:val="24"/>
          <w:szCs w:val="24"/>
        </w:rPr>
      </w:pPr>
      <w:r>
        <w:rPr>
          <w:rFonts w:hint="eastAsia" w:ascii="宋体" w:hAnsi="宋体" w:eastAsia="宋体"/>
          <w:sz w:val="24"/>
          <w:szCs w:val="24"/>
        </w:rPr>
        <w:t>徐婷</w:t>
      </w:r>
      <w:r>
        <w:rPr>
          <w:rFonts w:hint="default" w:ascii="Times New Roman" w:hAnsi="Times New Roman" w:eastAsia="Times New Roman"/>
          <w:sz w:val="24"/>
          <w:szCs w:val="24"/>
        </w:rPr>
        <w:t xml:space="preserve">. </w:t>
      </w:r>
      <w:r>
        <w:rPr>
          <w:rFonts w:hint="eastAsia" w:ascii="宋体" w:hAnsi="宋体" w:eastAsia="宋体"/>
          <w:sz w:val="24"/>
          <w:szCs w:val="24"/>
        </w:rPr>
        <w:t>高效复合相变材料的传热特性研究及数值模拟</w:t>
      </w:r>
      <w:r>
        <w:rPr>
          <w:rFonts w:hint="default" w:ascii="Times New Roman" w:hAnsi="Times New Roman" w:eastAsia="Times New Roman"/>
          <w:sz w:val="24"/>
          <w:szCs w:val="24"/>
        </w:rPr>
        <w:t xml:space="preserve">[D]. </w:t>
      </w:r>
      <w:r>
        <w:rPr>
          <w:rFonts w:hint="eastAsia" w:ascii="宋体" w:hAnsi="宋体" w:eastAsia="宋体"/>
          <w:sz w:val="24"/>
          <w:szCs w:val="24"/>
        </w:rPr>
        <w:t>广州，华南理工大学硕士学位论文，</w:t>
      </w:r>
      <w:r>
        <w:rPr>
          <w:rFonts w:hint="default" w:ascii="Times New Roman" w:hAnsi="Times New Roman" w:eastAsia="Times New Roman"/>
          <w:sz w:val="24"/>
          <w:szCs w:val="24"/>
        </w:rPr>
        <w:t>2012.</w:t>
      </w:r>
    </w:p>
    <w:p>
      <w:pPr>
        <w:numPr>
          <w:ilvl w:val="0"/>
          <w:numId w:val="3"/>
        </w:numPr>
        <w:spacing w:beforeLines="0" w:afterLines="0"/>
        <w:ind w:left="454" w:leftChars="0" w:hanging="454" w:firstLineChars="0"/>
        <w:jc w:val="both"/>
        <w:rPr>
          <w:rFonts w:hint="eastAsia" w:ascii="宋体" w:hAnsi="宋体" w:eastAsia="宋体"/>
          <w:sz w:val="24"/>
          <w:szCs w:val="24"/>
        </w:rPr>
      </w:pPr>
      <w:r>
        <w:rPr>
          <w:rFonts w:hint="eastAsia" w:ascii="宋体" w:hAnsi="宋体" w:eastAsia="宋体"/>
          <w:sz w:val="24"/>
          <w:szCs w:val="24"/>
        </w:rPr>
        <w:t>杨梅</w:t>
      </w:r>
      <w:r>
        <w:rPr>
          <w:rFonts w:hint="default" w:ascii="Times New Roman" w:hAnsi="Times New Roman" w:eastAsia="Times New Roman"/>
          <w:sz w:val="24"/>
          <w:szCs w:val="24"/>
        </w:rPr>
        <w:t xml:space="preserve">. </w:t>
      </w:r>
      <w:r>
        <w:rPr>
          <w:rFonts w:hint="eastAsia" w:ascii="宋体" w:hAnsi="宋体" w:eastAsia="宋体"/>
          <w:sz w:val="24"/>
          <w:szCs w:val="24"/>
        </w:rPr>
        <w:t>纳米颗粒强化相变蓄热机理研究</w:t>
      </w:r>
      <w:r>
        <w:rPr>
          <w:rFonts w:hint="default" w:ascii="Times New Roman" w:hAnsi="Times New Roman" w:eastAsia="Times New Roman"/>
          <w:sz w:val="24"/>
          <w:szCs w:val="24"/>
        </w:rPr>
        <w:t xml:space="preserve">[D]. </w:t>
      </w:r>
      <w:r>
        <w:rPr>
          <w:rFonts w:hint="eastAsia" w:ascii="宋体" w:hAnsi="宋体" w:eastAsia="宋体"/>
          <w:sz w:val="24"/>
          <w:szCs w:val="24"/>
        </w:rPr>
        <w:t>上海，上海交通大学博士学位论文，</w:t>
      </w:r>
      <w:r>
        <w:rPr>
          <w:rFonts w:hint="default" w:ascii="Times New Roman" w:hAnsi="Times New Roman" w:eastAsia="Times New Roman"/>
          <w:sz w:val="24"/>
          <w:szCs w:val="24"/>
        </w:rPr>
        <w:t>2013.</w:t>
      </w:r>
    </w:p>
    <w:p>
      <w:pPr>
        <w:numPr>
          <w:ilvl w:val="0"/>
          <w:numId w:val="3"/>
        </w:numPr>
        <w:spacing w:beforeLines="0" w:afterLines="0"/>
        <w:ind w:left="454" w:leftChars="0" w:hanging="454" w:firstLineChars="0"/>
        <w:jc w:val="both"/>
        <w:rPr>
          <w:rFonts w:hint="eastAsia" w:ascii="宋体" w:hAnsi="宋体" w:eastAsia="宋体"/>
          <w:sz w:val="24"/>
          <w:szCs w:val="24"/>
        </w:rPr>
      </w:pPr>
      <w:r>
        <w:rPr>
          <w:rFonts w:hint="eastAsia" w:ascii="宋体" w:hAnsi="宋体" w:eastAsia="宋体"/>
          <w:sz w:val="24"/>
          <w:szCs w:val="24"/>
        </w:rPr>
        <w:t>周长江</w:t>
      </w:r>
      <w:r>
        <w:rPr>
          <w:rFonts w:hint="default" w:ascii="Times New Roman" w:hAnsi="Times New Roman" w:eastAsia="Times New Roman"/>
          <w:sz w:val="24"/>
          <w:szCs w:val="24"/>
        </w:rPr>
        <w:t xml:space="preserve">. </w:t>
      </w:r>
      <w:r>
        <w:rPr>
          <w:rFonts w:hint="eastAsia" w:ascii="宋体" w:hAnsi="宋体" w:eastAsia="宋体"/>
          <w:sz w:val="24"/>
          <w:szCs w:val="24"/>
        </w:rPr>
        <w:t>纳米流体热管内传热特性的数值模拟</w:t>
      </w:r>
      <w:r>
        <w:rPr>
          <w:rFonts w:hint="default" w:ascii="Times New Roman" w:hAnsi="Times New Roman" w:eastAsia="Times New Roman"/>
          <w:sz w:val="24"/>
          <w:szCs w:val="24"/>
        </w:rPr>
        <w:t xml:space="preserve">[D]. </w:t>
      </w:r>
      <w:r>
        <w:rPr>
          <w:rFonts w:hint="eastAsia" w:ascii="宋体" w:hAnsi="宋体" w:eastAsia="宋体"/>
          <w:sz w:val="24"/>
          <w:szCs w:val="24"/>
        </w:rPr>
        <w:t>镇江，江苏科技大学硕士学位论文，</w:t>
      </w:r>
      <w:r>
        <w:rPr>
          <w:rFonts w:hint="default" w:ascii="Times New Roman" w:hAnsi="Times New Roman" w:eastAsia="Times New Roman"/>
          <w:sz w:val="24"/>
          <w:szCs w:val="24"/>
        </w:rPr>
        <w:t>2014.</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eastAsia" w:ascii="宋体" w:hAnsi="宋体" w:eastAsia="宋体"/>
          <w:sz w:val="24"/>
          <w:szCs w:val="24"/>
        </w:rPr>
        <w:t>李天宇</w:t>
      </w:r>
      <w:r>
        <w:rPr>
          <w:rFonts w:hint="default" w:ascii="Times New Roman" w:hAnsi="Times New Roman" w:eastAsia="Times New Roman"/>
          <w:sz w:val="24"/>
          <w:szCs w:val="24"/>
        </w:rPr>
        <w:t xml:space="preserve">. </w:t>
      </w:r>
      <w:r>
        <w:rPr>
          <w:rFonts w:hint="eastAsia" w:ascii="宋体" w:hAnsi="宋体" w:eastAsia="宋体"/>
          <w:sz w:val="24"/>
          <w:szCs w:val="24"/>
        </w:rPr>
        <w:t>石墨烯纳米流体的制备和换热特性研究</w:t>
      </w:r>
      <w:r>
        <w:rPr>
          <w:rFonts w:hint="default" w:ascii="Times New Roman" w:hAnsi="Times New Roman" w:eastAsia="Times New Roman"/>
          <w:sz w:val="24"/>
          <w:szCs w:val="24"/>
        </w:rPr>
        <w:t xml:space="preserve">[D]. </w:t>
      </w:r>
      <w:r>
        <w:rPr>
          <w:rFonts w:hint="eastAsia" w:ascii="宋体" w:hAnsi="宋体" w:eastAsia="宋体"/>
          <w:sz w:val="24"/>
          <w:szCs w:val="24"/>
        </w:rPr>
        <w:t>哈尔滨，哈尔滨工业大学硕士学位论文，</w:t>
      </w:r>
      <w:r>
        <w:rPr>
          <w:rFonts w:hint="default" w:ascii="Times New Roman" w:hAnsi="Times New Roman" w:eastAsia="Times New Roman"/>
          <w:sz w:val="24"/>
          <w:szCs w:val="24"/>
        </w:rPr>
        <w:t>2015.</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Ali Rabienataj Darzi A, Farhadi M, Jourabian M, et al. Natural convection melting of NEPCM in a cavity with an obstacle using lattice Boltzmann method[J]. International Journal of Numerical Methods for Heat &amp; Fluid Flow, 2013, 24(1): 221-236.</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Lin Q, Wang S, Zhang L. Multi-scale modeling and investigation of thermo-fluidic performance of microencapsulated phase-change material slurry[J]. Journal of Energy Storage, 2021, 37: 102502.</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Su Ho Kim, Chang Sung Heu, Jin Yong Mok, Seok-Won Kang, and</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Dong Rip Kim. Enhanced thermal performance of phase change</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material-integrated fin-type heat sinks for high power electronics cooling.</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International Journal of Heat and Mass Transfer, 184:122257, 2022.</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Wen-Chuang Feng, Bin Ding, Yuan Zhang, Ming-Fei Mu, and</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Liang Gong. How can copper foam better promote the melting</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process of phase change materials. International Journal of</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Thermal Sciences, 187:108199, 2023.</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Ruijin Fan, Nianben Zheng, and Zhiqiang Sun. Enhanced photothermal</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conversion capability of melamine foam-derived carbon foambased</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form-stable phase change composites. Energy Conversion</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and Manage-ment, 263:115693, 2022.</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Zhao Du, Gang Liu, Xinyu Huang, Tian Xiao, Xiaohu Yang, and Ya-</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Ling He. Numerical studies on a fin-foam composite structure</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towards improving melting phase change. International Journal of</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Heat and Mass Transfer, 208:124076, 2023.</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Wenxuan He, Xianqing Liu, Rongfang Qiu, Yijie Zhuang, Changhong</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Wang, and Zhuoming Li. A comprehensive approach combining</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gradient porous metal foam and the magnetic field to regulate latent</w:t>
      </w:r>
      <w:r>
        <w:rPr>
          <w:rFonts w:hint="eastAsia" w:ascii="Times New Roman" w:hAnsi="Times New Roman"/>
          <w:sz w:val="24"/>
          <w:szCs w:val="24"/>
          <w:lang w:val="en-US" w:eastAsia="zh-CN"/>
        </w:rPr>
        <w:t xml:space="preserve"> </w:t>
      </w:r>
      <w:r>
        <w:rPr>
          <w:rFonts w:hint="default" w:ascii="Times New Roman" w:hAnsi="Times New Roman" w:eastAsia="宋体"/>
          <w:sz w:val="24"/>
          <w:szCs w:val="24"/>
          <w:lang w:val="en-US" w:eastAsia="zh-CN"/>
        </w:rPr>
        <w:t>heat storage performance. Applied Thermal Engineering, 227:120380, 2023.</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eastAsia" w:ascii="瀹嬩綋" w:hAnsi="瀹嬩綋" w:eastAsia="瀹嬩綋"/>
          <w:sz w:val="24"/>
          <w:szCs w:val="24"/>
        </w:rPr>
        <w:t>马勇</w:t>
      </w:r>
      <w:r>
        <w:rPr>
          <w:rFonts w:hint="eastAsia" w:ascii="Times New Roman" w:hAnsi="Times New Roman" w:eastAsia="Times New Roman"/>
          <w:sz w:val="24"/>
          <w:szCs w:val="24"/>
        </w:rPr>
        <w:t>.</w:t>
      </w:r>
      <w:r>
        <w:rPr>
          <w:rFonts w:hint="eastAsia" w:ascii="瀹嬩綋" w:hAnsi="瀹嬩綋" w:eastAsia="瀹嬩綋"/>
          <w:sz w:val="24"/>
          <w:szCs w:val="24"/>
        </w:rPr>
        <w:t>现阶段冰蓄冷技术应用探讨</w:t>
      </w:r>
      <w:r>
        <w:rPr>
          <w:rFonts w:hint="eastAsia" w:ascii="Times New Roman" w:hAnsi="Times New Roman" w:eastAsia="Times New Roman"/>
          <w:sz w:val="24"/>
          <w:szCs w:val="24"/>
        </w:rPr>
        <w:t>[J].</w:t>
      </w:r>
      <w:r>
        <w:rPr>
          <w:rFonts w:hint="eastAsia" w:ascii="瀹嬩綋" w:hAnsi="瀹嬩綋" w:eastAsia="瀹嬩綋"/>
          <w:sz w:val="24"/>
          <w:szCs w:val="24"/>
        </w:rPr>
        <w:t>节能</w:t>
      </w:r>
      <w:r>
        <w:rPr>
          <w:rFonts w:hint="eastAsia" w:ascii="Times New Roman" w:hAnsi="Times New Roman" w:eastAsia="Times New Roman"/>
          <w:sz w:val="24"/>
          <w:szCs w:val="24"/>
        </w:rPr>
        <w:t>. 2006, 285 (4): 3-5.</w:t>
      </w:r>
    </w:p>
    <w:p>
      <w:pPr>
        <w:numPr>
          <w:ilvl w:val="0"/>
          <w:numId w:val="3"/>
        </w:numPr>
        <w:spacing w:beforeLines="0" w:afterLines="0"/>
        <w:ind w:left="454" w:leftChars="0" w:hanging="454" w:firstLineChars="0"/>
        <w:jc w:val="both"/>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何庆波．纳米流体相变蓄冷材料的热物性及小型蓄冷系统特性研究［ D］ ．重庆：重庆大学2005．</w:t>
      </w:r>
    </w:p>
    <w:p>
      <w:pPr>
        <w:ind w:left="0" w:leftChars="0" w:firstLine="0" w:firstLineChars="0"/>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altName w:val="Arial Unicode MS"/>
    <w:panose1 w:val="02010800040101010101"/>
    <w:charset w:val="86"/>
    <w:family w:val="auto"/>
    <w:pitch w:val="default"/>
    <w:sig w:usb0="00000000" w:usb1="00000000" w:usb2="00000010" w:usb3="00000000" w:csb0="00040000" w:csb1="00000000"/>
  </w:font>
  <w:font w:name="隶书">
    <w:altName w:val="Arial Unicode MS"/>
    <w:panose1 w:val="02010509060101010101"/>
    <w:charset w:val="86"/>
    <w:family w:val="modern"/>
    <w:pitch w:val="default"/>
    <w:sig w:usb0="00000000" w:usb1="00000000" w:usb2="00000010" w:usb3="00000000" w:csb0="00040000" w:csb1="00000000"/>
  </w:font>
  <w:font w:name="瀹嬩綋">
    <w:altName w:val="宋体"/>
    <w:panose1 w:val="00000000000000000000"/>
    <w:charset w:val="86"/>
    <w:family w:val="auto"/>
    <w:pitch w:val="default"/>
    <w:sig w:usb0="00000000" w:usb1="00000000" w:usb2="00000000" w:usb3="00000000" w:csb0="00040000" w:csb1="00000000"/>
  </w:font>
  <w:font w:name="TimesNewRomanPSMT">
    <w:altName w:val="Times New Roman"/>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r>
      <w:rPr>
        <w:rFonts w:hint="eastAsia"/>
      </w:rPr>
      <w:t>《创新创业实践》报告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E9ADC"/>
    <w:multiLevelType w:val="singleLevel"/>
    <w:tmpl w:val="930E9ADC"/>
    <w:lvl w:ilvl="0" w:tentative="0">
      <w:start w:val="1"/>
      <w:numFmt w:val="decimal"/>
      <w:lvlText w:val="[%1]"/>
      <w:lvlJc w:val="left"/>
      <w:pPr>
        <w:tabs>
          <w:tab w:val="left" w:pos="397"/>
        </w:tabs>
        <w:ind w:left="454" w:leftChars="0" w:hanging="454" w:firstLineChars="0"/>
      </w:pPr>
      <w:rPr>
        <w:rFonts w:hint="default"/>
      </w:rPr>
    </w:lvl>
  </w:abstractNum>
  <w:abstractNum w:abstractNumId="1">
    <w:nsid w:val="E57A3F48"/>
    <w:multiLevelType w:val="singleLevel"/>
    <w:tmpl w:val="E57A3F48"/>
    <w:lvl w:ilvl="0" w:tentative="0">
      <w:start w:val="1"/>
      <w:numFmt w:val="decimal"/>
      <w:suff w:val="space"/>
      <w:lvlText w:val="(%1)"/>
      <w:lvlJc w:val="left"/>
    </w:lvl>
  </w:abstractNum>
  <w:abstractNum w:abstractNumId="2">
    <w:nsid w:val="6D44F223"/>
    <w:multiLevelType w:val="singleLevel"/>
    <w:tmpl w:val="6D44F223"/>
    <w:lvl w:ilvl="0" w:tentative="0">
      <w:start w:val="1"/>
      <w:numFmt w:val="chineseCounting"/>
      <w:suff w:val="space"/>
      <w:lvlText w:val="(%1)"/>
      <w:lvlJc w:val="left"/>
      <w:pPr>
        <w:ind w:left="-48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BkZTE3ODM3ODFjZGJlY2MyYWRjNGQ4NTJjYjI1YjMifQ=="/>
  </w:docVars>
  <w:rsids>
    <w:rsidRoot w:val="00172A27"/>
    <w:rsid w:val="000247A4"/>
    <w:rsid w:val="0009070C"/>
    <w:rsid w:val="00090A41"/>
    <w:rsid w:val="000F6CB8"/>
    <w:rsid w:val="000F71ED"/>
    <w:rsid w:val="0021131B"/>
    <w:rsid w:val="00214EE7"/>
    <w:rsid w:val="00227E0E"/>
    <w:rsid w:val="002C7FAC"/>
    <w:rsid w:val="00323806"/>
    <w:rsid w:val="003C38A2"/>
    <w:rsid w:val="004004EB"/>
    <w:rsid w:val="004334D6"/>
    <w:rsid w:val="0045178B"/>
    <w:rsid w:val="004F1C9A"/>
    <w:rsid w:val="0052541E"/>
    <w:rsid w:val="00525D95"/>
    <w:rsid w:val="00540450"/>
    <w:rsid w:val="005901A4"/>
    <w:rsid w:val="005D3CC8"/>
    <w:rsid w:val="005E2CEF"/>
    <w:rsid w:val="005E4DAF"/>
    <w:rsid w:val="006053BE"/>
    <w:rsid w:val="00665D4C"/>
    <w:rsid w:val="00674010"/>
    <w:rsid w:val="00696F92"/>
    <w:rsid w:val="007117F4"/>
    <w:rsid w:val="007332EB"/>
    <w:rsid w:val="0074078A"/>
    <w:rsid w:val="007B0D42"/>
    <w:rsid w:val="007B23EF"/>
    <w:rsid w:val="007C6ADE"/>
    <w:rsid w:val="007F291B"/>
    <w:rsid w:val="00806696"/>
    <w:rsid w:val="0086152B"/>
    <w:rsid w:val="008B597B"/>
    <w:rsid w:val="00923B9C"/>
    <w:rsid w:val="00936CE5"/>
    <w:rsid w:val="009517D9"/>
    <w:rsid w:val="00963044"/>
    <w:rsid w:val="009E0E1E"/>
    <w:rsid w:val="00A277A5"/>
    <w:rsid w:val="00A32C5B"/>
    <w:rsid w:val="00A854E3"/>
    <w:rsid w:val="00A96D08"/>
    <w:rsid w:val="00AD10E6"/>
    <w:rsid w:val="00B23C87"/>
    <w:rsid w:val="00B539C5"/>
    <w:rsid w:val="00B67022"/>
    <w:rsid w:val="00B83FEB"/>
    <w:rsid w:val="00BE2AC2"/>
    <w:rsid w:val="00C120E9"/>
    <w:rsid w:val="00C52102"/>
    <w:rsid w:val="00CB5150"/>
    <w:rsid w:val="00D36555"/>
    <w:rsid w:val="00D55FD4"/>
    <w:rsid w:val="00DB4225"/>
    <w:rsid w:val="00DC0513"/>
    <w:rsid w:val="00DD73F4"/>
    <w:rsid w:val="00E426E9"/>
    <w:rsid w:val="00E974CA"/>
    <w:rsid w:val="00EC3450"/>
    <w:rsid w:val="00EE201E"/>
    <w:rsid w:val="00EE7AF2"/>
    <w:rsid w:val="00EF19C6"/>
    <w:rsid w:val="00F21BBD"/>
    <w:rsid w:val="00F271CD"/>
    <w:rsid w:val="00F30182"/>
    <w:rsid w:val="00F46198"/>
    <w:rsid w:val="00F52864"/>
    <w:rsid w:val="00FA7C2C"/>
    <w:rsid w:val="00FD091F"/>
    <w:rsid w:val="00FF1E3D"/>
    <w:rsid w:val="02161559"/>
    <w:rsid w:val="05E01909"/>
    <w:rsid w:val="06DD7599"/>
    <w:rsid w:val="0B9B4E0E"/>
    <w:rsid w:val="1122342A"/>
    <w:rsid w:val="14E2784B"/>
    <w:rsid w:val="1C7A6C1D"/>
    <w:rsid w:val="21E81BDE"/>
    <w:rsid w:val="324A4137"/>
    <w:rsid w:val="38336B7B"/>
    <w:rsid w:val="3B496799"/>
    <w:rsid w:val="3C7C3A87"/>
    <w:rsid w:val="41A56359"/>
    <w:rsid w:val="42073FBD"/>
    <w:rsid w:val="44F56185"/>
    <w:rsid w:val="47040901"/>
    <w:rsid w:val="484E5F95"/>
    <w:rsid w:val="4961203A"/>
    <w:rsid w:val="4FC21359"/>
    <w:rsid w:val="54316AAD"/>
    <w:rsid w:val="548A75B6"/>
    <w:rsid w:val="57E83927"/>
    <w:rsid w:val="5C262418"/>
    <w:rsid w:val="5CBC5AAE"/>
    <w:rsid w:val="5F555B67"/>
    <w:rsid w:val="64F47DAF"/>
    <w:rsid w:val="6951757E"/>
    <w:rsid w:val="6FAF4FFE"/>
    <w:rsid w:val="714300F4"/>
    <w:rsid w:val="74B3202D"/>
    <w:rsid w:val="74C0380A"/>
    <w:rsid w:val="777032C5"/>
    <w:rsid w:val="794C7D62"/>
    <w:rsid w:val="7A050CEC"/>
    <w:rsid w:val="7C37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56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jc w:val="left"/>
      <w:outlineLvl w:val="0"/>
    </w:pPr>
    <w:rPr>
      <w:rFonts w:eastAsia="黑体"/>
      <w:b/>
      <w:kern w:val="44"/>
      <w:sz w:val="36"/>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link w:val="13"/>
    <w:autoRedefine/>
    <w:qFormat/>
    <w:uiPriority w:val="0"/>
    <w:rPr>
      <w:rFonts w:ascii="宋体" w:hAnsi="Courier New" w:eastAsia="宋体" w:cs="Times New Roman"/>
      <w:szCs w:val="20"/>
    </w:r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autoRedefine/>
    <w:qFormat/>
    <w:uiPriority w:val="22"/>
    <w:rPr>
      <w:b/>
    </w:rPr>
  </w:style>
  <w:style w:type="character" w:customStyle="1" w:styleId="11">
    <w:name w:val="页眉 字符"/>
    <w:basedOn w:val="9"/>
    <w:link w:val="5"/>
    <w:autoRedefine/>
    <w:qFormat/>
    <w:uiPriority w:val="99"/>
    <w:rPr>
      <w:sz w:val="18"/>
      <w:szCs w:val="18"/>
    </w:rPr>
  </w:style>
  <w:style w:type="character" w:customStyle="1" w:styleId="12">
    <w:name w:val="页脚 字符"/>
    <w:basedOn w:val="9"/>
    <w:link w:val="4"/>
    <w:autoRedefine/>
    <w:qFormat/>
    <w:uiPriority w:val="99"/>
    <w:rPr>
      <w:sz w:val="18"/>
      <w:szCs w:val="18"/>
    </w:rPr>
  </w:style>
  <w:style w:type="character" w:customStyle="1" w:styleId="13">
    <w:name w:val="纯文本 字符"/>
    <w:basedOn w:val="9"/>
    <w:link w:val="3"/>
    <w:autoRedefine/>
    <w:qFormat/>
    <w:uiPriority w:val="0"/>
    <w:rPr>
      <w:rFonts w:ascii="宋体" w:hAnsi="Courier New" w:eastAsia="宋体" w:cs="Times New Roman"/>
      <w:szCs w:val="20"/>
    </w:rPr>
  </w:style>
  <w:style w:type="table" w:customStyle="1" w:styleId="14">
    <w:name w:val="网格型1"/>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1学时"/>
    <w:basedOn w:val="1"/>
    <w:link w:val="16"/>
    <w:autoRedefine/>
    <w:qFormat/>
    <w:uiPriority w:val="0"/>
    <w:pPr>
      <w:spacing w:afterLines="50" w:line="420" w:lineRule="exact"/>
      <w:jc w:val="center"/>
    </w:pPr>
    <w:rPr>
      <w:rFonts w:ascii="Times New Roman" w:hAnsi="Times New Roman" w:eastAsia="宋体" w:cs="宋体"/>
      <w:szCs w:val="20"/>
    </w:rPr>
  </w:style>
  <w:style w:type="character" w:customStyle="1" w:styleId="16">
    <w:name w:val="1学时 Char"/>
    <w:link w:val="15"/>
    <w:autoRedefine/>
    <w:qFormat/>
    <w:uiPriority w:val="0"/>
    <w:rPr>
      <w:rFonts w:ascii="Times New Roman" w:hAnsi="Times New Roman" w:eastAsia="宋体" w:cs="宋体"/>
      <w:szCs w:val="20"/>
    </w:rPr>
  </w:style>
  <w:style w:type="paragraph" w:customStyle="1" w:styleId="17">
    <w:name w:val="列出段落4"/>
    <w:basedOn w:val="1"/>
    <w:autoRedefine/>
    <w:qFormat/>
    <w:uiPriority w:val="0"/>
    <w:pPr>
      <w:adjustRightInd w:val="0"/>
      <w:spacing w:line="312" w:lineRule="atLeast"/>
      <w:ind w:firstLine="420" w:firstLineChars="200"/>
      <w:textAlignment w:val="baseline"/>
    </w:pPr>
    <w:rPr>
      <w:rFonts w:ascii="Times New Roman" w:hAnsi="Times New Roman" w:eastAsia="宋体" w:cs="Times New Roman"/>
      <w:kern w:val="0"/>
      <w:szCs w:val="20"/>
    </w:rPr>
  </w:style>
  <w:style w:type="paragraph" w:customStyle="1" w:styleId="18">
    <w:name w:val="列表段落1"/>
    <w:basedOn w:val="1"/>
    <w:autoRedefine/>
    <w:qFormat/>
    <w:uiPriority w:val="0"/>
    <w:pPr>
      <w:widowControl/>
      <w:ind w:left="720"/>
      <w:contextualSpacing/>
      <w:jc w:val="left"/>
    </w:pPr>
    <w:rPr>
      <w:rFonts w:ascii="Times New Roman" w:hAnsi="Times New Roman" w:eastAsia="宋体" w:cs="Times New Roman"/>
      <w:kern w:val="0"/>
      <w:sz w:val="24"/>
      <w:szCs w:val="24"/>
      <w:lang w:eastAsia="en-US"/>
    </w:rPr>
  </w:style>
  <w:style w:type="paragraph" w:customStyle="1" w:styleId="19">
    <w:name w:val="EndNote Bibliography"/>
    <w:basedOn w:val="1"/>
    <w:autoRedefine/>
    <w:qFormat/>
    <w:uiPriority w:val="0"/>
    <w:rPr>
      <w:rFonts w:ascii="Times New Roman" w:hAnsi="Times New Roman" w:eastAsia="宋体" w:cs="Times New Roman"/>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59ED57-0EED-43D8-B8CC-FBFD1317AF0F}">
  <ds:schemaRefs/>
</ds:datastoreItem>
</file>

<file path=docProps/app.xml><?xml version="1.0" encoding="utf-8"?>
<Properties xmlns="http://schemas.openxmlformats.org/officeDocument/2006/extended-properties" xmlns:vt="http://schemas.openxmlformats.org/officeDocument/2006/docPropsVTypes">
  <Template>Normal</Template>
  <Pages>12</Pages>
  <Words>6464</Words>
  <Characters>7728</Characters>
  <Lines>21</Lines>
  <Paragraphs>6</Paragraphs>
  <TotalTime>19</TotalTime>
  <ScaleCrop>false</ScaleCrop>
  <LinksUpToDate>false</LinksUpToDate>
  <CharactersWithSpaces>8386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2022-12-13T06:24:00Z</dcterms:created>
  <dc:creator>辛 成运</dc:creator>
  <cp:lastModifiedBy>自强不息</cp:lastModifiedBy>
  <dcterms:modified xsi:type="dcterms:W3CDTF">2024-03-26T07:39:01Z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EF60B25F82BF456A9FA39A0E0BFF3B10_12</vt:lpwstr>
  </property>
</Properties>
</file>