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00" w:beforeAutospacing="1" w:after="100" w:afterAutospacing="1"/>
        <w:jc w:val="left"/>
        <w:outlineLvl w:val="0"/>
        <w:rPr>
          <w:rFonts w:ascii="宋体" w:hAnsi="宋体" w:eastAsia="宋体" w:cs="宋体"/>
          <w:b/>
          <w:bCs/>
          <w:kern w:val="36"/>
          <w:sz w:val="48"/>
          <w:szCs w:val="48"/>
        </w:rPr>
      </w:pPr>
      <w:r>
        <w:rPr>
          <w:rFonts w:ascii="宋体" w:hAnsi="宋体" w:eastAsia="宋体" w:cs="宋体"/>
          <w:b/>
          <w:bCs/>
          <w:kern w:val="36"/>
          <w:sz w:val="48"/>
          <w:szCs w:val="48"/>
        </w:rPr>
        <w:t>中移动物疫病检测平台产品需求文档</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bl>
      <w:tblPr>
        <w:tblStyle w:val="7"/>
        <w:tblW w:w="8252" w:type="dxa"/>
        <w:tblInd w:w="0" w:type="dxa"/>
        <w:tblLayout w:type="fixed"/>
        <w:tblCellMar>
          <w:top w:w="15" w:type="dxa"/>
          <w:left w:w="15" w:type="dxa"/>
          <w:bottom w:w="15" w:type="dxa"/>
          <w:right w:w="15" w:type="dxa"/>
        </w:tblCellMar>
      </w:tblPr>
      <w:tblGrid>
        <w:gridCol w:w="1245"/>
        <w:gridCol w:w="1245"/>
        <w:gridCol w:w="750"/>
        <w:gridCol w:w="863"/>
        <w:gridCol w:w="1418"/>
        <w:gridCol w:w="850"/>
        <w:gridCol w:w="1881"/>
      </w:tblGrid>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编 写</w:t>
            </w:r>
          </w:p>
        </w:tc>
        <w:tc>
          <w:tcPr>
            <w:tcW w:w="2858" w:type="dxa"/>
            <w:gridSpan w:val="3"/>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冯子陵，谭强</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编写 时间</w:t>
            </w:r>
          </w:p>
        </w:tc>
        <w:tc>
          <w:tcPr>
            <w:tcW w:w="2731" w:type="dxa"/>
            <w:gridSpan w:val="2"/>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2019-11-30</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审 核</w:t>
            </w:r>
          </w:p>
        </w:tc>
        <w:tc>
          <w:tcPr>
            <w:tcW w:w="2858" w:type="dxa"/>
            <w:gridSpan w:val="3"/>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审核 时间</w:t>
            </w:r>
          </w:p>
        </w:tc>
        <w:tc>
          <w:tcPr>
            <w:tcW w:w="2731" w:type="dxa"/>
            <w:gridSpan w:val="2"/>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审 批</w:t>
            </w:r>
          </w:p>
        </w:tc>
        <w:tc>
          <w:tcPr>
            <w:tcW w:w="2858" w:type="dxa"/>
            <w:gridSpan w:val="3"/>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审批 时间</w:t>
            </w:r>
          </w:p>
        </w:tc>
        <w:tc>
          <w:tcPr>
            <w:tcW w:w="2731" w:type="dxa"/>
            <w:gridSpan w:val="2"/>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r>
      <w:tr>
        <w:tblPrEx>
          <w:tblCellMar>
            <w:top w:w="15" w:type="dxa"/>
            <w:left w:w="15" w:type="dxa"/>
            <w:bottom w:w="15" w:type="dxa"/>
            <w:right w:w="15" w:type="dxa"/>
          </w:tblCellMar>
        </w:tblPrEx>
        <w:trPr>
          <w:trHeight w:val="495" w:hRule="atLeast"/>
        </w:trPr>
        <w:tc>
          <w:tcPr>
            <w:tcW w:w="1245" w:type="dxa"/>
            <w:vMerge w:val="restart"/>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文档管理</w:t>
            </w:r>
          </w:p>
        </w:tc>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页码</w:t>
            </w:r>
          </w:p>
        </w:tc>
        <w:tc>
          <w:tcPr>
            <w:tcW w:w="7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共页</w:t>
            </w:r>
          </w:p>
        </w:tc>
        <w:tc>
          <w:tcPr>
            <w:tcW w:w="86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修订次数</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共2次</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版本</w:t>
            </w:r>
          </w:p>
        </w:tc>
        <w:tc>
          <w:tcPr>
            <w:tcW w:w="1881"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V</w:t>
            </w:r>
            <w:r>
              <w:rPr>
                <w:rFonts w:hint="eastAsia" w:ascii="宋体" w:hAnsi="宋体" w:eastAsia="宋体" w:cs="宋体"/>
                <w:color w:val="262626"/>
                <w:spacing w:val="12"/>
                <w:kern w:val="0"/>
                <w:sz w:val="20"/>
                <w:szCs w:val="20"/>
              </w:rPr>
              <w:t>1.0</w:t>
            </w:r>
          </w:p>
        </w:tc>
      </w:tr>
      <w:tr>
        <w:tblPrEx>
          <w:tblCellMar>
            <w:top w:w="15" w:type="dxa"/>
            <w:left w:w="15" w:type="dxa"/>
            <w:bottom w:w="15" w:type="dxa"/>
            <w:right w:w="15" w:type="dxa"/>
          </w:tblCellMar>
        </w:tblPrEx>
        <w:trPr>
          <w:trHeight w:val="495" w:hRule="atLeast"/>
        </w:trPr>
        <w:tc>
          <w:tcPr>
            <w:tcW w:w="1245" w:type="dxa"/>
            <w:vMerge w:val="continue"/>
            <w:tcBorders>
              <w:top w:val="single" w:color="D9D9D9" w:sz="6" w:space="0"/>
              <w:left w:val="single" w:color="D9D9D9" w:sz="6" w:space="0"/>
              <w:bottom w:val="single" w:color="D9D9D9" w:sz="6" w:space="0"/>
              <w:right w:val="single" w:color="D9D9D9" w:sz="6" w:space="0"/>
            </w:tcBorders>
            <w:vAlign w:val="center"/>
          </w:tcPr>
          <w:p>
            <w:pPr>
              <w:widowControl/>
              <w:jc w:val="left"/>
              <w:rPr>
                <w:rFonts w:ascii="宋体" w:hAnsi="宋体" w:eastAsia="宋体" w:cs="宋体"/>
                <w:color w:val="262626"/>
                <w:spacing w:val="12"/>
                <w:kern w:val="0"/>
                <w:sz w:val="21"/>
                <w:szCs w:val="21"/>
              </w:rPr>
            </w:pPr>
          </w:p>
        </w:tc>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编号</w:t>
            </w:r>
          </w:p>
        </w:tc>
        <w:tc>
          <w:tcPr>
            <w:tcW w:w="5762" w:type="dxa"/>
            <w:gridSpan w:val="5"/>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1245"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5762" w:type="dxa"/>
            <w:gridSpan w:val="5"/>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r>
    </w:tbl>
    <w:p>
      <w:pPr>
        <w:widowControl/>
        <w:spacing w:line="360" w:lineRule="atLeast"/>
        <w:jc w:val="left"/>
        <w:rPr>
          <w:rFonts w:ascii="宋体" w:hAnsi="宋体" w:eastAsia="宋体" w:cs="宋体"/>
          <w:color w:val="262626"/>
          <w:spacing w:val="12"/>
          <w:kern w:val="0"/>
          <w:sz w:val="21"/>
          <w:szCs w:val="21"/>
        </w:rPr>
      </w:pP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文档修订历史</w:t>
      </w:r>
    </w:p>
    <w:p>
      <w:pPr>
        <w:widowControl/>
        <w:spacing w:line="360" w:lineRule="atLeast"/>
        <w:jc w:val="left"/>
        <w:rPr>
          <w:rFonts w:ascii="宋体" w:hAnsi="宋体" w:eastAsia="宋体" w:cs="宋体"/>
          <w:color w:val="262626"/>
          <w:spacing w:val="12"/>
          <w:kern w:val="0"/>
          <w:sz w:val="21"/>
          <w:szCs w:val="21"/>
        </w:rPr>
      </w:pPr>
    </w:p>
    <w:tbl>
      <w:tblPr>
        <w:tblStyle w:val="7"/>
        <w:tblW w:w="8312" w:type="dxa"/>
        <w:tblInd w:w="0" w:type="dxa"/>
        <w:tblLayout w:type="fixed"/>
        <w:tblCellMar>
          <w:top w:w="15" w:type="dxa"/>
          <w:left w:w="15" w:type="dxa"/>
          <w:bottom w:w="15" w:type="dxa"/>
          <w:right w:w="15" w:type="dxa"/>
        </w:tblCellMar>
      </w:tblPr>
      <w:tblGrid>
        <w:gridCol w:w="1245"/>
        <w:gridCol w:w="1412"/>
        <w:gridCol w:w="3005"/>
        <w:gridCol w:w="1276"/>
        <w:gridCol w:w="1374"/>
      </w:tblGrid>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shd w:val="clear" w:color="auto" w:fill="CCCCCC"/>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版本</w:t>
            </w:r>
          </w:p>
        </w:tc>
        <w:tc>
          <w:tcPr>
            <w:tcW w:w="1412" w:type="dxa"/>
            <w:tcBorders>
              <w:top w:val="single" w:color="D9D9D9" w:sz="6" w:space="0"/>
              <w:left w:val="single" w:color="D9D9D9" w:sz="6" w:space="0"/>
              <w:bottom w:val="single" w:color="D9D9D9" w:sz="6" w:space="0"/>
              <w:right w:val="single" w:color="D9D9D9" w:sz="6" w:space="0"/>
            </w:tcBorders>
            <w:shd w:val="clear" w:color="auto" w:fill="CCCCCC"/>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作者</w:t>
            </w:r>
          </w:p>
        </w:tc>
        <w:tc>
          <w:tcPr>
            <w:tcW w:w="3005" w:type="dxa"/>
            <w:tcBorders>
              <w:top w:val="single" w:color="D9D9D9" w:sz="6" w:space="0"/>
              <w:left w:val="single" w:color="D9D9D9" w:sz="6" w:space="0"/>
              <w:bottom w:val="single" w:color="D9D9D9" w:sz="6" w:space="0"/>
              <w:right w:val="single" w:color="D9D9D9" w:sz="6" w:space="0"/>
            </w:tcBorders>
            <w:shd w:val="clear" w:color="auto" w:fill="CCCCCC"/>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工作描述</w:t>
            </w:r>
          </w:p>
        </w:tc>
        <w:tc>
          <w:tcPr>
            <w:tcW w:w="1276" w:type="dxa"/>
            <w:tcBorders>
              <w:top w:val="single" w:color="D9D9D9" w:sz="6" w:space="0"/>
              <w:left w:val="single" w:color="D9D9D9" w:sz="6" w:space="0"/>
              <w:bottom w:val="single" w:color="D9D9D9" w:sz="6" w:space="0"/>
              <w:right w:val="single" w:color="D9D9D9" w:sz="6" w:space="0"/>
            </w:tcBorders>
            <w:shd w:val="clear" w:color="auto" w:fill="CCCCCC"/>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修订历史</w:t>
            </w:r>
          </w:p>
        </w:tc>
        <w:tc>
          <w:tcPr>
            <w:tcW w:w="1374" w:type="dxa"/>
            <w:tcBorders>
              <w:top w:val="single" w:color="D9D9D9" w:sz="6" w:space="0"/>
              <w:left w:val="single" w:color="D9D9D9" w:sz="6" w:space="0"/>
              <w:bottom w:val="single" w:color="D9D9D9" w:sz="6" w:space="0"/>
              <w:right w:val="single" w:color="D9D9D9" w:sz="6" w:space="0"/>
            </w:tcBorders>
            <w:shd w:val="clear" w:color="auto" w:fill="CCCCCC"/>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修改日期</w:t>
            </w:r>
          </w:p>
        </w:tc>
      </w:tr>
      <w:tr>
        <w:tblPrEx>
          <w:tblCellMar>
            <w:top w:w="15" w:type="dxa"/>
            <w:left w:w="15" w:type="dxa"/>
            <w:bottom w:w="15" w:type="dxa"/>
            <w:right w:w="15" w:type="dxa"/>
          </w:tblCellMar>
        </w:tblPrEx>
        <w:trPr>
          <w:trHeight w:val="420"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0.1</w:t>
            </w:r>
          </w:p>
        </w:tc>
        <w:tc>
          <w:tcPr>
            <w:tcW w:w="141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谭强</w:t>
            </w:r>
          </w:p>
        </w:tc>
        <w:tc>
          <w:tcPr>
            <w:tcW w:w="300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梳理整理产品基本需求，形成初步文档。（注，本版本中所有涉及政府端功能初期将不进行开发，视市场运营反馈后进行决策如何完善政府端监管功能）</w:t>
            </w:r>
          </w:p>
        </w:tc>
        <w:tc>
          <w:tcPr>
            <w:tcW w:w="127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3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r>
      <w:tr>
        <w:tblPrEx>
          <w:tblCellMar>
            <w:top w:w="15" w:type="dxa"/>
            <w:left w:w="15" w:type="dxa"/>
            <w:bottom w:w="15" w:type="dxa"/>
            <w:right w:w="15" w:type="dxa"/>
          </w:tblCellMar>
        </w:tblPrEx>
        <w:trPr>
          <w:trHeight w:val="420"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r>
              <w:rPr>
                <w:rFonts w:hint="eastAsia" w:ascii="宋体" w:hAnsi="宋体" w:eastAsia="宋体" w:cs="宋体"/>
                <w:color w:val="000000"/>
                <w:spacing w:val="12"/>
                <w:kern w:val="0"/>
                <w:sz w:val="20"/>
                <w:szCs w:val="20"/>
              </w:rPr>
              <w:t>1.0</w:t>
            </w:r>
          </w:p>
        </w:tc>
        <w:tc>
          <w:tcPr>
            <w:tcW w:w="141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冯子陵</w:t>
            </w:r>
          </w:p>
        </w:tc>
        <w:tc>
          <w:tcPr>
            <w:tcW w:w="300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制作原型图，进一步明确需求。</w:t>
            </w:r>
          </w:p>
        </w:tc>
        <w:tc>
          <w:tcPr>
            <w:tcW w:w="127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3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r>
      <w:tr>
        <w:tblPrEx>
          <w:tblCellMar>
            <w:top w:w="15" w:type="dxa"/>
            <w:left w:w="15" w:type="dxa"/>
            <w:bottom w:w="15" w:type="dxa"/>
            <w:right w:w="15" w:type="dxa"/>
          </w:tblCellMar>
        </w:tblPrEx>
        <w:trPr>
          <w:trHeight w:val="420"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41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300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27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3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r>
      <w:tr>
        <w:tblPrEx>
          <w:tblCellMar>
            <w:top w:w="15" w:type="dxa"/>
            <w:left w:w="15" w:type="dxa"/>
            <w:bottom w:w="15" w:type="dxa"/>
            <w:right w:w="15" w:type="dxa"/>
          </w:tblCellMar>
        </w:tblPrEx>
        <w:trPr>
          <w:trHeight w:val="420"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41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300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27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3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r>
      <w:tr>
        <w:tblPrEx>
          <w:tblCellMar>
            <w:top w:w="15" w:type="dxa"/>
            <w:left w:w="15" w:type="dxa"/>
            <w:bottom w:w="15" w:type="dxa"/>
            <w:right w:w="15" w:type="dxa"/>
          </w:tblCellMar>
        </w:tblPrEx>
        <w:trPr>
          <w:trHeight w:val="420"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41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300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27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c>
          <w:tcPr>
            <w:tcW w:w="13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000000"/>
                <w:spacing w:val="12"/>
                <w:kern w:val="0"/>
                <w:sz w:val="20"/>
                <w:szCs w:val="20"/>
              </w:rPr>
              <w:t> </w:t>
            </w:r>
          </w:p>
        </w:tc>
      </w:tr>
    </w:tbl>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p>
      <w:pPr>
        <w:widowControl/>
        <w:spacing w:line="360" w:lineRule="atLeast"/>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p>
      <w:pPr>
        <w:widowControl/>
        <w:spacing w:line="540" w:lineRule="atLeast"/>
        <w:outlineLvl w:val="0"/>
        <w:rPr>
          <w:rFonts w:ascii="宋体" w:hAnsi="宋体" w:eastAsia="宋体" w:cs="宋体"/>
          <w:b/>
          <w:bCs/>
          <w:kern w:val="36"/>
          <w:sz w:val="42"/>
          <w:szCs w:val="42"/>
        </w:rPr>
      </w:pPr>
      <w:r>
        <w:rPr>
          <w:rFonts w:ascii="宋体" w:hAnsi="宋体" w:eastAsia="宋体" w:cs="宋体"/>
          <w:b/>
          <w:bCs/>
          <w:kern w:val="36"/>
          <w:sz w:val="42"/>
          <w:szCs w:val="42"/>
        </w:rPr>
        <w:t>1 文档介绍</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1.1 文档的目的</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本文档为“中移动物疫病检测平台”的产品需求文档，主要作为需求确认以及产品设计的依据，提供用于产品设计部门、产品开发部门和产品测试部门之间就此产品的需求分析、产品设计、产品开发、测试方案交流的基础。</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1.2 产品命名规范</w:t>
      </w:r>
    </w:p>
    <w:p>
      <w:pPr>
        <w:widowControl/>
        <w:spacing w:line="360" w:lineRule="atLeast"/>
        <w:jc w:val="left"/>
        <w:rPr>
          <w:rFonts w:ascii="宋体" w:hAnsi="宋体" w:eastAsia="宋体" w:cs="宋体"/>
          <w:color w:val="262626"/>
          <w:spacing w:val="12"/>
          <w:kern w:val="0"/>
          <w:sz w:val="21"/>
          <w:szCs w:val="21"/>
        </w:rPr>
      </w:pPr>
    </w:p>
    <w:tbl>
      <w:tblPr>
        <w:tblStyle w:val="7"/>
        <w:tblW w:w="8432" w:type="dxa"/>
        <w:tblInd w:w="0" w:type="dxa"/>
        <w:tblLayout w:type="fixed"/>
        <w:tblCellMar>
          <w:top w:w="15" w:type="dxa"/>
          <w:left w:w="15" w:type="dxa"/>
          <w:bottom w:w="15" w:type="dxa"/>
          <w:right w:w="15" w:type="dxa"/>
        </w:tblCellMar>
      </w:tblPr>
      <w:tblGrid>
        <w:gridCol w:w="1652"/>
        <w:gridCol w:w="1780"/>
        <w:gridCol w:w="5000"/>
      </w:tblGrid>
      <w:tr>
        <w:tblPrEx>
          <w:tblCellMar>
            <w:top w:w="15" w:type="dxa"/>
            <w:left w:w="15" w:type="dxa"/>
            <w:bottom w:w="15" w:type="dxa"/>
            <w:right w:w="15" w:type="dxa"/>
          </w:tblCellMar>
        </w:tblPrEx>
        <w:trPr>
          <w:trHeight w:val="360" w:hRule="atLeast"/>
        </w:trPr>
        <w:tc>
          <w:tcPr>
            <w:tcW w:w="8432" w:type="dxa"/>
            <w:gridSpan w:val="3"/>
            <w:tcBorders>
              <w:top w:val="single" w:color="D9D9D9" w:sz="6" w:space="0"/>
              <w:left w:val="single" w:color="D9D9D9" w:sz="6" w:space="0"/>
              <w:bottom w:val="single" w:color="D9D9D9" w:sz="6" w:space="0"/>
              <w:right w:val="single" w:color="D9D9D9" w:sz="6" w:space="0"/>
            </w:tcBorders>
            <w:shd w:val="clear" w:color="auto" w:fill="AEAAAA"/>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中移动物疫病检测平台</w:t>
            </w:r>
          </w:p>
        </w:tc>
      </w:tr>
      <w:tr>
        <w:tblPrEx>
          <w:tblCellMar>
            <w:top w:w="15" w:type="dxa"/>
            <w:left w:w="15" w:type="dxa"/>
            <w:bottom w:w="15" w:type="dxa"/>
            <w:right w:w="15" w:type="dxa"/>
          </w:tblCellMar>
        </w:tblPrEx>
        <w:trPr>
          <w:trHeight w:val="360" w:hRule="atLeast"/>
        </w:trPr>
        <w:tc>
          <w:tcPr>
            <w:tcW w:w="165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中文名称</w:t>
            </w:r>
          </w:p>
        </w:tc>
        <w:tc>
          <w:tcPr>
            <w:tcW w:w="178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英文名称</w:t>
            </w:r>
          </w:p>
        </w:tc>
        <w:tc>
          <w:tcPr>
            <w:tcW w:w="50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备注</w:t>
            </w:r>
          </w:p>
        </w:tc>
      </w:tr>
      <w:tr>
        <w:tblPrEx>
          <w:tblCellMar>
            <w:top w:w="15" w:type="dxa"/>
            <w:left w:w="15" w:type="dxa"/>
            <w:bottom w:w="15" w:type="dxa"/>
            <w:right w:w="15" w:type="dxa"/>
          </w:tblCellMar>
        </w:tblPrEx>
        <w:trPr>
          <w:trHeight w:val="360" w:hRule="atLeast"/>
        </w:trPr>
        <w:tc>
          <w:tcPr>
            <w:tcW w:w="165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c>
          <w:tcPr>
            <w:tcW w:w="178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c>
          <w:tcPr>
            <w:tcW w:w="50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 </w:t>
            </w:r>
          </w:p>
        </w:tc>
      </w:tr>
    </w:tbl>
    <w:p>
      <w:pPr>
        <w:widowControl/>
        <w:spacing w:line="540" w:lineRule="atLeast"/>
        <w:outlineLvl w:val="0"/>
        <w:rPr>
          <w:rFonts w:ascii="宋体" w:hAnsi="宋体" w:eastAsia="宋体" w:cs="宋体"/>
          <w:b/>
          <w:bCs/>
          <w:kern w:val="36"/>
          <w:sz w:val="42"/>
          <w:szCs w:val="42"/>
        </w:rPr>
      </w:pPr>
      <w:r>
        <w:rPr>
          <w:rFonts w:ascii="宋体" w:hAnsi="宋体" w:eastAsia="宋体" w:cs="宋体"/>
          <w:b/>
          <w:bCs/>
          <w:kern w:val="36"/>
          <w:sz w:val="42"/>
          <w:szCs w:val="42"/>
        </w:rPr>
        <w:t>2 产品介绍</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2.1 产品概要说明</w:t>
      </w:r>
    </w:p>
    <w:p>
      <w:pPr>
        <w:widowControl/>
        <w:spacing w:line="360" w:lineRule="atLeast"/>
        <w:ind w:firstLine="480"/>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非洲猪瘟防控是当下我国畜牧业的热点和痛点，非洲猪瘟病毒的检测需求非常旺盛。由于缺少疫苗，非洲猪瘟病毒短时间内很难被净化，非洲猪瘟防控将是一场持久战。为了防控非洲猪瘟，养猪场需要定期监测环境安全，包括水源、周边土壤等。按照法律法规规定和检疫规程，在产地、屠宰、运输等检疫环节，相关企业也需要做好非洲猪瘟检测。为了应对大量增长的检测需求，政府委托具有相应设施设备和专业技术人员，管理体系健全的第三方实验分担样品检测任务，包括高等院校、第三方检测机构等。</w:t>
      </w:r>
    </w:p>
    <w:p>
      <w:pPr>
        <w:widowControl/>
        <w:spacing w:line="360" w:lineRule="atLeast"/>
        <w:ind w:firstLine="480"/>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中移动物疫病检测平台由中国移动（成都）产业研究院基于区块链和物联网技术搭建的动物疫病检测平台，对接具备动物防疫机构认可的第三方检测实验室，向养猪场、屠宰厂、运输公司、饲料厂等用户提供动物疫病检测服务。</w:t>
      </w:r>
    </w:p>
    <w:p>
      <w:pPr>
        <w:widowControl/>
        <w:spacing w:line="360" w:lineRule="atLeast"/>
        <w:ind w:firstLine="480"/>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产品的定位:</w:t>
      </w:r>
    </w:p>
    <w:p>
      <w:pPr>
        <w:widowControl/>
        <w:numPr>
          <w:ilvl w:val="0"/>
          <w:numId w:val="1"/>
        </w:numPr>
        <w:spacing w:before="100" w:beforeAutospacing="1" w:after="100" w:afterAutospacing="1"/>
        <w:ind w:left="420"/>
        <w:jc w:val="left"/>
        <w:rPr>
          <w:rFonts w:ascii="宋体" w:hAnsi="宋体" w:eastAsia="宋体" w:cs="宋体"/>
          <w:kern w:val="0"/>
        </w:rPr>
      </w:pPr>
      <w:r>
        <w:rPr>
          <w:rFonts w:ascii="宋体" w:hAnsi="宋体" w:eastAsia="宋体" w:cs="宋体"/>
          <w:kern w:val="0"/>
        </w:rPr>
        <w:t>帮助动物疫病检测实验室、养殖场等完成疫病检测的信息化操作；</w:t>
      </w:r>
    </w:p>
    <w:p>
      <w:pPr>
        <w:widowControl/>
        <w:numPr>
          <w:ilvl w:val="0"/>
          <w:numId w:val="1"/>
        </w:numPr>
        <w:spacing w:before="100" w:beforeAutospacing="1" w:after="100" w:afterAutospacing="1"/>
        <w:ind w:left="420"/>
        <w:jc w:val="left"/>
        <w:rPr>
          <w:rFonts w:ascii="宋体" w:hAnsi="宋体" w:eastAsia="宋体" w:cs="宋体"/>
          <w:kern w:val="0"/>
        </w:rPr>
      </w:pPr>
      <w:r>
        <w:rPr>
          <w:rFonts w:ascii="宋体" w:hAnsi="宋体" w:eastAsia="宋体" w:cs="宋体"/>
          <w:kern w:val="0"/>
        </w:rPr>
        <w:t>通过检疫平台获取养殖场防疫基础数据，为后续布局智慧防疫产品摸底探索。</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产品的结构图如下：</w:t>
      </w: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"https://cdn.nlark.com/yuque/0/2019/png/195939/1576467378129-e201ffe5-6b4a-4950-899c-ebe14c4e68bb.png"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550285"/>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500" cy="355028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2.2 产品用户定位</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本产品主要面向养猪场、屠宰厂、饲料厂等生猪产业链中需要动物疫病检测服务的企业或个人，以下统称为检测用户。特别说明下，在当下非洲猪瘟蔓延形势下，我国生猪产业格局已经发生了巨大变化。过去散户仍是我国生猪养殖产业的中坚力量，现在由于生物安全意识落后、环保要求不达标、禁止泔水喂养等原因，散户会逐步退出，未来将以规模化养猪场为主。另外，由于大型的农业集团公司一般有自研的信息化软件，大规模养猪场、屠宰厂一般自建检测实验室，所以本产品主要面向中小规模养猪场。</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除了检测用户，本产品还有两类用户，一是实验室业务员，通过实验管理端完成接单和上传电子报告；二是平台管理员，通过平台管理完成平台管理工作和运营统计分析。</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2.3 产品中的角色</w:t>
      </w:r>
    </w:p>
    <w:tbl>
      <w:tblPr>
        <w:tblStyle w:val="7"/>
        <w:tblW w:w="8412" w:type="dxa"/>
        <w:tblInd w:w="0" w:type="dxa"/>
        <w:tblLayout w:type="fixed"/>
        <w:tblCellMar>
          <w:top w:w="15" w:type="dxa"/>
          <w:left w:w="15" w:type="dxa"/>
          <w:bottom w:w="15" w:type="dxa"/>
          <w:right w:w="15" w:type="dxa"/>
        </w:tblCellMar>
      </w:tblPr>
      <w:tblGrid>
        <w:gridCol w:w="1245"/>
        <w:gridCol w:w="3667"/>
        <w:gridCol w:w="3500"/>
      </w:tblGrid>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角色名称</w:t>
            </w:r>
          </w:p>
        </w:tc>
        <w:tc>
          <w:tcPr>
            <w:tcW w:w="3667"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职责描述</w:t>
            </w:r>
          </w:p>
        </w:tc>
        <w:tc>
          <w:tcPr>
            <w:tcW w:w="3500"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使用功能</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检测用户</w:t>
            </w:r>
          </w:p>
        </w:tc>
        <w:tc>
          <w:tcPr>
            <w:tcW w:w="3667"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选择检测服务，在线下单并查看电子报告，完成生猪或环境的病毒检测工作</w:t>
            </w:r>
          </w:p>
        </w:tc>
        <w:tc>
          <w:tcPr>
            <w:tcW w:w="35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下单、订单操作、查看电子报告、个人中心</w:t>
            </w:r>
          </w:p>
        </w:tc>
      </w:tr>
      <w:tr>
        <w:tblPrEx>
          <w:tblCellMar>
            <w:top w:w="15" w:type="dxa"/>
            <w:left w:w="15" w:type="dxa"/>
            <w:bottom w:w="15" w:type="dxa"/>
            <w:right w:w="15" w:type="dxa"/>
          </w:tblCellMar>
        </w:tblPrEx>
        <w:trPr>
          <w:trHeight w:val="1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实验室业务员</w:t>
            </w:r>
          </w:p>
        </w:tc>
        <w:tc>
          <w:tcPr>
            <w:tcW w:w="3667"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在线接单和管理订单，完成检测后上传电子报告</w:t>
            </w:r>
          </w:p>
        </w:tc>
        <w:tc>
          <w:tcPr>
            <w:tcW w:w="35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订单管理、上传电子报告</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平台管理员</w:t>
            </w:r>
          </w:p>
        </w:tc>
        <w:tc>
          <w:tcPr>
            <w:tcW w:w="3667"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创建实验室账号，第三方实验室管理，运营统计</w:t>
            </w:r>
          </w:p>
        </w:tc>
        <w:tc>
          <w:tcPr>
            <w:tcW w:w="350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实验室管理、运营管理</w:t>
            </w:r>
          </w:p>
        </w:tc>
      </w:tr>
    </w:tbl>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2.4 产品规划</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第一期：</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前端：满足好用户核心流程非洲猪瘟病毒检测的流程，确保电子化下单检测流程易用稳定便捷</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后端：订单和用户相关的信息收集，便于实验室对接标准检测流程，并确保报告真实无篡改无抵赖</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第二期：</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前端：基本功能的完善，加入更多疫病种类检测，丰富其余疫病防控功能</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后端：首页运营点的配置、优化实验室二维码直接扫码下单等。</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第三期：</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后端：检测数据去中心化，加入如政府大公司等节点，建立区块链化存储管理检测报告，实现报告真实可溯源。</w:t>
      </w:r>
    </w:p>
    <w:p>
      <w:pPr>
        <w:widowControl/>
        <w:spacing w:line="360" w:lineRule="atLeast"/>
        <w:jc w:val="left"/>
        <w:rPr>
          <w:rFonts w:ascii="宋体" w:hAnsi="宋体" w:eastAsia="宋体" w:cs="宋体"/>
          <w:color w:val="262626"/>
          <w:spacing w:val="12"/>
          <w:kern w:val="0"/>
          <w:sz w:val="21"/>
          <w:szCs w:val="21"/>
        </w:rPr>
      </w:pPr>
    </w:p>
    <w:p>
      <w:pPr>
        <w:widowControl/>
        <w:spacing w:after="420" w:line="540" w:lineRule="atLeast"/>
        <w:outlineLvl w:val="0"/>
        <w:rPr>
          <w:rFonts w:ascii="宋体" w:hAnsi="宋体" w:eastAsia="宋体" w:cs="宋体"/>
          <w:b/>
          <w:bCs/>
          <w:kern w:val="36"/>
          <w:sz w:val="42"/>
          <w:szCs w:val="42"/>
        </w:rPr>
      </w:pPr>
      <w:r>
        <w:rPr>
          <w:rFonts w:ascii="宋体" w:hAnsi="宋体" w:eastAsia="宋体" w:cs="宋体"/>
          <w:b/>
          <w:bCs/>
          <w:kern w:val="36"/>
          <w:sz w:val="42"/>
          <w:szCs w:val="42"/>
        </w:rPr>
        <w:t>3 产品总体业务流程图</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3.1 功能结构图</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29"/>
          <w:szCs w:val="29"/>
        </w:rPr>
        <w:t>3.1.1 普通用户端(mobile端，小程序)</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"https://cdn.nlark.com/yuque/0/2019/png/618091/1575816763323-975ff204-5538-4aeb-beaf-2ddb3cdba234.png"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3420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334200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29"/>
          <w:szCs w:val="29"/>
        </w:rPr>
        <w:t>3.1.2 后台管理端(web端)</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"https://cdn.nlark.com/yuque/0/2019/png/618091/1575816779169-bf7a1ef5-66fb-40b2-b38f-4be925cd83a8.png"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2256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222567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3.2业务流程图</w:t>
      </w:r>
    </w:p>
    <w:p>
      <w:pPr>
        <w:widowControl/>
        <w:spacing w:line="360" w:lineRule="atLeast"/>
        <w:jc w:val="center"/>
        <w:rPr>
          <w:rFonts w:ascii="宋体" w:hAnsi="宋体" w:eastAsia="宋体" w:cs="宋体"/>
          <w:color w:val="262626"/>
          <w:spacing w:val="12"/>
          <w:kern w:val="0"/>
          <w:sz w:val="21"/>
          <w:szCs w:val="21"/>
        </w:rPr>
      </w:pPr>
      <w:bookmarkStart w:id="0" w:name="_GoBack"/>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"https://cdn.nlark.com/yuque/0/2019/png/618091/1575817680241-f94ecd46-1c72-411e-b113-ed0016cb205b.png"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416750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416750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bookmarkEnd w:id="0"/>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平台管理员负责分配实验室用户的账号，平台实验室的用户根据分配的账号进行登录平台。</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 普通用户通过注册来获得账号登录平台。</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 普通用户根据平台提供的实验室的动物疫检方面的信息进行选择下单、第三方支付。</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 实验室用户审核订单、收样、检测、上传报告。</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5, 普通用户查看报告。</w:t>
      </w:r>
    </w:p>
    <w:p>
      <w:pPr>
        <w:widowControl/>
        <w:spacing w:line="540" w:lineRule="atLeast"/>
        <w:outlineLvl w:val="0"/>
        <w:rPr>
          <w:rFonts w:ascii="宋体" w:hAnsi="宋体" w:eastAsia="宋体" w:cs="宋体"/>
          <w:b/>
          <w:bCs/>
          <w:kern w:val="36"/>
          <w:sz w:val="42"/>
          <w:szCs w:val="42"/>
        </w:rPr>
      </w:pPr>
      <w:r>
        <w:rPr>
          <w:rFonts w:ascii="宋体" w:hAnsi="宋体" w:eastAsia="宋体" w:cs="宋体"/>
          <w:b/>
          <w:bCs/>
          <w:kern w:val="36"/>
          <w:sz w:val="42"/>
          <w:szCs w:val="42"/>
        </w:rPr>
        <w:t>4 产品功能结构图</w:t>
      </w:r>
    </w:p>
    <w:tbl>
      <w:tblPr>
        <w:tblStyle w:val="7"/>
        <w:tblW w:w="8152" w:type="dxa"/>
        <w:tblInd w:w="0" w:type="dxa"/>
        <w:tblLayout w:type="fixed"/>
        <w:tblCellMar>
          <w:top w:w="15" w:type="dxa"/>
          <w:left w:w="15" w:type="dxa"/>
          <w:bottom w:w="15" w:type="dxa"/>
          <w:right w:w="15" w:type="dxa"/>
        </w:tblCellMar>
      </w:tblPr>
      <w:tblGrid>
        <w:gridCol w:w="1245"/>
        <w:gridCol w:w="3992"/>
        <w:gridCol w:w="2915"/>
      </w:tblGrid>
      <w:tr>
        <w:tblPrEx>
          <w:tblCellMar>
            <w:top w:w="15" w:type="dxa"/>
            <w:left w:w="15" w:type="dxa"/>
            <w:bottom w:w="15" w:type="dxa"/>
            <w:right w:w="15" w:type="dxa"/>
          </w:tblCellMar>
        </w:tblPrEx>
        <w:trPr>
          <w:trHeight w:val="330" w:hRule="atLeast"/>
        </w:trPr>
        <w:tc>
          <w:tcPr>
            <w:tcW w:w="1245"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序号</w:t>
            </w:r>
          </w:p>
        </w:tc>
        <w:tc>
          <w:tcPr>
            <w:tcW w:w="3992"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流程描述</w:t>
            </w:r>
          </w:p>
        </w:tc>
        <w:tc>
          <w:tcPr>
            <w:tcW w:w="2915" w:type="dxa"/>
            <w:tcBorders>
              <w:top w:val="single" w:color="D9D9D9" w:sz="6" w:space="0"/>
              <w:left w:val="single" w:color="D9D9D9" w:sz="6" w:space="0"/>
              <w:bottom w:val="single" w:color="D9D9D9" w:sz="6" w:space="0"/>
              <w:right w:val="single" w:color="D9D9D9" w:sz="6" w:space="0"/>
            </w:tcBorders>
            <w:shd w:val="clear" w:color="auto" w:fill="C0C0C0"/>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流程图示说明</w:t>
            </w:r>
          </w:p>
        </w:tc>
      </w:tr>
      <w:tr>
        <w:tblPrEx>
          <w:tblCellMar>
            <w:top w:w="15" w:type="dxa"/>
            <w:left w:w="15" w:type="dxa"/>
            <w:bottom w:w="15" w:type="dxa"/>
            <w:right w:w="15" w:type="dxa"/>
          </w:tblCellMar>
        </w:tblPrEx>
        <w:trPr>
          <w:trHeight w:val="25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w:t>
            </w:r>
          </w:p>
        </w:tc>
        <w:tc>
          <w:tcPr>
            <w:tcW w:w="3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fldChar w:fldCharType="begin"/>
            </w:r>
            <w:r>
              <w:instrText xml:space="preserve"> HYPERLINK \l "_5.1.1新用户注册登录" </w:instrText>
            </w:r>
            <w:r>
              <w:fldChar w:fldCharType="separate"/>
            </w:r>
            <w:r>
              <w:rPr>
                <w:rFonts w:ascii="宋体" w:hAnsi="宋体" w:eastAsia="宋体" w:cs="宋体"/>
                <w:color w:val="0000FF"/>
                <w:spacing w:val="12"/>
                <w:kern w:val="0"/>
                <w:sz w:val="21"/>
                <w:szCs w:val="21"/>
                <w:u w:val="single"/>
              </w:rPr>
              <w:t>新用户登录注册流程</w:t>
            </w:r>
            <w:r>
              <w:rPr>
                <w:rFonts w:ascii="宋体" w:hAnsi="宋体" w:eastAsia="宋体" w:cs="宋体"/>
                <w:color w:val="0000FF"/>
                <w:spacing w:val="12"/>
                <w:kern w:val="0"/>
                <w:sz w:val="21"/>
                <w:szCs w:val="21"/>
                <w:u w:val="single"/>
              </w:rPr>
              <w:fldChar w:fldCharType="end"/>
            </w:r>
            <w:r>
              <w:rPr>
                <w:rFonts w:ascii="宋体" w:hAnsi="宋体" w:eastAsia="宋体" w:cs="宋体"/>
                <w:color w:val="262626"/>
                <w:spacing w:val="12"/>
                <w:kern w:val="0"/>
                <w:sz w:val="21"/>
                <w:szCs w:val="21"/>
              </w:rPr>
              <w:t>(</w:t>
            </w:r>
            <w:r>
              <w:rPr>
                <w:rFonts w:hint="eastAsia" w:ascii="宋体" w:hAnsi="宋体" w:eastAsia="宋体" w:cs="宋体"/>
                <w:color w:val="262626"/>
                <w:spacing w:val="12"/>
                <w:kern w:val="0"/>
                <w:sz w:val="21"/>
                <w:szCs w:val="21"/>
              </w:rPr>
              <w:t>微信小程序</w:t>
            </w:r>
            <w:r>
              <w:rPr>
                <w:rFonts w:ascii="宋体" w:hAnsi="宋体" w:eastAsia="宋体" w:cs="宋体"/>
                <w:color w:val="262626"/>
                <w:spacing w:val="12"/>
                <w:kern w:val="0"/>
                <w:sz w:val="21"/>
                <w:szCs w:val="21"/>
              </w:rPr>
              <w:t>端)</w:t>
            </w:r>
          </w:p>
        </w:tc>
        <w:tc>
          <w:tcPr>
            <w:tcW w:w="2915" w:type="dxa"/>
            <w:vMerge w:val="restart"/>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流程的开始、结束</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条件判断与分支处理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用户或系统的业务处理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c>
      </w:tr>
      <w:tr>
        <w:tblPrEx>
          <w:tblCellMar>
            <w:top w:w="15" w:type="dxa"/>
            <w:left w:w="15" w:type="dxa"/>
            <w:bottom w:w="15" w:type="dxa"/>
            <w:right w:w="15" w:type="dxa"/>
          </w:tblCellMar>
        </w:tblPrEx>
        <w:trPr>
          <w:trHeight w:val="25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w:t>
            </w:r>
          </w:p>
        </w:tc>
        <w:tc>
          <w:tcPr>
            <w:tcW w:w="3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fldChar w:fldCharType="begin"/>
            </w:r>
            <w:r>
              <w:instrText xml:space="preserve"> HYPERLINK \l "_5.1.2_检测下单" </w:instrText>
            </w:r>
            <w:r>
              <w:fldChar w:fldCharType="separate"/>
            </w:r>
            <w:r>
              <w:rPr>
                <w:rFonts w:ascii="宋体" w:hAnsi="宋体" w:eastAsia="宋体" w:cs="宋体"/>
                <w:color w:val="0000FF"/>
                <w:spacing w:val="12"/>
                <w:kern w:val="0"/>
                <w:sz w:val="21"/>
                <w:szCs w:val="21"/>
                <w:u w:val="single"/>
              </w:rPr>
              <w:t>检测订单下单流程</w:t>
            </w:r>
            <w:r>
              <w:rPr>
                <w:rFonts w:ascii="宋体" w:hAnsi="宋体" w:eastAsia="宋体" w:cs="宋体"/>
                <w:color w:val="0000FF"/>
                <w:spacing w:val="12"/>
                <w:kern w:val="0"/>
                <w:sz w:val="21"/>
                <w:szCs w:val="21"/>
                <w:u w:val="single"/>
              </w:rPr>
              <w:fldChar w:fldCharType="end"/>
            </w:r>
            <w:r>
              <w:rPr>
                <w:rFonts w:ascii="宋体" w:hAnsi="宋体" w:eastAsia="宋体" w:cs="宋体"/>
                <w:color w:val="262626"/>
                <w:spacing w:val="12"/>
                <w:kern w:val="0"/>
                <w:sz w:val="21"/>
                <w:szCs w:val="21"/>
              </w:rPr>
              <w:t>(</w:t>
            </w:r>
            <w:r>
              <w:rPr>
                <w:rFonts w:hint="eastAsia" w:ascii="宋体" w:hAnsi="宋体" w:eastAsia="宋体" w:cs="宋体"/>
                <w:color w:val="262626"/>
                <w:spacing w:val="12"/>
                <w:kern w:val="0"/>
                <w:sz w:val="21"/>
                <w:szCs w:val="21"/>
              </w:rPr>
              <w:t>微信小程序</w:t>
            </w:r>
            <w:r>
              <w:rPr>
                <w:rFonts w:ascii="宋体" w:hAnsi="宋体" w:eastAsia="宋体" w:cs="宋体"/>
                <w:color w:val="262626"/>
                <w:spacing w:val="12"/>
                <w:kern w:val="0"/>
                <w:sz w:val="21"/>
                <w:szCs w:val="21"/>
              </w:rPr>
              <w:t>端)</w:t>
            </w:r>
          </w:p>
        </w:tc>
        <w:tc>
          <w:tcPr>
            <w:tcW w:w="2915" w:type="dxa"/>
            <w:vMerge w:val="continue"/>
            <w:tcBorders>
              <w:top w:val="single" w:color="D9D9D9" w:sz="6" w:space="0"/>
              <w:left w:val="single" w:color="D9D9D9" w:sz="6" w:space="0"/>
              <w:bottom w:val="single" w:color="D9D9D9" w:sz="6" w:space="0"/>
              <w:right w:val="single" w:color="D9D9D9" w:sz="6" w:space="0"/>
            </w:tcBorders>
            <w:vAlign w:val="center"/>
          </w:tcPr>
          <w:p>
            <w:pPr>
              <w:widowControl/>
              <w:jc w:val="left"/>
              <w:rPr>
                <w:rFonts w:ascii="宋体" w:hAnsi="宋体" w:eastAsia="宋体" w:cs="宋体"/>
                <w:color w:val="262626"/>
                <w:spacing w:val="12"/>
                <w:kern w:val="0"/>
                <w:sz w:val="21"/>
                <w:szCs w:val="21"/>
              </w:rPr>
            </w:pPr>
          </w:p>
        </w:tc>
      </w:tr>
      <w:tr>
        <w:tblPrEx>
          <w:tblCellMar>
            <w:top w:w="15" w:type="dxa"/>
            <w:left w:w="15" w:type="dxa"/>
            <w:bottom w:w="15" w:type="dxa"/>
            <w:right w:w="15" w:type="dxa"/>
          </w:tblCellMar>
        </w:tblPrEx>
        <w:trPr>
          <w:trHeight w:val="25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w:t>
            </w:r>
          </w:p>
        </w:tc>
        <w:tc>
          <w:tcPr>
            <w:tcW w:w="3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fldChar w:fldCharType="begin"/>
            </w:r>
            <w:r>
              <w:instrText xml:space="preserve"> HYPERLINK \l "_5.2.1_用户管理" </w:instrText>
            </w:r>
            <w:r>
              <w:fldChar w:fldCharType="separate"/>
            </w:r>
            <w:r>
              <w:rPr>
                <w:rFonts w:ascii="宋体" w:hAnsi="宋体" w:eastAsia="宋体" w:cs="宋体"/>
                <w:color w:val="0000FF"/>
                <w:spacing w:val="12"/>
                <w:kern w:val="0"/>
                <w:sz w:val="21"/>
                <w:szCs w:val="21"/>
                <w:u w:val="single"/>
              </w:rPr>
              <w:t>用户管理(web端)</w:t>
            </w:r>
            <w:r>
              <w:rPr>
                <w:rFonts w:ascii="宋体" w:hAnsi="宋体" w:eastAsia="宋体" w:cs="宋体"/>
                <w:color w:val="0000FF"/>
                <w:spacing w:val="12"/>
                <w:kern w:val="0"/>
                <w:sz w:val="21"/>
                <w:szCs w:val="21"/>
                <w:u w:val="single"/>
              </w:rPr>
              <w:fldChar w:fldCharType="end"/>
            </w:r>
          </w:p>
        </w:tc>
        <w:tc>
          <w:tcPr>
            <w:tcW w:w="2915" w:type="dxa"/>
            <w:vMerge w:val="continue"/>
            <w:tcBorders>
              <w:top w:val="single" w:color="D9D9D9" w:sz="6" w:space="0"/>
              <w:left w:val="single" w:color="D9D9D9" w:sz="6" w:space="0"/>
              <w:bottom w:val="single" w:color="D9D9D9" w:sz="6" w:space="0"/>
              <w:right w:val="single" w:color="D9D9D9" w:sz="6" w:space="0"/>
            </w:tcBorders>
            <w:vAlign w:val="center"/>
          </w:tcPr>
          <w:p>
            <w:pPr>
              <w:widowControl/>
              <w:jc w:val="left"/>
              <w:rPr>
                <w:rFonts w:ascii="宋体" w:hAnsi="宋体" w:eastAsia="宋体" w:cs="宋体"/>
                <w:color w:val="262626"/>
                <w:spacing w:val="12"/>
                <w:kern w:val="0"/>
                <w:sz w:val="21"/>
                <w:szCs w:val="21"/>
              </w:rPr>
            </w:pPr>
          </w:p>
        </w:tc>
      </w:tr>
      <w:tr>
        <w:tblPrEx>
          <w:tblCellMar>
            <w:top w:w="15" w:type="dxa"/>
            <w:left w:w="15" w:type="dxa"/>
            <w:bottom w:w="15" w:type="dxa"/>
            <w:right w:w="15" w:type="dxa"/>
          </w:tblCellMar>
        </w:tblPrEx>
        <w:trPr>
          <w:trHeight w:val="25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w:t>
            </w:r>
          </w:p>
        </w:tc>
        <w:tc>
          <w:tcPr>
            <w:tcW w:w="3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fldChar w:fldCharType="begin"/>
            </w:r>
            <w:r>
              <w:instrText xml:space="preserve"> HYPERLINK \l "_5.2.2_信息管理" </w:instrText>
            </w:r>
            <w:r>
              <w:fldChar w:fldCharType="separate"/>
            </w:r>
            <w:r>
              <w:rPr>
                <w:rFonts w:ascii="宋体" w:hAnsi="宋体" w:eastAsia="宋体" w:cs="宋体"/>
                <w:color w:val="0000FF"/>
                <w:spacing w:val="12"/>
                <w:kern w:val="0"/>
                <w:sz w:val="21"/>
                <w:szCs w:val="21"/>
                <w:u w:val="single"/>
              </w:rPr>
              <w:t>信息管理(web端)</w:t>
            </w:r>
            <w:r>
              <w:rPr>
                <w:rFonts w:ascii="宋体" w:hAnsi="宋体" w:eastAsia="宋体" w:cs="宋体"/>
                <w:color w:val="0000FF"/>
                <w:spacing w:val="12"/>
                <w:kern w:val="0"/>
                <w:sz w:val="21"/>
                <w:szCs w:val="21"/>
                <w:u w:val="single"/>
              </w:rPr>
              <w:fldChar w:fldCharType="end"/>
            </w:r>
          </w:p>
        </w:tc>
        <w:tc>
          <w:tcPr>
            <w:tcW w:w="2915" w:type="dxa"/>
            <w:vMerge w:val="continue"/>
            <w:tcBorders>
              <w:top w:val="single" w:color="D9D9D9" w:sz="6" w:space="0"/>
              <w:left w:val="single" w:color="D9D9D9" w:sz="6" w:space="0"/>
              <w:bottom w:val="single" w:color="D9D9D9" w:sz="6" w:space="0"/>
              <w:right w:val="single" w:color="D9D9D9" w:sz="6" w:space="0"/>
            </w:tcBorders>
            <w:vAlign w:val="center"/>
          </w:tcPr>
          <w:p>
            <w:pPr>
              <w:widowControl/>
              <w:jc w:val="left"/>
              <w:rPr>
                <w:rFonts w:ascii="宋体" w:hAnsi="宋体" w:eastAsia="宋体" w:cs="宋体"/>
                <w:color w:val="262626"/>
                <w:spacing w:val="12"/>
                <w:kern w:val="0"/>
                <w:sz w:val="21"/>
                <w:szCs w:val="21"/>
              </w:rPr>
            </w:pPr>
          </w:p>
        </w:tc>
      </w:tr>
    </w:tbl>
    <w:p>
      <w:pPr>
        <w:widowControl/>
        <w:spacing w:line="540" w:lineRule="atLeast"/>
        <w:outlineLvl w:val="0"/>
        <w:rPr>
          <w:rFonts w:ascii="宋体" w:hAnsi="宋体" w:eastAsia="宋体" w:cs="宋体"/>
          <w:b/>
          <w:bCs/>
          <w:kern w:val="36"/>
          <w:sz w:val="42"/>
          <w:szCs w:val="42"/>
        </w:rPr>
      </w:pPr>
      <w:r>
        <w:rPr>
          <w:rFonts w:ascii="宋体" w:hAnsi="宋体" w:eastAsia="宋体" w:cs="宋体"/>
          <w:b/>
          <w:bCs/>
          <w:kern w:val="36"/>
          <w:sz w:val="42"/>
          <w:szCs w:val="42"/>
        </w:rPr>
        <w:t>5 功能需求</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3"/>
          <w:szCs w:val="33"/>
        </w:rPr>
        <w:t>5.1 用户端(mobile端)</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29"/>
          <w:szCs w:val="29"/>
        </w:rPr>
        <w:t>5.1.1新用户注册登录</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介绍：用户初次进入小程序后，需要弹框让用户进行信息和地理位置的授权，提供权限后即完成注册，用户后续需自行在小程序端完善信息。</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业务流程图</w:t>
      </w: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"https://cdn.nlark.com/yuque/0/2019/png/618091/1576434420606-550c5122-4d4f-46d5-bf8b-c7f5488f1c5f.png"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136779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36779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新用户登录及首页原型图</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新用户进行信息和地理位置的授权即注册过程</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"https://cdn.nlark.com/yuque/0/2019/png/618091/1576434584683-46ffeb16-16f7-4b62-b109-aab80d05b149.png"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794250" cy="115570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96635" cy="1180381"/>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完成授权后默认进入小程序首页即去检测页面</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LOGO为小程序后台上传的平台LOGO，“XXX”代表后期上线后的小程序名称</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以上原型图</w:t>
      </w:r>
      <w:r>
        <w:rPr>
          <w:rFonts w:hint="eastAsia" w:ascii="宋体" w:hAnsi="宋体" w:eastAsia="宋体" w:cs="宋体"/>
          <w:color w:val="262626"/>
          <w:spacing w:val="12"/>
          <w:kern w:val="0"/>
          <w:sz w:val="21"/>
          <w:szCs w:val="21"/>
        </w:rPr>
        <w:t>中</w:t>
      </w:r>
      <w:r>
        <w:rPr>
          <w:rFonts w:ascii="宋体" w:hAnsi="宋体" w:eastAsia="宋体" w:cs="宋体"/>
          <w:color w:val="262626"/>
          <w:spacing w:val="12"/>
          <w:kern w:val="0"/>
          <w:sz w:val="21"/>
          <w:szCs w:val="21"/>
        </w:rPr>
        <w:t>内容为微信接口直接返回；样式上为微信的内置弹框，无须UI</w:t>
      </w:r>
      <w:r>
        <w:rPr>
          <w:rFonts w:hint="eastAsia" w:ascii="宋体" w:hAnsi="宋体" w:eastAsia="宋体" w:cs="宋体"/>
          <w:color w:val="262626"/>
          <w:spacing w:val="12"/>
          <w:kern w:val="0"/>
          <w:sz w:val="21"/>
          <w:szCs w:val="21"/>
        </w:rPr>
        <w:t xml:space="preserve"> </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小程序被动触发授权</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如果用户拒绝了授权，将仅可进行游客浏览。后期有功能需要用到用户授权的信息时，触发如下所示的弹框</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"https://cdn.nlark.com/yuque/0/2019/png/618091/1576434813300-e8821b47-8cc1-4adc-a4f5-821015db2398.png"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959350" cy="15195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86275" cy="1528324"/>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点击“游客浏览”关闭弹框</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点击“去设置”前往小程序“设置”页面</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9"/>
          <w:szCs w:val="29"/>
        </w:rPr>
        <w:t>5.1.2 检测下单</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介绍：为用户端核心功能，用户选择所需检测产品，并选定提供服务实验室后进行下单支付。</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0"/>
          <w:szCs w:val="20"/>
        </w:rPr>
        <w:t>业务流程图</w:t>
      </w:r>
    </w:p>
    <w:p>
      <w:pPr>
        <w:widowControl/>
        <w:spacing w:line="360" w:lineRule="atLeast"/>
        <w:jc w:val="left"/>
        <w:rPr>
          <w:rFonts w:ascii="宋体" w:hAnsi="宋体" w:eastAsia="宋体" w:cs="宋体"/>
          <w:color w:val="262626"/>
          <w:spacing w:val="12"/>
          <w:kern w:val="0"/>
          <w:sz w:val="20"/>
          <w:szCs w:val="20"/>
        </w:rPr>
      </w:pPr>
      <w:r>
        <w:rPr>
          <w:rFonts w:ascii="宋体" w:hAnsi="宋体" w:eastAsia="宋体" w:cs="宋体"/>
          <w:color w:val="262626"/>
          <w:spacing w:val="12"/>
          <w:kern w:val="0"/>
          <w:sz w:val="20"/>
          <w:szCs w:val="20"/>
        </w:rPr>
        <w:fldChar w:fldCharType="begin"/>
      </w:r>
      <w:r>
        <w:rPr>
          <w:rFonts w:ascii="宋体" w:hAnsi="宋体" w:eastAsia="宋体" w:cs="宋体"/>
          <w:color w:val="262626"/>
          <w:spacing w:val="12"/>
          <w:kern w:val="0"/>
          <w:sz w:val="20"/>
          <w:szCs w:val="20"/>
        </w:rPr>
        <w:instrText xml:space="preserve"> INCLUDEPICTURE "https://cdn.nlark.com/yuque/0/2019/jpeg/618091/1576434987310-c603ec75-4056-4b6b-9e74-5b23e7f38454.jpeg" \* MERGEFORMATINET </w:instrText>
      </w:r>
      <w:r>
        <w:rPr>
          <w:rFonts w:ascii="宋体" w:hAnsi="宋体" w:eastAsia="宋体" w:cs="宋体"/>
          <w:color w:val="262626"/>
          <w:spacing w:val="12"/>
          <w:kern w:val="0"/>
          <w:sz w:val="20"/>
          <w:szCs w:val="20"/>
        </w:rPr>
        <w:fldChar w:fldCharType="separate"/>
      </w:r>
      <w:r>
        <w:rPr>
          <w:rFonts w:ascii="宋体" w:hAnsi="宋体" w:eastAsia="宋体" w:cs="宋体"/>
          <w:color w:val="262626"/>
          <w:spacing w:val="12"/>
          <w:kern w:val="0"/>
          <w:sz w:val="20"/>
          <w:szCs w:val="20"/>
        </w:rPr>
        <w:drawing>
          <wp:inline distT="0" distB="0" distL="0" distR="0">
            <wp:extent cx="5473700" cy="7149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15941" cy="7205193"/>
                    </a:xfrm>
                    <a:prstGeom prst="rect">
                      <a:avLst/>
                    </a:prstGeom>
                    <a:noFill/>
                    <a:ln>
                      <a:noFill/>
                    </a:ln>
                  </pic:spPr>
                </pic:pic>
              </a:graphicData>
            </a:graphic>
          </wp:inline>
        </w:drawing>
      </w:r>
      <w:r>
        <w:rPr>
          <w:rFonts w:ascii="宋体" w:hAnsi="宋体" w:eastAsia="宋体" w:cs="宋体"/>
          <w:color w:val="262626"/>
          <w:spacing w:val="12"/>
          <w:kern w:val="0"/>
          <w:sz w:val="20"/>
          <w:szCs w:val="20"/>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下单操作功能概述</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选择具体所需服务。</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 填写样品及临床说明。</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 上传采样时的照片或视频并自动采集位置信息。（用于审核验伪，避免养殖场样本作假。）</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 输入采集日期，默认为当天，时间不能小于当前时间(比如填写昨天的日期等)。</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5. 根据数量和单价自动计算出价格，单位：元。</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6. 提交订单，订单审核为待审核。</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7. 等待对应实验室审核通过后，订单状态为待支付，在订单页面点击支付。</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8. 拉起第三方支付(例如微信或支付宝支付)。</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9. 支付完成后，订单状态变为已支付状态。</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10.订单通过初步审核后，获取寄送实验室地址，自行寄出上传单号。</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11. 实验室收样检测合格后上传报告，订单完成。订单支付部分注意</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b/>
          <w:bCs/>
          <w:color w:val="FF0000"/>
          <w:spacing w:val="12"/>
          <w:kern w:val="0"/>
          <w:sz w:val="21"/>
          <w:szCs w:val="21"/>
        </w:rPr>
        <w:t>风险：该项目涉及支付，当用户支付后，资金转入中国移动在第三方支付机构的设立的托管对公账户代管，订单过程中发生其余所有取消订单情况资金将原路退回用户原支付账户，若成功完成检测后，订单金额扣除平台手续费后转入实验室账户。第三方支付模式是否合规需要财务、法务确定。</w:t>
      </w:r>
    </w:p>
    <w:p>
      <w:pPr>
        <w:widowControl/>
        <w:spacing w:line="360" w:lineRule="atLeast"/>
        <w:ind w:firstLine="420"/>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"https://cdn.nlark.com/yuque/0/2019/jpeg/618091/1576588505300-c31edb42-795d-41dc-9e0b-6def62bdece4.jpeg?x-oss-process=image/resize,w_1500"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468495" cy="88646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468495" cy="886460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9"/>
          <w:szCs w:val="29"/>
        </w:rPr>
        <w:t>5.1.3 用户中心模块</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i)订单操作</w:t>
      </w:r>
      <w:r>
        <w:rPr>
          <w:rFonts w:ascii="宋体" w:hAnsi="宋体" w:eastAsia="宋体" w:cs="宋体"/>
          <w:color w:val="262626"/>
          <w:spacing w:val="12"/>
          <w:kern w:val="0"/>
          <w:sz w:val="21"/>
          <w:szCs w:val="21"/>
        </w:rPr>
        <w:t>：</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查看个人中心的订单列表。</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  查看各订单详情、状态等信息。上传快递单号等。</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  用户可自行取消待审核，未支付，未送样订单。（其余订单状态不可由客户自行取消）</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  查看已完成订单检测报告。报告存储采用https加密传输，实现报告加密且可验伪可追溯。</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FF0000"/>
          <w:spacing w:val="12"/>
          <w:kern w:val="0"/>
          <w:sz w:val="21"/>
          <w:szCs w:val="21"/>
        </w:rPr>
        <w:t>(注：https需要平台向CA认证中心购买证书，主要目的证明平台的网站是平台自己，根据种类DV(个人)、OV(企业)、EV(扩展)，价额逐渐增高，详情请见阿里云服务:</w:t>
      </w:r>
      <w:r>
        <w:fldChar w:fldCharType="begin"/>
      </w:r>
      <w:r>
        <w:instrText xml:space="preserve"> HYPERLINK "https://common-buy.aliyun.com/?spm=5176.7968328.1266638..fd8312326wU3FL&amp;commodityCode=cas&amp;aly_as=MHjdtzkxe" \l "/buy" </w:instrText>
      </w:r>
      <w:r>
        <w:fldChar w:fldCharType="separate"/>
      </w:r>
      <w:r>
        <w:rPr>
          <w:rStyle w:val="10"/>
          <w:rFonts w:ascii="宋体" w:hAnsi="宋体" w:eastAsia="宋体" w:cs="宋体"/>
          <w:spacing w:val="12"/>
          <w:kern w:val="0"/>
          <w:sz w:val="21"/>
          <w:szCs w:val="21"/>
        </w:rPr>
        <w:t>https://common-buy.aliyun.com/?spm=5176.7968328.1266638..fd8312326wU3FL&amp;commodityCode=cas&amp;aly_as=MHjdtzkxe#/buy</w:t>
      </w:r>
      <w:r>
        <w:rPr>
          <w:rStyle w:val="10"/>
          <w:rFonts w:ascii="宋体" w:hAnsi="宋体" w:eastAsia="宋体" w:cs="宋体"/>
          <w:spacing w:val="12"/>
          <w:kern w:val="0"/>
          <w:sz w:val="21"/>
          <w:szCs w:val="21"/>
        </w:rPr>
        <w:fldChar w:fldCharType="end"/>
      </w:r>
      <w:r>
        <w:rPr>
          <w:rFonts w:ascii="宋体" w:hAnsi="宋体" w:eastAsia="宋体" w:cs="宋体"/>
          <w:color w:val="FF0000"/>
          <w:spacing w:val="12"/>
          <w:kern w:val="0"/>
          <w:sz w:val="21"/>
          <w:szCs w:val="21"/>
        </w:rPr>
        <w:t>)</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订单信息详解</w:t>
      </w:r>
    </w:p>
    <w:p>
      <w:pPr>
        <w:widowControl/>
        <w:spacing w:line="360" w:lineRule="atLeast"/>
        <w:ind w:firstLine="21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(用户下单完成才生成)</w:t>
      </w:r>
    </w:p>
    <w:tbl>
      <w:tblPr>
        <w:tblStyle w:val="7"/>
        <w:tblW w:w="8497" w:type="dxa"/>
        <w:tblInd w:w="0" w:type="dxa"/>
        <w:tblLayout w:type="fixed"/>
        <w:tblCellMar>
          <w:top w:w="15" w:type="dxa"/>
          <w:left w:w="15" w:type="dxa"/>
          <w:bottom w:w="15" w:type="dxa"/>
          <w:right w:w="15" w:type="dxa"/>
        </w:tblCellMar>
      </w:tblPr>
      <w:tblGrid>
        <w:gridCol w:w="843"/>
        <w:gridCol w:w="629"/>
        <w:gridCol w:w="632"/>
        <w:gridCol w:w="865"/>
        <w:gridCol w:w="709"/>
        <w:gridCol w:w="709"/>
        <w:gridCol w:w="850"/>
        <w:gridCol w:w="851"/>
        <w:gridCol w:w="850"/>
        <w:gridCol w:w="709"/>
        <w:gridCol w:w="850"/>
      </w:tblGrid>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订单号</w:t>
            </w:r>
          </w:p>
        </w:tc>
        <w:tc>
          <w:tcPr>
            <w:tcW w:w="62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时间</w:t>
            </w:r>
          </w:p>
        </w:tc>
        <w:tc>
          <w:tcPr>
            <w:tcW w:w="63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w:t>
            </w:r>
          </w:p>
        </w:tc>
        <w:tc>
          <w:tcPr>
            <w:tcW w:w="86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运单号</w:t>
            </w:r>
          </w:p>
        </w:tc>
        <w:tc>
          <w:tcPr>
            <w:tcW w:w="70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快递员</w:t>
            </w:r>
          </w:p>
        </w:tc>
        <w:tc>
          <w:tcPr>
            <w:tcW w:w="70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动物</w:t>
            </w:r>
          </w:p>
        </w:tc>
        <w:tc>
          <w:tcPr>
            <w:tcW w:w="851"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一级类目</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二级类目</w:t>
            </w:r>
          </w:p>
        </w:tc>
        <w:tc>
          <w:tcPr>
            <w:tcW w:w="70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状态</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操作</w:t>
            </w:r>
          </w:p>
        </w:tc>
      </w:tr>
    </w:tbl>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状态：待审核、已审核未支付、已支付待寄送、运输中、已收样、检测中、已完成、已取消</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个人中心订单管理页面原型图：</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查看全部订单：</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"https://cdn.nlark.com/yuque/0/2019/png/618091/1576483927133-2ca83b57-aae9-444a-923e-0cd184e9e46a.png"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9832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0500" cy="298323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360"/>
        <w:jc w:val="left"/>
        <w:rPr>
          <w:rFonts w:ascii="宋体" w:hAnsi="宋体" w:eastAsia="宋体" w:cs="宋体"/>
          <w:color w:val="262626"/>
          <w:spacing w:val="12"/>
          <w:kern w:val="0"/>
          <w:sz w:val="21"/>
          <w:szCs w:val="21"/>
        </w:rPr>
      </w:pP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"https://cdn.nlark.com/yuque/0/2019/png/618091/1576577111680-5ddb9fe8-41d0-4a7c-8e3c-e8a486e3597a.png"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289052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0500" cy="289052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ii)报告查看：</w:t>
      </w: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"https://cdn.nlark.com/yuque/0/2019/png/618091/1575875784868-e249d92f-ba53-473f-a3d7-67125903d31f.png"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3098800" cy="3441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098800" cy="344170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小程序端报告示意图</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介绍：用户可通过订单查看具体报告，如上图所示。</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每份报告上传时均带数字签名且采用https加密传输，确保公钥与用户私钥匹配才可查看，确保报告保密性与唯一性不可篡改。</w:t>
      </w:r>
    </w:p>
    <w:p>
      <w:pPr>
        <w:widowControl/>
        <w:spacing w:line="360" w:lineRule="atLeast"/>
        <w:ind w:firstLine="48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已完成订单管理与报告查看</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fldChar w:fldCharType="begin"/>
      </w:r>
      <w:r>
        <w:rPr>
          <w:rFonts w:ascii="宋体" w:hAnsi="宋体" w:eastAsia="宋体" w:cs="宋体"/>
          <w:b/>
          <w:bCs/>
          <w:color w:val="262626"/>
          <w:spacing w:val="12"/>
          <w:kern w:val="0"/>
          <w:sz w:val="21"/>
          <w:szCs w:val="21"/>
        </w:rPr>
        <w:instrText xml:space="preserve"> INCLUDEPICTURE "https://cdn.nlark.com/yuque/0/2019/png/618091/1576577137109-a5f150fe-42f1-4736-bd14-1be2c5e1f9a7.png" \* MERGEFORMATINET </w:instrText>
      </w:r>
      <w:r>
        <w:rPr>
          <w:rFonts w:ascii="宋体" w:hAnsi="宋体" w:eastAsia="宋体" w:cs="宋体"/>
          <w:b/>
          <w:bCs/>
          <w:color w:val="262626"/>
          <w:spacing w:val="12"/>
          <w:kern w:val="0"/>
          <w:sz w:val="21"/>
          <w:szCs w:val="21"/>
        </w:rPr>
        <w:fldChar w:fldCharType="separate"/>
      </w:r>
      <w:r>
        <w:rPr>
          <w:rFonts w:ascii="宋体" w:hAnsi="宋体" w:eastAsia="宋体" w:cs="宋体"/>
          <w:b/>
          <w:bCs/>
          <w:color w:val="262626"/>
          <w:spacing w:val="12"/>
          <w:kern w:val="0"/>
          <w:sz w:val="21"/>
          <w:szCs w:val="21"/>
        </w:rPr>
        <w:drawing>
          <wp:inline distT="0" distB="0" distL="0" distR="0">
            <wp:extent cx="5270500" cy="27514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0500" cy="2751455"/>
                    </a:xfrm>
                    <a:prstGeom prst="rect">
                      <a:avLst/>
                    </a:prstGeom>
                    <a:noFill/>
                    <a:ln>
                      <a:noFill/>
                    </a:ln>
                  </pic:spPr>
                </pic:pic>
              </a:graphicData>
            </a:graphic>
          </wp:inline>
        </w:drawing>
      </w:r>
      <w:r>
        <w:rPr>
          <w:rFonts w:ascii="宋体" w:hAnsi="宋体" w:eastAsia="宋体" w:cs="宋体"/>
          <w:b/>
          <w:bCs/>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已取消订单管理</w:t>
      </w: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"https://cdn.nlark.com/yuque/0/2019/png/618091/1576577167724-2dcde7f1-be43-4db8-bae3-229c65a8465d.png"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41344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0500" cy="413448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附：订单所有状态更新均使用微信模板消息推送。</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"https://cdn.nlark.com/yuque/0/2019/png/618091/1576584529729-e68bf704-afdb-4d5c-868e-603b602c4589.png"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3305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0500" cy="333057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"https://cdn.nlark.com/yuque/0/2019/png/618091/1576584407972-78f4c966-ea46-40fd-8dfb-b7cdbccedbef.png"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1591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0500" cy="159194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iii)个人信息管理：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用户基本信息管理，企业基本信息，组织机构代码，绑定手机号，绑定微信，密码更改等。</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 返样收件地址管理。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 退出账户。</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个人信息管理及其他操作原型图</w:t>
      </w:r>
    </w:p>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 </w:t>
      </w:r>
      <w:r>
        <w:rPr>
          <w:rFonts w:ascii="宋体" w:hAnsi="宋体" w:eastAsia="宋体" w:cs="宋体"/>
          <w:b/>
          <w:bCs/>
          <w:color w:val="262626"/>
          <w:spacing w:val="12"/>
          <w:kern w:val="0"/>
          <w:sz w:val="21"/>
          <w:szCs w:val="21"/>
        </w:rPr>
        <w:fldChar w:fldCharType="begin"/>
      </w:r>
      <w:r>
        <w:rPr>
          <w:rFonts w:ascii="宋体" w:hAnsi="宋体" w:eastAsia="宋体" w:cs="宋体"/>
          <w:b/>
          <w:bCs/>
          <w:color w:val="262626"/>
          <w:spacing w:val="12"/>
          <w:kern w:val="0"/>
          <w:sz w:val="21"/>
          <w:szCs w:val="21"/>
        </w:rPr>
        <w:instrText xml:space="preserve"> INCLUDEPICTURE "https://cdn.nlark.com/yuque/0/2019/png/618091/1576588138235-a816daef-b8a8-4511-b7db-bbb3568fcfc7.png" \* MERGEFORMATINET </w:instrText>
      </w:r>
      <w:r>
        <w:rPr>
          <w:rFonts w:ascii="宋体" w:hAnsi="宋体" w:eastAsia="宋体" w:cs="宋体"/>
          <w:b/>
          <w:bCs/>
          <w:color w:val="262626"/>
          <w:spacing w:val="12"/>
          <w:kern w:val="0"/>
          <w:sz w:val="21"/>
          <w:szCs w:val="21"/>
        </w:rPr>
        <w:fldChar w:fldCharType="separate"/>
      </w:r>
      <w:r>
        <w:rPr>
          <w:rFonts w:ascii="宋体" w:hAnsi="宋体" w:eastAsia="宋体" w:cs="宋体"/>
          <w:b/>
          <w:bCs/>
          <w:color w:val="262626"/>
          <w:spacing w:val="12"/>
          <w:kern w:val="0"/>
          <w:sz w:val="21"/>
          <w:szCs w:val="21"/>
        </w:rPr>
        <w:drawing>
          <wp:inline distT="0" distB="0" distL="0" distR="0">
            <wp:extent cx="5270500" cy="5340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5340350"/>
                    </a:xfrm>
                    <a:prstGeom prst="rect">
                      <a:avLst/>
                    </a:prstGeom>
                    <a:noFill/>
                    <a:ln>
                      <a:noFill/>
                    </a:ln>
                  </pic:spPr>
                </pic:pic>
              </a:graphicData>
            </a:graphic>
          </wp:inline>
        </w:drawing>
      </w:r>
      <w:r>
        <w:rPr>
          <w:rFonts w:ascii="宋体" w:hAnsi="宋体" w:eastAsia="宋体" w:cs="宋体"/>
          <w:b/>
          <w:bCs/>
          <w:color w:val="262626"/>
          <w:spacing w:val="12"/>
          <w:kern w:val="0"/>
          <w:sz w:val="21"/>
          <w:szCs w:val="21"/>
        </w:rPr>
        <w:fldChar w:fldCharType="end"/>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36"/>
          <w:szCs w:val="36"/>
        </w:rPr>
        <w:t>5.2后台管理部分(web端)</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介绍：平台root管理员分配实验室用户账号。</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29"/>
          <w:szCs w:val="29"/>
        </w:rPr>
        <w:t>5.2.1 用户管理</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介绍：平台root管理员分配实验室用户账号。</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用户查看(web端)</w:t>
      </w:r>
      <w:r>
        <w:rPr>
          <w:rFonts w:ascii="宋体" w:hAnsi="宋体" w:eastAsia="宋体" w:cs="宋体"/>
          <w:color w:val="262626"/>
          <w:spacing w:val="12"/>
          <w:kern w:val="0"/>
          <w:sz w:val="21"/>
          <w:szCs w:val="21"/>
        </w:rPr>
        <w:t>：</w:t>
      </w:r>
    </w:p>
    <w:tbl>
      <w:tblPr>
        <w:tblStyle w:val="7"/>
        <w:tblW w:w="8349" w:type="dxa"/>
        <w:tblInd w:w="0" w:type="dxa"/>
        <w:tblLayout w:type="fixed"/>
        <w:tblCellMar>
          <w:top w:w="15" w:type="dxa"/>
          <w:left w:w="15" w:type="dxa"/>
          <w:bottom w:w="15" w:type="dxa"/>
          <w:right w:w="15" w:type="dxa"/>
        </w:tblCellMar>
      </w:tblPr>
      <w:tblGrid>
        <w:gridCol w:w="843"/>
        <w:gridCol w:w="850"/>
        <w:gridCol w:w="993"/>
        <w:gridCol w:w="1275"/>
        <w:gridCol w:w="1418"/>
        <w:gridCol w:w="992"/>
        <w:gridCol w:w="1978"/>
      </w:tblGrid>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用户id</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用户名称</w:t>
            </w:r>
          </w:p>
        </w:tc>
        <w:tc>
          <w:tcPr>
            <w:tcW w:w="99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实验室名称</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实验室地址</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创建时间</w:t>
            </w:r>
          </w:p>
        </w:tc>
        <w:tc>
          <w:tcPr>
            <w:tcW w:w="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状态</w:t>
            </w:r>
          </w:p>
        </w:tc>
        <w:tc>
          <w:tcPr>
            <w:tcW w:w="197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状态说明</w:t>
            </w:r>
          </w:p>
        </w:tc>
      </w:tr>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张三</w:t>
            </w:r>
          </w:p>
        </w:tc>
        <w:tc>
          <w:tcPr>
            <w:tcW w:w="99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A实验室</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四川成都高新区</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2019-11-28 10:01:01</w:t>
            </w:r>
          </w:p>
        </w:tc>
        <w:tc>
          <w:tcPr>
            <w:tcW w:w="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正常</w:t>
            </w:r>
          </w:p>
        </w:tc>
        <w:tc>
          <w:tcPr>
            <w:tcW w:w="197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初始创建</w:t>
            </w:r>
          </w:p>
        </w:tc>
      </w:tr>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李四</w:t>
            </w:r>
          </w:p>
        </w:tc>
        <w:tc>
          <w:tcPr>
            <w:tcW w:w="99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B实验室</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四川成都高新区</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2019-11-28 10:01:01</w:t>
            </w:r>
          </w:p>
        </w:tc>
        <w:tc>
          <w:tcPr>
            <w:tcW w:w="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正常</w:t>
            </w:r>
          </w:p>
        </w:tc>
        <w:tc>
          <w:tcPr>
            <w:tcW w:w="197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初始创建</w:t>
            </w:r>
          </w:p>
        </w:tc>
      </w:tr>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3</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张三</w:t>
            </w:r>
          </w:p>
        </w:tc>
        <w:tc>
          <w:tcPr>
            <w:tcW w:w="99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C实验室</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四川成都高新区</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2019-11-28 10:01:01</w:t>
            </w:r>
          </w:p>
        </w:tc>
        <w:tc>
          <w:tcPr>
            <w:tcW w:w="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正常</w:t>
            </w:r>
          </w:p>
        </w:tc>
        <w:tc>
          <w:tcPr>
            <w:tcW w:w="197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初始创建</w:t>
            </w:r>
          </w:p>
        </w:tc>
      </w:tr>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4</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王五</w:t>
            </w:r>
          </w:p>
        </w:tc>
        <w:tc>
          <w:tcPr>
            <w:tcW w:w="99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D实验室</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四川成都高新区</w:t>
            </w:r>
          </w:p>
        </w:tc>
        <w:tc>
          <w:tcPr>
            <w:tcW w:w="141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2019-11-28 10:01:01</w:t>
            </w:r>
          </w:p>
        </w:tc>
        <w:tc>
          <w:tcPr>
            <w:tcW w:w="992"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禁止</w:t>
            </w:r>
          </w:p>
        </w:tc>
        <w:tc>
          <w:tcPr>
            <w:tcW w:w="1978"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离职</w:t>
            </w:r>
          </w:p>
        </w:tc>
      </w:tr>
    </w:tbl>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说明：</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以分页形式展示，每页不超过20条数据。</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用户创建(web端)</w:t>
      </w:r>
      <w:r>
        <w:rPr>
          <w:rFonts w:ascii="宋体" w:hAnsi="宋体" w:eastAsia="宋体" w:cs="宋体"/>
          <w:color w:val="262626"/>
          <w:spacing w:val="12"/>
          <w:kern w:val="0"/>
          <w:sz w:val="21"/>
          <w:szCs w:val="21"/>
        </w:rPr>
        <w:t>：</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创建用户需要字段：用户名称、实验室名称、实验室地址、状态说明(默认为“初始创建”)，用户id自动由系统生成、创建时间为当时执行(创建操作)的时间。</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用户禁用(web端)：</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直接删除该条数据即可。</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规则如下：</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是逻辑删除，能在数据库中找到被删的数据。</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xml:space="preserve">   </w:t>
      </w:r>
      <w:r>
        <w:rPr>
          <w:rFonts w:ascii="宋体" w:hAnsi="宋体" w:eastAsia="宋体" w:cs="宋体"/>
          <w:b/>
          <w:bCs/>
          <w:color w:val="262626"/>
          <w:spacing w:val="12"/>
          <w:kern w:val="0"/>
          <w:sz w:val="21"/>
          <w:szCs w:val="21"/>
        </w:rPr>
        <w:t>用户修改(web端)：</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规则如下：</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1， 除了“创建时间”不能修改，其他都能修改。</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  个人信息修改(普通用户和实验室用户) (web端和mobile端)</w:t>
      </w:r>
      <w:r>
        <w:rPr>
          <w:rFonts w:ascii="宋体" w:hAnsi="宋体" w:eastAsia="宋体" w:cs="宋体"/>
          <w:color w:val="262626"/>
          <w:spacing w:val="12"/>
          <w:kern w:val="0"/>
          <w:sz w:val="21"/>
          <w:szCs w:val="21"/>
        </w:rPr>
        <w:t>：</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个人中心，可以修改自己的密码，修改密码时，需要输入原来密码和两次新密码验证。</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"https://cdn.nlark.com/yuque/0/2019/png/618091/1576437661274-a25e6bb1-42a5-4d96-b246-93cba0091f2a.png"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006850" cy="26257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017476" cy="2633141"/>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A.登录页面</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"https://cdn.nlark.com/yuque/0/2019/jpeg/618091/1576631524672-09ff3569-4cb9-4288-9b27-5e9e66fedf6c.jpeg"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7594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0500" cy="307594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B.平台管理首页</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"https://cdn.nlark.com/yuque/0/2019/jpeg/618091/1576631645695-11bfd1ce-8bfe-4b51-9624-5b3de47828cb.jpeg"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0500" cy="309880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C.新增用户（特指增加实验室账户）</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"https://cdn.nlark.com/yuque/0/2019/jpeg/618091/1576631644480-daffe0be-e23a-41be-a28e-234e01346c22.jpeg"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D.查看平台所有用户,需附带已各列排序与快捷搜索功能</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"https://cdn.nlark.com/yuque/0/2019/jpeg/618091/1576631761120-cd88e110-0c41-4625-9e69-3eca59bcb365.jpeg"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6832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0500" cy="306832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E.用户信息编辑，状态变更等。</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sz w:val="29"/>
          <w:szCs w:val="29"/>
        </w:rPr>
        <w:t>5.2.2 信息管理</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rPr>
        <w:t>5.2.2.1实验室信息管理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xml:space="preserve">    </w:t>
      </w:r>
      <w:r>
        <w:rPr>
          <w:rFonts w:ascii="宋体" w:hAnsi="宋体" w:eastAsia="宋体" w:cs="宋体"/>
          <w:b/>
          <w:bCs/>
          <w:color w:val="262626"/>
          <w:spacing w:val="12"/>
          <w:kern w:val="0"/>
          <w:sz w:val="21"/>
          <w:szCs w:val="21"/>
        </w:rPr>
        <w:t>i)实验室经营业务管理</w:t>
      </w:r>
    </w:p>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介绍：管理上线本实验室所有可提供检测服务，编辑本实验室供应价格，供mobile端用户选择下单。</w:t>
      </w:r>
    </w:p>
    <w:tbl>
      <w:tblPr>
        <w:tblStyle w:val="7"/>
        <w:tblW w:w="8072" w:type="dxa"/>
        <w:tblInd w:w="0" w:type="dxa"/>
        <w:tblLayout w:type="fixed"/>
        <w:tblCellMar>
          <w:top w:w="15" w:type="dxa"/>
          <w:left w:w="15" w:type="dxa"/>
          <w:bottom w:w="15" w:type="dxa"/>
          <w:right w:w="15" w:type="dxa"/>
        </w:tblCellMar>
      </w:tblPr>
      <w:tblGrid>
        <w:gridCol w:w="1245"/>
        <w:gridCol w:w="874"/>
        <w:gridCol w:w="1275"/>
        <w:gridCol w:w="1134"/>
        <w:gridCol w:w="1418"/>
        <w:gridCol w:w="2126"/>
      </w:tblGrid>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服务id</w:t>
            </w:r>
          </w:p>
        </w:tc>
        <w:tc>
          <w:tcPr>
            <w:tcW w:w="8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动物类别</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一级服务名称</w:t>
            </w:r>
          </w:p>
        </w:tc>
        <w:tc>
          <w:tcPr>
            <w:tcW w:w="113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二级服务名称</w:t>
            </w:r>
          </w:p>
        </w:tc>
        <w:tc>
          <w:tcPr>
            <w:tcW w:w="1418"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vAlign w:val="center"/>
          </w:tcPr>
          <w:p>
            <w:pPr>
              <w:widowControl/>
              <w:spacing w:line="360" w:lineRule="atLeast"/>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价格</w:t>
            </w:r>
          </w:p>
        </w:tc>
        <w:tc>
          <w:tcPr>
            <w:tcW w:w="212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实验室选择</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c>
        <w:tc>
          <w:tcPr>
            <w:tcW w:w="87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c>
        <w:tc>
          <w:tcPr>
            <w:tcW w:w="127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c>
        <w:tc>
          <w:tcPr>
            <w:tcW w:w="1134"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p>
        </w:tc>
        <w:tc>
          <w:tcPr>
            <w:tcW w:w="1418"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2126"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Y/N</w:t>
            </w:r>
          </w:p>
        </w:tc>
      </w:tr>
      <w:tr>
        <w:tblPrEx>
          <w:tblCellMar>
            <w:top w:w="15" w:type="dxa"/>
            <w:left w:w="15" w:type="dxa"/>
            <w:bottom w:w="15" w:type="dxa"/>
            <w:right w:w="15" w:type="dxa"/>
          </w:tblCellMar>
        </w:tblPrEx>
        <w:trPr>
          <w:trHeight w:val="495" w:hRule="atLeast"/>
        </w:trPr>
        <w:tc>
          <w:tcPr>
            <w:tcW w:w="1245"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874"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1275"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1134"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1418"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c>
          <w:tcPr>
            <w:tcW w:w="2126" w:type="dxa"/>
            <w:tcBorders>
              <w:top w:val="single" w:color="D9D9D9" w:sz="6" w:space="0"/>
              <w:left w:val="single" w:color="D9D9D9" w:sz="6" w:space="0"/>
              <w:bottom w:val="single" w:color="D9D9D9" w:sz="6" w:space="0"/>
              <w:right w:val="single" w:color="D9D9D9" w:sz="6" w:space="0"/>
            </w:tcBorders>
            <w:shd w:val="clear" w:color="auto" w:fill="FFFFFF"/>
            <w:tcMar>
              <w:top w:w="60" w:type="dxa"/>
              <w:left w:w="120" w:type="dxa"/>
              <w:bottom w:w="60" w:type="dxa"/>
              <w:right w:w="120" w:type="dxa"/>
            </w:tcMar>
          </w:tcPr>
          <w:p>
            <w:pPr>
              <w:widowControl/>
              <w:spacing w:line="360" w:lineRule="atLeast"/>
              <w:jc w:val="left"/>
              <w:rPr>
                <w:rFonts w:ascii="宋体" w:hAnsi="宋体" w:eastAsia="宋体" w:cs="宋体"/>
                <w:color w:val="262626"/>
                <w:spacing w:val="12"/>
                <w:kern w:val="0"/>
                <w:sz w:val="21"/>
                <w:szCs w:val="21"/>
              </w:rPr>
            </w:pPr>
          </w:p>
        </w:tc>
      </w:tr>
    </w:tbl>
    <w:p>
      <w:pPr>
        <w:widowControl/>
        <w:spacing w:line="360" w:lineRule="atLeast"/>
        <w:ind w:firstLine="420"/>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功能详解:</w:t>
      </w:r>
    </w:p>
    <w:p>
      <w:pPr>
        <w:widowControl/>
        <w:spacing w:line="360" w:lineRule="atLeast"/>
        <w:ind w:firstLine="52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一键导入：导入所有服务种类。</w:t>
      </w:r>
    </w:p>
    <w:p>
      <w:pPr>
        <w:widowControl/>
        <w:spacing w:line="360" w:lineRule="atLeast"/>
        <w:ind w:firstLine="52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动物：由实验室用户勾选自己实验室所提供的服务，点“保存”即可。</w:t>
      </w:r>
    </w:p>
    <w:p>
      <w:pPr>
        <w:widowControl/>
        <w:spacing w:line="360" w:lineRule="atLeast"/>
        <w:ind w:firstLine="52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服务一级类目：在选中动物种类中出现，由实验室用户勾选该动物下的服务一级类目。</w:t>
      </w:r>
    </w:p>
    <w:p>
      <w:pPr>
        <w:widowControl/>
        <w:spacing w:line="360" w:lineRule="atLeast"/>
        <w:ind w:firstLine="52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服务二级类目：在选中动物种类和服务一级类目时，选中在服务一级类目下的具体服务，并编辑单价。点“保存”即可。</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"https://cdn.nlark.com/yuque/0/2019/jpeg/618091/1576639295866-9d6dc5ab-c5a1-4583-ab4a-fcdc538ae4e3.jpeg"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835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0500" cy="308356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ind w:firstLine="552"/>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ii)实验室信息管理</w:t>
      </w:r>
    </w:p>
    <w:p>
      <w:pPr>
        <w:widowControl/>
        <w:spacing w:line="360" w:lineRule="atLeast"/>
        <w:ind w:firstLine="552"/>
        <w:jc w:val="left"/>
        <w:rPr>
          <w:rFonts w:ascii="宋体" w:hAnsi="宋体" w:eastAsia="宋体" w:cs="宋体"/>
          <w:color w:val="262626"/>
          <w:spacing w:val="12"/>
          <w:kern w:val="0"/>
          <w:sz w:val="21"/>
          <w:szCs w:val="21"/>
        </w:rPr>
      </w:pPr>
      <w:r>
        <w:rPr>
          <w:rFonts w:ascii="宋体" w:hAnsi="宋体" w:eastAsia="宋体" w:cs="宋体"/>
          <w:b/>
          <w:bCs/>
          <w:color w:val="262626"/>
          <w:spacing w:val="12"/>
          <w:kern w:val="0"/>
          <w:sz w:val="21"/>
          <w:szCs w:val="21"/>
        </w:rPr>
        <w:t xml:space="preserve">  </w:t>
      </w:r>
      <w:r>
        <w:rPr>
          <w:rFonts w:ascii="宋体" w:hAnsi="宋体" w:eastAsia="宋体" w:cs="宋体"/>
          <w:color w:val="262626"/>
          <w:spacing w:val="12"/>
          <w:kern w:val="0"/>
          <w:sz w:val="21"/>
          <w:szCs w:val="21"/>
        </w:rPr>
        <w:t>介绍：维护本实验室基本信息，管理本实验室简介，咨询电话，维护实验室收样地址，确保用户样本可正确寄送至实验室。</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"https://cdn.nlark.com/yuque/0/2019/jpeg/618091/1576651141923-d623e376-760b-4b4b-a3df-c7486ed96305.jpeg"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4931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0500" cy="3493135"/>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A.实验室基础信息管理</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"https://cdn.nlark.com/yuque/0/2019/jpeg/618091/1576651147258-64102e6a-9679-42f2-bd22-3c45fcd20ae0.jpeg"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r>
        <w:rPr>
          <w:rFonts w:ascii="宋体" w:hAnsi="宋体" w:eastAsia="宋体" w:cs="宋体"/>
          <w:color w:val="262626"/>
          <w:spacing w:val="12"/>
          <w:kern w:val="0"/>
          <w:sz w:val="21"/>
          <w:szCs w:val="21"/>
        </w:rPr>
        <w:t>A.实验室收样地址管理</w:t>
      </w:r>
    </w:p>
    <w:p>
      <w:pPr>
        <w:widowControl/>
        <w:spacing w:line="360" w:lineRule="atLeast"/>
        <w:jc w:val="left"/>
        <w:rPr>
          <w:rFonts w:ascii="宋体" w:hAnsi="宋体" w:eastAsia="宋体" w:cs="宋体"/>
          <w:color w:val="262626"/>
          <w:spacing w:val="12"/>
          <w:kern w:val="0"/>
          <w:sz w:val="21"/>
          <w:szCs w:val="21"/>
        </w:rPr>
      </w:pP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rPr>
        <w:t>5.2.2.2实验室订单</w:t>
      </w:r>
    </w:p>
    <w:p>
      <w:pPr>
        <w:widowControl/>
        <w:spacing w:line="360" w:lineRule="atLeast"/>
        <w:ind w:firstLine="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状态：待审核、待支付、已支付、运输中、检测中、已完成</w:t>
      </w:r>
    </w:p>
    <w:p>
      <w:pPr>
        <w:widowControl/>
        <w:spacing w:line="360" w:lineRule="atLeast"/>
        <w:ind w:firstLine="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操作/详情：查看订单详情，修改订单状态</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订单列表：</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显示字段如下图所示，采用分页形式，每页不超过10个。</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 </w:t>
      </w: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"https://cdn.nlark.com/yuque/0/2019/jpeg/618091/1576636247558-b12e0773-9724-4cdb-99aa-3c3e5a6cf78c.jpeg"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A.全部订单</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"https://cdn.nlark.com/yuque/0/2019/jpeg/618091/1576636263551-11bd3daf-fb6b-45c1-8c34-ee4f84db62f1.jpeg"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B.订单审核，通过后转为待付款，等待用户付款，寄送。</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"https://cdn.nlark.com/yuque/0/2019/jpeg/618091/1576636281481-fa3f2cfb-419f-43a9-b0c0-9903a5ca889a.jpeg"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C.运输中订单到达实验室，样本初检，状态转为检测中或已取消</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"https://cdn.nlark.com/yuque/0/2019/jpeg/618091/1576636314963-8ddaebb4-d952-45f8-bb66-cc4a872c3c34.jpeg"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5270500" cy="30911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0500" cy="309118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D.检测中订单上传报告，订单完成。</w:t>
      </w:r>
    </w:p>
    <w:p>
      <w:pPr>
        <w:widowControl/>
        <w:spacing w:line="480" w:lineRule="atLeast"/>
        <w:outlineLvl w:val="1"/>
        <w:rPr>
          <w:rFonts w:ascii="宋体" w:hAnsi="宋体" w:eastAsia="宋体" w:cs="宋体"/>
          <w:b/>
          <w:bCs/>
          <w:kern w:val="0"/>
          <w:sz w:val="36"/>
          <w:szCs w:val="36"/>
        </w:rPr>
      </w:pPr>
      <w:r>
        <w:rPr>
          <w:rFonts w:ascii="宋体" w:hAnsi="宋体" w:eastAsia="宋体" w:cs="宋体"/>
          <w:b/>
          <w:bCs/>
          <w:kern w:val="0"/>
        </w:rPr>
        <w:t>5.2.2.3实验室报告管理</w:t>
      </w:r>
    </w:p>
    <w:p>
      <w:pPr>
        <w:widowControl/>
        <w:spacing w:line="360" w:lineRule="atLeast"/>
        <w:ind w:firstLine="360"/>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报告详情：</w:t>
      </w:r>
    </w:p>
    <w:p>
      <w:pPr>
        <w:widowControl/>
        <w:spacing w:line="360" w:lineRule="atLeast"/>
        <w:ind w:firstLine="315"/>
        <w:jc w:val="left"/>
        <w:rPr>
          <w:rFonts w:ascii="宋体" w:hAnsi="宋体" w:eastAsia="宋体" w:cs="宋体"/>
          <w:color w:val="262626"/>
          <w:spacing w:val="12"/>
          <w:kern w:val="0"/>
          <w:sz w:val="21"/>
          <w:szCs w:val="21"/>
        </w:rPr>
      </w:pPr>
    </w:p>
    <w:p>
      <w:pPr>
        <w:widowControl/>
        <w:spacing w:line="360" w:lineRule="atLeast"/>
        <w:ind w:firstLine="31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如下图所示。</w:t>
      </w:r>
    </w:p>
    <w:p>
      <w:pPr>
        <w:widowControl/>
        <w:spacing w:line="360" w:lineRule="atLeast"/>
        <w:ind w:firstLine="315"/>
        <w:jc w:val="center"/>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fldChar w:fldCharType="begin"/>
      </w:r>
      <w:r>
        <w:rPr>
          <w:rFonts w:ascii="宋体" w:hAnsi="宋体" w:eastAsia="宋体" w:cs="宋体"/>
          <w:color w:val="262626"/>
          <w:spacing w:val="12"/>
          <w:kern w:val="0"/>
          <w:sz w:val="21"/>
          <w:szCs w:val="21"/>
        </w:rPr>
        <w:instrText xml:space="preserve"> INCLUDEPICTURE "https://cdn.nlark.com/yuque/0/2019/png/618091/1575876031138-86e7f37c-fac5-4ce6-8813-2eb6ac862127.png" \* MERGEFORMATINET </w:instrText>
      </w:r>
      <w:r>
        <w:rPr>
          <w:rFonts w:ascii="宋体" w:hAnsi="宋体" w:eastAsia="宋体" w:cs="宋体"/>
          <w:color w:val="262626"/>
          <w:spacing w:val="12"/>
          <w:kern w:val="0"/>
          <w:sz w:val="21"/>
          <w:szCs w:val="21"/>
        </w:rPr>
        <w:fldChar w:fldCharType="separate"/>
      </w:r>
      <w:r>
        <w:rPr>
          <w:rFonts w:ascii="宋体" w:hAnsi="宋体" w:eastAsia="宋体" w:cs="宋体"/>
          <w:color w:val="262626"/>
          <w:spacing w:val="12"/>
          <w:kern w:val="0"/>
          <w:sz w:val="21"/>
          <w:szCs w:val="21"/>
        </w:rPr>
        <w:drawing>
          <wp:inline distT="0" distB="0" distL="0" distR="0">
            <wp:extent cx="4038600" cy="4940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38600" cy="4940300"/>
                    </a:xfrm>
                    <a:prstGeom prst="rect">
                      <a:avLst/>
                    </a:prstGeom>
                    <a:noFill/>
                    <a:ln>
                      <a:noFill/>
                    </a:ln>
                  </pic:spPr>
                </pic:pic>
              </a:graphicData>
            </a:graphic>
          </wp:inline>
        </w:drawing>
      </w:r>
      <w:r>
        <w:rPr>
          <w:rFonts w:ascii="宋体" w:hAnsi="宋体" w:eastAsia="宋体" w:cs="宋体"/>
          <w:color w:val="262626"/>
          <w:spacing w:val="12"/>
          <w:kern w:val="0"/>
          <w:sz w:val="21"/>
          <w:szCs w:val="21"/>
        </w:rPr>
        <w:fldChar w:fldCharType="end"/>
      </w:r>
    </w:p>
    <w:tbl>
      <w:tblPr>
        <w:tblStyle w:val="7"/>
        <w:tblW w:w="8284" w:type="dxa"/>
        <w:tblInd w:w="0" w:type="dxa"/>
        <w:tblLayout w:type="fixed"/>
        <w:tblCellMar>
          <w:top w:w="15" w:type="dxa"/>
          <w:left w:w="15" w:type="dxa"/>
          <w:bottom w:w="15" w:type="dxa"/>
          <w:right w:w="15" w:type="dxa"/>
        </w:tblCellMar>
      </w:tblPr>
      <w:tblGrid>
        <w:gridCol w:w="843"/>
        <w:gridCol w:w="850"/>
        <w:gridCol w:w="851"/>
        <w:gridCol w:w="850"/>
        <w:gridCol w:w="851"/>
        <w:gridCol w:w="850"/>
        <w:gridCol w:w="709"/>
        <w:gridCol w:w="425"/>
        <w:gridCol w:w="567"/>
        <w:gridCol w:w="709"/>
        <w:gridCol w:w="779"/>
      </w:tblGrid>
      <w:tr>
        <w:tblPrEx>
          <w:tblCellMar>
            <w:top w:w="15" w:type="dxa"/>
            <w:left w:w="15" w:type="dxa"/>
            <w:bottom w:w="15" w:type="dxa"/>
            <w:right w:w="15" w:type="dxa"/>
          </w:tblCellMar>
        </w:tblPrEx>
        <w:trPr>
          <w:trHeight w:val="495" w:hRule="atLeast"/>
        </w:trPr>
        <w:tc>
          <w:tcPr>
            <w:tcW w:w="843"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订单号</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动物种类</w:t>
            </w:r>
          </w:p>
        </w:tc>
        <w:tc>
          <w:tcPr>
            <w:tcW w:w="851"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一级类目</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二级类目</w:t>
            </w:r>
          </w:p>
        </w:tc>
        <w:tc>
          <w:tcPr>
            <w:tcW w:w="851"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创建日期</w:t>
            </w:r>
          </w:p>
        </w:tc>
        <w:tc>
          <w:tcPr>
            <w:tcW w:w="850"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检测结果</w:t>
            </w:r>
          </w:p>
        </w:tc>
        <w:tc>
          <w:tcPr>
            <w:tcW w:w="70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申请人</w:t>
            </w:r>
          </w:p>
        </w:tc>
        <w:tc>
          <w:tcPr>
            <w:tcW w:w="425"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单位</w:t>
            </w:r>
          </w:p>
        </w:tc>
        <w:tc>
          <w:tcPr>
            <w:tcW w:w="567"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地点</w:t>
            </w:r>
          </w:p>
        </w:tc>
        <w:tc>
          <w:tcPr>
            <w:tcW w:w="70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详细结果</w:t>
            </w:r>
          </w:p>
        </w:tc>
        <w:tc>
          <w:tcPr>
            <w:tcW w:w="779" w:type="dxa"/>
            <w:tcBorders>
              <w:top w:val="single" w:color="D9D9D9" w:sz="6" w:space="0"/>
              <w:left w:val="single" w:color="D9D9D9" w:sz="6" w:space="0"/>
              <w:bottom w:val="single" w:color="D9D9D9" w:sz="6" w:space="0"/>
              <w:right w:val="single" w:color="D9D9D9" w:sz="6" w:space="0"/>
            </w:tcBorders>
            <w:tcMar>
              <w:top w:w="60" w:type="dxa"/>
              <w:left w:w="120" w:type="dxa"/>
              <w:bottom w:w="60" w:type="dxa"/>
              <w:right w:w="120" w:type="dxa"/>
            </w:tcMar>
            <w:vAlign w:val="center"/>
          </w:tcPr>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数字签名</w:t>
            </w:r>
          </w:p>
        </w:tc>
      </w:tr>
    </w:tbl>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报告列表：</w:t>
      </w:r>
    </w:p>
    <w:p>
      <w:pPr>
        <w:widowControl/>
        <w:spacing w:line="360" w:lineRule="atLeast"/>
        <w:ind w:firstLine="31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显示字段如上边表格所示，采用分页形式，每页不超过20个。</w:t>
      </w:r>
    </w:p>
    <w:p>
      <w:pPr>
        <w:widowControl/>
        <w:spacing w:line="360" w:lineRule="atLeast"/>
        <w:ind w:firstLine="315"/>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上传报告：</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A.  如下图所示，数字签名那里需要选中从CA机构那里分配的私钥文件，然后点击数字签名即可生成签名。</w:t>
      </w:r>
    </w:p>
    <w:p>
      <w:pPr>
        <w:widowControl/>
        <w:spacing w:line="360" w:lineRule="atLeast"/>
        <w:jc w:val="left"/>
        <w:rPr>
          <w:rFonts w:ascii="宋体" w:hAnsi="宋体" w:eastAsia="宋体" w:cs="宋体"/>
          <w:color w:val="262626"/>
          <w:spacing w:val="12"/>
          <w:kern w:val="0"/>
          <w:sz w:val="21"/>
          <w:szCs w:val="21"/>
        </w:rPr>
      </w:pPr>
      <w:r>
        <w:rPr>
          <w:rFonts w:ascii="宋体" w:hAnsi="宋体" w:eastAsia="宋体" w:cs="宋体"/>
          <w:color w:val="262626"/>
          <w:spacing w:val="12"/>
          <w:kern w:val="0"/>
          <w:sz w:val="21"/>
          <w:szCs w:val="21"/>
        </w:rPr>
        <w:t>B.  上传报告需要将所有数据写入</w:t>
      </w:r>
      <w:r>
        <w:rPr>
          <w:rFonts w:hint="eastAsia" w:ascii="宋体" w:hAnsi="宋体" w:eastAsia="宋体" w:cs="宋体"/>
          <w:color w:val="262626"/>
          <w:spacing w:val="12"/>
          <w:kern w:val="0"/>
          <w:sz w:val="21"/>
          <w:szCs w:val="21"/>
        </w:rPr>
        <w:t>数据库中</w:t>
      </w:r>
      <w:r>
        <w:rPr>
          <w:rFonts w:ascii="宋体" w:hAnsi="宋体" w:eastAsia="宋体" w:cs="宋体"/>
          <w:color w:val="262626"/>
          <w:spacing w:val="12"/>
          <w:kern w:val="0"/>
          <w:sz w:val="21"/>
          <w:szCs w:val="21"/>
        </w:rPr>
        <w:t>。</w: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5F0A21"/>
    <w:multiLevelType w:val="multilevel"/>
    <w:tmpl w:val="7D5F0A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106AA1"/>
    <w:rsid w:val="001C3C83"/>
    <w:rsid w:val="00337FB5"/>
    <w:rsid w:val="003E70B2"/>
    <w:rsid w:val="00480340"/>
    <w:rsid w:val="00622912"/>
    <w:rsid w:val="00687B32"/>
    <w:rsid w:val="00762471"/>
    <w:rsid w:val="00914699"/>
    <w:rsid w:val="00D65C62"/>
    <w:rsid w:val="00EE57C4"/>
    <w:rsid w:val="00F540AA"/>
    <w:rsid w:val="00F63F78"/>
    <w:rsid w:val="00F85217"/>
    <w:rsid w:val="00FE2BF1"/>
    <w:rsid w:val="38511196"/>
    <w:rsid w:val="C3BFF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1"/>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link w:val="12"/>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9"/>
    <w:unhideWhenUsed/>
    <w:uiPriority w:val="99"/>
    <w:pPr>
      <w:tabs>
        <w:tab w:val="center" w:pos="4153"/>
        <w:tab w:val="right" w:pos="8306"/>
      </w:tabs>
      <w:snapToGrid w:val="0"/>
      <w:jc w:val="left"/>
    </w:pPr>
    <w:rPr>
      <w:sz w:val="18"/>
      <w:szCs w:val="18"/>
    </w:rPr>
  </w:style>
  <w:style w:type="paragraph" w:styleId="5">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eastAsia="宋体" w:cs="宋体"/>
      <w:kern w:val="0"/>
    </w:rPr>
  </w:style>
  <w:style w:type="character" w:styleId="9">
    <w:name w:val="Strong"/>
    <w:basedOn w:val="8"/>
    <w:qFormat/>
    <w:uiPriority w:val="22"/>
    <w:rPr>
      <w:b/>
      <w:bCs/>
    </w:rPr>
  </w:style>
  <w:style w:type="character" w:styleId="10">
    <w:name w:val="Hyperlink"/>
    <w:basedOn w:val="8"/>
    <w:unhideWhenUsed/>
    <w:qFormat/>
    <w:uiPriority w:val="99"/>
    <w:rPr>
      <w:color w:val="0000FF"/>
      <w:u w:val="single"/>
    </w:rPr>
  </w:style>
  <w:style w:type="character" w:customStyle="1" w:styleId="11">
    <w:name w:val="标题 1 字符"/>
    <w:basedOn w:val="8"/>
    <w:link w:val="2"/>
    <w:qFormat/>
    <w:uiPriority w:val="9"/>
    <w:rPr>
      <w:rFonts w:ascii="宋体" w:hAnsi="宋体" w:eastAsia="宋体" w:cs="宋体"/>
      <w:b/>
      <w:bCs/>
      <w:kern w:val="36"/>
      <w:sz w:val="48"/>
      <w:szCs w:val="48"/>
    </w:rPr>
  </w:style>
  <w:style w:type="character" w:customStyle="1" w:styleId="12">
    <w:name w:val="标题 2 字符"/>
    <w:basedOn w:val="8"/>
    <w:link w:val="3"/>
    <w:qFormat/>
    <w:uiPriority w:val="9"/>
    <w:rPr>
      <w:rFonts w:ascii="宋体" w:hAnsi="宋体" w:eastAsia="宋体" w:cs="宋体"/>
      <w:b/>
      <w:bCs/>
      <w:kern w:val="0"/>
      <w:sz w:val="36"/>
      <w:szCs w:val="36"/>
    </w:rPr>
  </w:style>
  <w:style w:type="character" w:customStyle="1" w:styleId="13">
    <w:name w:val="lake-fontsize-10"/>
    <w:basedOn w:val="8"/>
    <w:qFormat/>
    <w:uiPriority w:val="0"/>
  </w:style>
  <w:style w:type="character" w:customStyle="1" w:styleId="14">
    <w:name w:val="lake-fontsize-16"/>
    <w:basedOn w:val="8"/>
    <w:qFormat/>
    <w:uiPriority w:val="0"/>
  </w:style>
  <w:style w:type="character" w:customStyle="1" w:styleId="15">
    <w:name w:val="lake-fontsize-14"/>
    <w:basedOn w:val="8"/>
    <w:qFormat/>
    <w:uiPriority w:val="0"/>
  </w:style>
  <w:style w:type="character" w:customStyle="1" w:styleId="16">
    <w:name w:val="lake-fontsize-12"/>
    <w:basedOn w:val="8"/>
    <w:qFormat/>
    <w:uiPriority w:val="0"/>
  </w:style>
  <w:style w:type="character" w:customStyle="1" w:styleId="17">
    <w:name w:val="lake-fontsize-11"/>
    <w:basedOn w:val="8"/>
    <w:qFormat/>
    <w:uiPriority w:val="0"/>
  </w:style>
  <w:style w:type="character" w:customStyle="1" w:styleId="18">
    <w:name w:val="页眉 字符"/>
    <w:basedOn w:val="8"/>
    <w:link w:val="5"/>
    <w:uiPriority w:val="99"/>
    <w:rPr>
      <w:kern w:val="2"/>
      <w:sz w:val="18"/>
      <w:szCs w:val="18"/>
    </w:rPr>
  </w:style>
  <w:style w:type="character" w:customStyle="1" w:styleId="19">
    <w:name w:val="页脚 字符"/>
    <w:basedOn w:val="8"/>
    <w:link w:val="4"/>
    <w:uiPriority w:val="99"/>
    <w:rPr>
      <w:kern w:val="2"/>
      <w:sz w:val="18"/>
      <w:szCs w:val="18"/>
    </w:rPr>
  </w:style>
  <w:style w:type="character" w:customStyle="1" w:styleId="20">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23</Pages>
  <Words>1420</Words>
  <Characters>8100</Characters>
  <Lines>67</Lines>
  <Paragraphs>19</Paragraphs>
  <TotalTime>0</TotalTime>
  <ScaleCrop>false</ScaleCrop>
  <LinksUpToDate>false</LinksUpToDate>
  <CharactersWithSpaces>9501</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2020-02-16T13:19:00Z</dcterms:created>
  <dc:creator>语雀 (yuque.com)</dc:creator>
  <cp:lastModifiedBy>ved</cp:lastModifiedBy>
  <dcterms:modified xsi:type="dcterms:W3CDTF">2020-02-19T03:31:29Z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