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침수 맨홀 회피 보행 길찾기 앱</w:t>
      </w:r>
    </w:p>
    <w:p>
      <w:pPr>
        <w:spacing w:after="160" w:line="300"/>
      </w:pPr>
      <w:r>
        <w:rPr>
          <w:rFonts w:ascii="Malgun Gothic" w:cs="Malgun Gothic" w:eastAsia="Malgun Gothic" w:hAnsi="Malgun Gothic"/>
          <w:color w:val="555555"/>
          <w:sz w:val="22"/>
          <w:szCs w:val="22"/>
        </w:rPr>
        <w:t xml:space="preserve">시스템 아키텍처 설계 문서 (v0.2)</w:t>
      </w:r>
    </w:p>
    <w:p>
      <w:pPr>
        <w:spacing w:after="400" w:line="300"/>
      </w:pPr>
      <w:r>
        <w:rPr>
          <w:rFonts w:ascii="Malgun Gothic" w:cs="Malgun Gothic" w:eastAsia="Malgun Gothic" w:hAnsi="Malgun Gothic"/>
          <w:color w:val="777777"/>
          <w:sz w:val="18"/>
          <w:szCs w:val="18"/>
        </w:rPr>
        <w:t xml:space="preserve">작성일: 2026-08-07  |  분류: 시스템 구조 / 데이터 · API 설계</w:t>
      </w:r>
    </w:p>
    <w:p>
      <w:pPr>
        <w:pStyle w:val="Heading1"/>
        <w:spacing w:after="160" w:before="360"/>
      </w:pPr>
      <w:r>
        <w:rPr>
          <w:rFonts w:ascii="Malgun Gothic" w:cs="Malgun Gothic" w:eastAsia="Malgun Gothic" w:hAnsi="Malgun Gothic"/>
          <w:b/>
          <w:bCs/>
          <w:color w:val="1A1A1A"/>
          <w:sz w:val="30"/>
          <w:szCs w:val="30"/>
        </w:rPr>
        <w:t xml:space="preserve">1. 개요</w:t>
      </w:r>
    </w:p>
    <w:p>
      <w:pPr>
        <w:pStyle w:val="Heading2"/>
        <w:spacing w:after="160" w:before="280"/>
      </w:pPr>
      <w:r>
        <w:rPr>
          <w:rFonts w:ascii="Malgun Gothic" w:cs="Malgun Gothic" w:eastAsia="Malgun Gothic" w:hAnsi="Malgun Gothic"/>
          <w:b/>
          <w:bCs/>
          <w:color w:val="1A1A1A"/>
          <w:sz w:val="24"/>
          <w:szCs w:val="24"/>
        </w:rPr>
        <w:t xml:space="preserve">1.1 배경 및 목적</w:t>
      </w:r>
    </w:p>
    <w:p>
      <w:pPr>
        <w:spacing w:after="160" w:line="300"/>
      </w:pPr>
      <w:r>
        <w:rPr>
          <w:rFonts w:ascii="Malgun Gothic" w:cs="Malgun Gothic" w:eastAsia="Malgun Gothic" w:hAnsi="Malgun Gothic"/>
          <w:sz w:val="20"/>
          <w:szCs w:val="20"/>
        </w:rPr>
        <w:t xml:space="preserve">집중호우 시 하수관 내부 압력이 상승하면 맨홀 뚜껑이 밀려 올라가거나 이탈하는 경우가 있다. 도로가 이미 물에 잠긴 상태에서는 뚜껑이 열린 맨홀이 수면 아래에 가려져 보이지 않기 때문에, 보행자가 이를 인지하지 못하고 추락하는 사고가 반복적으로 발생해 왔다. 이 프로젝트는 이러한 보행자 추락 사고를 예방하는 것을 목적으로 하는 모바일 길찾기 애플리케이션의 시스템 구조를 정의한다.</w:t>
      </w:r>
    </w:p>
    <w:p>
      <w:pPr>
        <w:spacing w:after="160" w:line="300"/>
      </w:pPr>
      <w:r>
        <w:rPr>
          <w:rFonts w:ascii="Malgun Gothic" w:cs="Malgun Gothic" w:eastAsia="Malgun Gothic" w:hAnsi="Malgun Gothic"/>
          <w:sz w:val="20"/>
          <w:szCs w:val="20"/>
        </w:rPr>
        <w:t xml:space="preserve">이 앱이 일반적인 길찾기 앱과 구별되는 지점은 회피의 단위에 있다. 맨홀 하나를 피하기 위해 수백 미터를 돌아가는 것은 실제 보행자 행동과 맞지 않는다. 실제로 필요한 것은 같은 보도 위에서 좌측 또는 우측으로 1미터 내외 비켜 가도록 안내하는 것이며, 이 문서에서는 이를 정밀 회피라고 부른다.</w:t>
      </w:r>
    </w:p>
    <w:p>
      <w:pPr>
        <w:pStyle w:val="Heading2"/>
        <w:spacing w:after="160" w:before="280"/>
      </w:pPr>
      <w:r>
        <w:rPr>
          <w:rFonts w:ascii="Malgun Gothic" w:cs="Malgun Gothic" w:eastAsia="Malgun Gothic" w:hAnsi="Malgun Gothic"/>
          <w:b/>
          <w:bCs/>
          <w:color w:val="1A1A1A"/>
          <w:sz w:val="24"/>
          <w:szCs w:val="24"/>
        </w:rPr>
        <w:t xml:space="preserve">1.2 v0.1 대비 주요 변경 사항</w:t>
      </w:r>
    </w:p>
    <w:p>
      <w:pPr>
        <w:spacing w:after="160" w:line="300"/>
      </w:pPr>
      <w:r>
        <w:rPr>
          <w:rFonts w:ascii="Malgun Gothic" w:cs="Malgun Gothic" w:eastAsia="Malgun Gothic" w:hAnsi="Malgun Gothic"/>
          <w:sz w:val="20"/>
          <w:szCs w:val="20"/>
        </w:rPr>
        <w:t xml:space="preserve">초안(v0.1)은 실서비스 수준의 데이터 파이프라인과 인프라를 전제로 작성되어 학기 과제 규모를 크게 넘어서 있었다. v0.2에서는 구현 가능성을 기준으로 다음 네 가지를 조정했다.</w:t>
      </w:r>
    </w:p>
    <w:p>
      <w:pPr>
        <w:spacing w:after="160" w:line="300"/>
      </w:pPr>
      <w:r>
        <w:rPr>
          <w:rFonts w:ascii="Malgun Gothic" w:cs="Malgun Gothic" w:eastAsia="Malgun Gothic" w:hAnsi="Malgun Gothic"/>
          <w:sz w:val="20"/>
          <w:szCs w:val="20"/>
        </w:rPr>
        <w:t xml:space="preserve">첫째, 데이터 수집 계층에서 Airflow와 Kafka를 제거하고 단일 스케줄 배치 작업으로 단순화했다. 침수 예보 데이터의 실제 갱신 주기가 분 단위가 아니라 십 분에서 시간 단위이므로 스트리밍 처리가 필요하지 않다.</w:t>
      </w:r>
    </w:p>
    <w:p>
      <w:pPr>
        <w:spacing w:after="160" w:line="300"/>
      </w:pPr>
      <w:r>
        <w:rPr>
          <w:rFonts w:ascii="Malgun Gothic" w:cs="Malgun Gothic" w:eastAsia="Malgun Gothic" w:hAnsi="Malgun Gothic"/>
          <w:sz w:val="20"/>
          <w:szCs w:val="20"/>
        </w:rPr>
        <w:t xml:space="preserve">둘째, 글로벌 라우팅 엔진을 자체 호스팅 OSRM에서 T맵 보행자 경로 API로 변경했다. 2단 라우팅 구조에서는 하위 계층인 정밀 회피 보정 엔진이 맨홀 회피를 전담하므로, 상위 계층은 도로 가중치를 조작할 필요 없이 기본 보행 경로만 제공하면 된다. 도로 가중치 커스터마이징이 불필요해지면서 OSRM을 자체 호스팅할 이유가 사라졌고, 국내 보행로 데이터 정확도가 높은 상용 API를 쓰는 편이 유리해졌다.</w:t>
      </w:r>
    </w:p>
    <w:p>
      <w:pPr>
        <w:spacing w:after="160" w:line="300"/>
      </w:pPr>
      <w:r>
        <w:rPr>
          <w:rFonts w:ascii="Malgun Gothic" w:cs="Malgun Gothic" w:eastAsia="Malgun Gothic" w:hAnsi="Malgun Gothic"/>
          <w:sz w:val="20"/>
          <w:szCs w:val="20"/>
        </w:rPr>
        <w:t xml:space="preserve">셋째, 모바일 클라이언트를 Flutter 단일 스택으로 확정했다. 네이티브 이중 개발은 과제 기간 내에 현실적이지 않다.</w:t>
      </w:r>
    </w:p>
    <w:p>
      <w:pPr>
        <w:spacing w:after="160" w:line="300"/>
      </w:pPr>
      <w:r>
        <w:rPr>
          <w:rFonts w:ascii="Malgun Gothic" w:cs="Malgun Gothic" w:eastAsia="Malgun Gothic" w:hAnsi="Malgun Gothic"/>
          <w:sz w:val="20"/>
          <w:szCs w:val="20"/>
        </w:rPr>
        <w:t xml:space="preserve">넷째, GPS 오차 문제를 향후 고려사항이 아니라 핵심 설계 제약으로 끌어올려 안내 등급 구조에 반영했다. 이 내용은 5장에서 별도로 다룬다.</w:t>
      </w:r>
    </w:p>
    <w:p>
      <w:pPr>
        <w:pStyle w:val="Heading1"/>
        <w:spacing w:after="160" w:before="360"/>
      </w:pPr>
      <w:r>
        <w:rPr>
          <w:rFonts w:ascii="Malgun Gothic" w:cs="Malgun Gothic" w:eastAsia="Malgun Gothic" w:hAnsi="Malgun Gothic"/>
          <w:b/>
          <w:bCs/>
          <w:color w:val="1A1A1A"/>
          <w:sz w:val="30"/>
          <w:szCs w:val="30"/>
        </w:rPr>
        <w:t xml:space="preserve">2. 스코프 정의</w:t>
      </w:r>
    </w:p>
    <w:p>
      <w:pPr>
        <w:spacing w:after="160" w:line="300"/>
      </w:pPr>
      <w:r>
        <w:rPr>
          <w:rFonts w:ascii="Malgun Gothic" w:cs="Malgun Gothic" w:eastAsia="Malgun Gothic" w:hAnsi="Malgun Gothic"/>
          <w:sz w:val="20"/>
          <w:szCs w:val="20"/>
        </w:rPr>
        <w:t xml:space="preserve">설계 이전에 이 앱이 다루는 위험과 다루지 않는 위험을 명확히 구분한다. 범위를 넓게 잡으면 정밀 회피라는 핵심 기능의 완성도가 떨어지기 때문이다.</w:t>
      </w:r>
    </w:p>
    <w:p>
      <w:pPr>
        <w:spacing w:after="160" w:line="300"/>
      </w:pPr>
      <w:r>
        <w:rPr>
          <w:rFonts w:ascii="Malgun Gothic" w:cs="Malgun Gothic" w:eastAsia="Malgun Gothic" w:hAnsi="Malgun Gothic"/>
          <w:sz w:val="20"/>
          <w:szCs w:val="20"/>
        </w:rPr>
        <w:t xml:space="preserve">범위에 포함되는 것은 침수구역과 겹치는 위치에 있는 우수 및 오수 맨홀이다. 이 맨홀들은 관 내부 압력 상승으로 뚜껑이 이탈할 수 있고, 수면 아래에 가려져 육안으로 식별되지 않으므로 좌우 회피 안내의 실익이 있다.</w:t>
      </w:r>
    </w:p>
    <w:p>
      <w:pPr>
        <w:spacing w:after="160" w:line="300"/>
      </w:pPr>
      <w:r>
        <w:rPr>
          <w:rFonts w:ascii="Malgun Gothic" w:cs="Malgun Gothic" w:eastAsia="Malgun Gothic" w:hAnsi="Malgun Gothic"/>
          <w:sz w:val="20"/>
          <w:szCs w:val="20"/>
        </w:rPr>
        <w:t xml:space="preserve">범위에서 제외되는 것은 도로 전체가 통행 불가능한 수준으로 침수된 구간이다. 지하차도 침수나 하천 범람으로 인한 도로 전면 통제 같은 경우는 좌우 1미터 이동으로 해결되지 않으며, 본질적으로 도로 단위 우회가 필요한 별개의 문제다. 이 프로젝트에서는 해당 구간을 회피 경로 계산의 대상으로 삼지 않고, 경로가 통제 구간을 지날 경우 진입 전 경고를 표시하는 수준으로만 처리한다.</w:t>
      </w:r>
    </w:p>
    <w:p>
      <w:pPr>
        <w:spacing w:after="160" w:line="300"/>
      </w:pPr>
      <w:r>
        <w:rPr>
          <w:rFonts w:ascii="Malgun Gothic" w:cs="Malgun Gothic" w:eastAsia="Malgun Gothic" w:hAnsi="Malgun Gothic"/>
          <w:sz w:val="20"/>
          <w:szCs w:val="20"/>
        </w:rPr>
        <w:t xml:space="preserve">통신 맨홀과 전력 맨홀 역시 제외한다. 이들은 하수관과 달리 내부 수압 상승으로 뚜껑이 밀려 올라가는 구조가 아니어서 위험 판정 대상으로 삼으면 오탐만 늘어난다. 따라서 위험 맨홀을 산출하는 공간 질의 단계에서 맨홀 종류를 필터 조건으로 반드시 포함한다.</w:t>
      </w:r>
    </w:p>
    <w:p>
      <w:pPr>
        <w:pStyle w:val="Heading1"/>
        <w:spacing w:after="160" w:before="360"/>
      </w:pPr>
      <w:r>
        <w:rPr>
          <w:rFonts w:ascii="Malgun Gothic" w:cs="Malgun Gothic" w:eastAsia="Malgun Gothic" w:hAnsi="Malgun Gothic"/>
          <w:b/>
          <w:bCs/>
          <w:color w:val="1A1A1A"/>
          <w:sz w:val="30"/>
          <w:szCs w:val="30"/>
        </w:rPr>
        <w:t xml:space="preserve">3. 핵심 설계 원칙: 2단 라우팅 구조</w:t>
      </w:r>
    </w:p>
    <w:p>
      <w:pPr>
        <w:spacing w:after="160" w:line="300"/>
      </w:pPr>
      <w:r>
        <w:rPr>
          <w:rFonts w:ascii="Malgun Gothic" w:cs="Malgun Gothic" w:eastAsia="Malgun Gothic" w:hAnsi="Malgun Gothic"/>
          <w:sz w:val="20"/>
          <w:szCs w:val="20"/>
        </w:rPr>
        <w:t xml:space="preserve">경로 생성은 성격이 다른 두 문제를 순차적으로 푸는 구조로 설계한다. 첫 번째는 어느 길로 갈 것인가를 정하는 도로 단위 경로 탐색 문제이고, 두 번째는 그 길 위에서 정확히 어느 지점을 밟을 것인가를 정하는 좌표 단위 보정 문제다.</w:t>
      </w:r>
    </w:p>
    <w:p>
      <w:pPr>
        <w:spacing w:after="160" w:line="300"/>
      </w:pPr>
      <w:r>
        <w:rPr>
          <w:rFonts w:ascii="Malgun Gothic" w:cs="Malgun Gothic" w:eastAsia="Malgun Gothic" w:hAnsi="Malgun Gothic"/>
          <w:sz w:val="20"/>
          <w:szCs w:val="20"/>
        </w:rPr>
        <w:t xml:space="preserve">상위 계층인 글로벌 라우팅 엔진은 출발지와 도착지 좌표를 입력받아 도로망 기준의 기본 보행 경로를 폴리라인 형태로 반환한다. 이 단계에서는 맨홀의 존재를 전혀 고려하지 않는다.</w:t>
      </w:r>
    </w:p>
    <w:p>
      <w:pPr>
        <w:spacing w:after="160" w:line="300"/>
      </w:pPr>
      <w:r>
        <w:rPr>
          <w:rFonts w:ascii="Malgun Gothic" w:cs="Malgun Gothic" w:eastAsia="Malgun Gothic" w:hAnsi="Malgun Gothic"/>
          <w:sz w:val="20"/>
          <w:szCs w:val="20"/>
        </w:rPr>
        <w:t xml:space="preserve">하위 계층인 정밀 회피 보정 엔진은 그 기본 경로와 위험 맨홀 목록, 그리고 보도 폭 정보를 입력받아 위험 지점 주변의 좌표를 좌우로 밀어낸 상세 경로와 회피 지점 메타데이터를 생성한다. 이 모듈이 이 프로젝트의 고유 개발 영역이다.</w:t>
      </w:r>
    </w:p>
    <w:p>
      <w:pPr>
        <w:spacing w:after="160" w:line="300"/>
      </w:pPr>
      <w:r>
        <w:rPr>
          <w:rFonts w:ascii="Malgun Gothic" w:cs="Malgun Gothic" w:eastAsia="Malgun Gothic" w:hAnsi="Malgun Gothic"/>
          <w:sz w:val="20"/>
          <w:szCs w:val="20"/>
        </w:rPr>
        <w:t xml:space="preserve">두 계층을 분리하면 상위 라우팅을 외부 API로 대체하거나 교체해도 정밀 회피 로직에 영향이 없고, 반대로 회피 알고리즘을 개선할 때 경로 탐색 쪽을 건드리지 않아도 된다. v0.1에서 논의되던 라우팅 엔진 선택 문제가 이 구조에서는 중요도가 크게 낮아지는 이유도 여기에 있다.</w:t>
      </w:r>
    </w:p>
    <w:p>
      <w:pPr>
        <w:pStyle w:val="Heading1"/>
        <w:spacing w:after="160" w:before="360"/>
      </w:pPr>
      <w:r>
        <w:rPr>
          <w:rFonts w:ascii="Malgun Gothic" w:cs="Malgun Gothic" w:eastAsia="Malgun Gothic" w:hAnsi="Malgun Gothic"/>
          <w:b/>
          <w:bCs/>
          <w:color w:val="1A1A1A"/>
          <w:sz w:val="30"/>
          <w:szCs w:val="30"/>
        </w:rPr>
        <w:t xml:space="preserve">4. 시스템 아키텍처</w:t>
      </w:r>
    </w:p>
    <w:p>
      <w:pPr>
        <w:pStyle w:val="Heading2"/>
        <w:spacing w:after="160" w:before="280"/>
      </w:pPr>
      <w:r>
        <w:rPr>
          <w:rFonts w:ascii="Malgun Gothic" w:cs="Malgun Gothic" w:eastAsia="Malgun Gothic" w:hAnsi="Malgun Gothic"/>
          <w:b/>
          <w:bCs/>
          <w:color w:val="1A1A1A"/>
          <w:sz w:val="24"/>
          <w:szCs w:val="24"/>
        </w:rPr>
        <w:t xml:space="preserve">4.1 구성 요소</w:t>
      </w:r>
    </w:p>
    <w:p>
      <w:pPr>
        <w:spacing w:after="160" w:line="300"/>
      </w:pPr>
      <w:r>
        <w:rPr>
          <w:rFonts w:ascii="Malgun Gothic" w:cs="Malgun Gothic" w:eastAsia="Malgun Gothic" w:hAnsi="Malgun Gothic"/>
          <w:sz w:val="20"/>
          <w:szCs w:val="20"/>
        </w:rPr>
        <w:t xml:space="preserve">전체 시스템은 모바일 클라이언트, 백엔드 API 서버, 공간 데이터베이스, 데이터 수집 배치의 네 부분으로 구성된다.</w:t>
      </w:r>
    </w:p>
    <w:p>
      <w:pPr>
        <w:spacing w:after="160" w:line="300"/>
      </w:pPr>
      <w:r>
        <w:rPr>
          <w:rFonts w:ascii="Malgun Gothic" w:cs="Malgun Gothic" w:eastAsia="Malgun Gothic" w:hAnsi="Malgun Gothic"/>
          <w:sz w:val="20"/>
          <w:szCs w:val="20"/>
        </w:rPr>
        <w:t xml:space="preserve">모바일 클라이언트는 Flutter로 개발하며 지도 렌더링, 실시간 위치 추적, 좌우 회피 안내 UI를 담당한다. 통신이 불안정한 상황을 대비해 최근 조회한 경로와 위험 맨홀 목록을 로컬에 캐싱한다.</w:t>
      </w:r>
    </w:p>
    <w:p>
      <w:pPr>
        <w:spacing w:after="160" w:line="300"/>
      </w:pPr>
      <w:r>
        <w:rPr>
          <w:rFonts w:ascii="Malgun Gothic" w:cs="Malgun Gothic" w:eastAsia="Malgun Gothic" w:hAnsi="Malgun Gothic"/>
          <w:sz w:val="20"/>
          <w:szCs w:val="20"/>
        </w:rPr>
        <w:t xml:space="preserve">백엔드 API 서버는 경로 요청을 받아 T맵 보행자 API를 호출해 기본 경로를 얻고, 이를 정밀 회피 보정 엔진에 넘겨 상세 경로를 생성한 뒤 클라이언트에 반환한다. 정밀 회피 보정 엔진은 별도 서비스가 아니라 API 서버 내부 모듈로 구현한다.</w:t>
      </w:r>
    </w:p>
    <w:p>
      <w:pPr>
        <w:spacing w:after="160" w:line="300"/>
      </w:pPr>
      <w:r>
        <w:rPr>
          <w:rFonts w:ascii="Malgun Gothic" w:cs="Malgun Gothic" w:eastAsia="Malgun Gothic" w:hAnsi="Malgun Gothic"/>
          <w:sz w:val="20"/>
          <w:szCs w:val="20"/>
        </w:rPr>
        <w:t xml:space="preserve">공간 데이터베이스는 PostgreSQL과 PostGIS 확장을 사용한다. 맨홀 점 데이터와 침수구역 폴리곤의 교차 판정, 경로 버퍼 내 맨홀 검색 같은 연산이 이 프로젝트의 핵심이므로 공간 질의 기능은 선택이 아니라 필수다.</w:t>
      </w:r>
    </w:p>
    <w:p>
      <w:pPr>
        <w:spacing w:after="160" w:line="300"/>
      </w:pPr>
      <w:r>
        <w:rPr>
          <w:rFonts w:ascii="Malgun Gothic" w:cs="Malgun Gothic" w:eastAsia="Malgun Gothic" w:hAnsi="Malgun Gothic"/>
          <w:sz w:val="20"/>
          <w:szCs w:val="20"/>
        </w:rPr>
        <w:t xml:space="preserve">데이터 수집 배치는 외부 침수 데이터를 주기적으로 가져와 적재하고, 맨홀과의 공간 조인을 통해 위험 맨홀 목록을 갱신한다. 별도 오케스트레이션 도구 없이 스케줄러에 등록된 단일 작업으로 구현한다.</w:t>
      </w:r>
    </w:p>
    <w:p>
      <w:pPr>
        <w:pStyle w:val="Heading2"/>
        <w:spacing w:after="160" w:before="280"/>
      </w:pPr>
      <w:r>
        <w:rPr>
          <w:rFonts w:ascii="Malgun Gothic" w:cs="Malgun Gothic" w:eastAsia="Malgun Gothic" w:hAnsi="Malgun Gothic"/>
          <w:b/>
          <w:bCs/>
          <w:color w:val="1A1A1A"/>
          <w:sz w:val="24"/>
          <w:szCs w:val="24"/>
        </w:rPr>
        <w:t xml:space="preserve">4.2 데이터 흐름</w:t>
      </w:r>
    </w:p>
    <w:p>
      <w:pPr>
        <w:spacing w:after="160" w:line="300"/>
      </w:pPr>
      <w:r>
        <w:rPr>
          <w:rFonts w:ascii="Malgun Gothic" w:cs="Malgun Gothic" w:eastAsia="Malgun Gothic" w:hAnsi="Malgun Gothic"/>
          <w:sz w:val="20"/>
          <w:szCs w:val="20"/>
        </w:rPr>
        <w:t xml:space="preserve">외부 데이터 공급원에서 수집한 침수구역 데이터가 배치를 통해 공간 데이터베이스에 적재되면, 같은 배치 안에서 맨홀 테이블과의 공간 조인이 수행되어 위험 맨홀 파생 테이블이 갱신된다. 위험 판정을 미리 계산해 두면 경로 요청 시점에는 이미 확정된 목록만 조회하면 되므로 응답 지연을 줄일 수 있다.</w:t>
      </w:r>
    </w:p>
    <w:p>
      <w:pPr>
        <w:spacing w:after="160" w:line="300"/>
      </w:pPr>
      <w:r>
        <w:rPr>
          <w:rFonts w:ascii="Malgun Gothic" w:cs="Malgun Gothic" w:eastAsia="Malgun Gothic" w:hAnsi="Malgun Gothic"/>
          <w:sz w:val="20"/>
          <w:szCs w:val="20"/>
        </w:rPr>
        <w:t xml:space="preserve">사용자가 출발지와 도착지를 입력하면 클라이언트가 API 서버에 경로를 요청하고, 서버는 T맵 API에서 기본 경로를 받은 뒤 그 경로 주변의 위험 맨홀을 공간 질의로 조회한다. 조회된 맨홀에 대해 정밀 회피 보정 엔진이 오프셋 좌표를 계산해 상세 경로를 만들고, 상세 경로와 회피 지점 메타데이터를 함께 클라이언트에 반환한다. 클라이언트는 이를 지도에 그리고 실시간 위치와 대조해 안내를 제공한다.</w:t>
      </w:r>
    </w:p>
    <w:p>
      <w:pPr>
        <w:pStyle w:val="Heading1"/>
        <w:spacing w:after="160" w:before="360"/>
      </w:pPr>
      <w:r>
        <w:rPr>
          <w:rFonts w:ascii="Malgun Gothic" w:cs="Malgun Gothic" w:eastAsia="Malgun Gothic" w:hAnsi="Malgun Gothic"/>
          <w:b/>
          <w:bCs/>
          <w:color w:val="1A1A1A"/>
          <w:sz w:val="30"/>
          <w:szCs w:val="30"/>
        </w:rPr>
        <w:t xml:space="preserve">5. 정밀 회피 로직과 GPS 오차 대응</w:t>
      </w:r>
    </w:p>
    <w:p>
      <w:pPr>
        <w:pStyle w:val="Heading2"/>
        <w:spacing w:after="160" w:before="280"/>
      </w:pPr>
      <w:r>
        <w:rPr>
          <w:rFonts w:ascii="Malgun Gothic" w:cs="Malgun Gothic" w:eastAsia="Malgun Gothic" w:hAnsi="Malgun Gothic"/>
          <w:b/>
          <w:bCs/>
          <w:color w:val="1A1A1A"/>
          <w:sz w:val="24"/>
          <w:szCs w:val="24"/>
        </w:rPr>
        <w:t xml:space="preserve">5.1 처리 단계</w:t>
      </w:r>
    </w:p>
    <w:p>
      <w:pPr>
        <w:spacing w:after="160" w:line="300"/>
      </w:pPr>
      <w:r>
        <w:rPr>
          <w:rFonts w:ascii="Malgun Gothic" w:cs="Malgun Gothic" w:eastAsia="Malgun Gothic" w:hAnsi="Malgun Gothic"/>
          <w:sz w:val="20"/>
          <w:szCs w:val="20"/>
        </w:rPr>
        <w:t xml:space="preserve">먼저 T맵 보행자 API로 기본 경로 폴리라인을 확보한다. 다음으로 그 경로를 중심으로 일정 반경의 버퍼를 만들고, 버퍼 내부에 위치하면서 현재 활성 침수구역과 겹치는 우수 및 오수 맨홀을 추출한다. PostGIS의 거리 기반 질의와 폴리곤 포함 질의를 함께 사용하는 단계다.</w:t>
      </w:r>
    </w:p>
    <w:p>
      <w:pPr>
        <w:spacing w:after="160" w:line="300"/>
      </w:pPr>
      <w:r>
        <w:rPr>
          <w:rFonts w:ascii="Malgun Gothic" w:cs="Malgun Gothic" w:eastAsia="Malgun Gothic" w:hAnsi="Malgun Gothic"/>
          <w:sz w:val="20"/>
          <w:szCs w:val="20"/>
        </w:rPr>
        <w:t xml:space="preserve">추출된 각 맨홀에 대해 경로 진행 방향의 수직 벡터를 계산하고, 맨홀이 경로 중심선 기준 어느 쪽에 있는지를 판단해 반대 방향을 회피 방향으로 정한다. 오프셋 거리는 보도 폭 데이터가 있으면 그에 맞추고, 없으면 기본값 1미터를 적용한다.</w:t>
      </w:r>
    </w:p>
    <w:p>
      <w:pPr>
        <w:spacing w:after="160" w:line="300"/>
      </w:pPr>
      <w:r>
        <w:rPr>
          <w:rFonts w:ascii="Malgun Gothic" w:cs="Malgun Gothic" w:eastAsia="Malgun Gothic" w:hAnsi="Malgun Gothic"/>
          <w:sz w:val="20"/>
          <w:szCs w:val="20"/>
        </w:rPr>
        <w:t xml:space="preserve">회피 방향과 거리가 정해지면 해당 구간의 좌표를 오프셋된 좌표로 치환하거나 그 사이에 보간점을 삽입해 상세 경로를 재구성한다. 이때 좌표 밀도를 높여 경로가 급격히 꺾이지 않고 완만하게 흐르도록 한다.</w:t>
      </w:r>
    </w:p>
    <w:p>
      <w:pPr>
        <w:spacing w:after="160" w:line="300"/>
      </w:pPr>
      <w:r>
        <w:rPr>
          <w:rFonts w:ascii="Malgun Gothic" w:cs="Malgun Gothic" w:eastAsia="Malgun Gothic" w:hAnsi="Malgun Gothic"/>
          <w:sz w:val="20"/>
          <w:szCs w:val="20"/>
        </w:rPr>
        <w:t xml:space="preserve">마지막으로 오프셋된 좌표가 보도 경계를 벗어나지 않는지, 다른 위험 맨홀과 겹치지 않는지 검증한다. 좁은 골목처럼 좌우 여유 공간이 없는 경우에는 좌표를 옮기지 않고 경고 표시만 남기는 예외 처리를 둔다.</w:t>
      </w:r>
    </w:p>
    <w:p>
      <w:pPr>
        <w:pStyle w:val="Heading2"/>
        <w:spacing w:after="160" w:before="280"/>
      </w:pPr>
      <w:r>
        <w:rPr>
          <w:rFonts w:ascii="Malgun Gothic" w:cs="Malgun Gothic" w:eastAsia="Malgun Gothic" w:hAnsi="Malgun Gothic"/>
          <w:b/>
          <w:bCs/>
          <w:color w:val="1A1A1A"/>
          <w:sz w:val="24"/>
          <w:szCs w:val="24"/>
        </w:rPr>
        <w:t xml:space="preserve">5.2 GPS 오차와 안내 등급 분리</w:t>
      </w:r>
    </w:p>
    <w:p>
      <w:pPr>
        <w:spacing w:after="160" w:line="300"/>
      </w:pPr>
      <w:r>
        <w:rPr>
          <w:rFonts w:ascii="Malgun Gothic" w:cs="Malgun Gothic" w:eastAsia="Malgun Gothic" w:hAnsi="Malgun Gothic"/>
          <w:sz w:val="20"/>
          <w:szCs w:val="20"/>
        </w:rPr>
        <w:t xml:space="preserve">이 프로젝트에서 가장 근본적인 제약은 안내하려는 회피 거리가 위치 측정 오차보다 작다는 점이다. 일반 스마트폰 GPS의 수평 오차는 개활지에서 3미터 내외지만 도심 건물 사이에서는 10미터 이상으로 커진다. 회피 오프셋이 1미터 수준이라는 점을 고려하면, 사용자가 실제로 맨홀 왼쪽에 있는지 오른쪽에 있는지조차 판별하지 못하는 상황이 충분히 발생할 수 있다.</w:t>
      </w:r>
    </w:p>
    <w:p>
      <w:pPr>
        <w:spacing w:after="160" w:line="300"/>
      </w:pPr>
      <w:r>
        <w:rPr>
          <w:rFonts w:ascii="Malgun Gothic" w:cs="Malgun Gothic" w:eastAsia="Malgun Gothic" w:hAnsi="Malgun Gothic"/>
          <w:sz w:val="20"/>
          <w:szCs w:val="20"/>
        </w:rPr>
        <w:t xml:space="preserve">따라서 정밀 안내를 항상 제공한다고 가정하지 않고, 측정 정확도에 따라 안내 방식을 세 단계로 나눈다. 클라이언트는 위치 서비스가 제공하는 정확도 값을 지속적으로 읽어 현재 어느 등급에 해당하는지 판정한다.</w:t>
      </w:r>
    </w:p>
    <w:p>
      <w:pP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200"/>
      </w:tblGrid>
      <w:tr>
        <w:trPr>
          <w:tblHeader/>
        </w:trPr>
        <w:tc>
          <w:tcPr>
            <w:tcW w:type="dxa" w:w="2300"/>
            <w:shd w:fill="EDEDED"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등급</w:t>
            </w:r>
          </w:p>
        </w:tc>
        <w:tc>
          <w:tcPr>
            <w:tcW w:type="dxa" w:w="2500"/>
            <w:shd w:fill="EDEDED"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판정 기준</w:t>
            </w:r>
          </w:p>
        </w:tc>
        <w:tc>
          <w:tcPr>
            <w:tcW w:type="dxa" w:w="4200"/>
            <w:shd w:fill="EDEDED"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안내 방식</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정밀 안내</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위치 정확도가 오프셋 거리 대비 충분히 양호한 경우</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전방 거리와 함께 좌우 방향 및 오프셋 거리를 구체적으로 안내한다</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방향 안내</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정확도가 저하되어 좌우 판별 신뢰도가 낮은 경우</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오프셋 수치를 생략하고 접근 중인 위험 지점의 존재와 대략적 방향만 알린다</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경고 전용</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정확도가 크게 나빠 위치 자체를 신뢰하기 어려운 경우</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좌우 안내를 중단하고 위험 구간 진입 사실과 주의 경고만 표시한다</w:t>
            </w:r>
          </w:p>
        </w:tc>
      </w:tr>
    </w:tbl>
    <w:p>
      <w:pPr>
        <w:spacing w:after="200"/>
      </w:pPr>
    </w:p>
    <w:p>
      <w:pPr>
        <w:spacing w:after="160" w:line="300"/>
      </w:pPr>
      <w:r>
        <w:rPr>
          <w:rFonts w:ascii="Malgun Gothic" w:cs="Malgun Gothic" w:eastAsia="Malgun Gothic" w:hAnsi="Malgun Gothic"/>
          <w:sz w:val="20"/>
          <w:szCs w:val="20"/>
        </w:rPr>
        <w:t xml:space="preserve">이 구조의 의미는 단순한 폴백 처리가 아니라, 앱이 제공할 수 있는 정보의 신뢰 수준을 사용자에게 정직하게 전달한다는 데 있다. 측정할 수 없는 정밀도를 있는 것처럼 안내하면 사용자가 잘못된 방향으로 이동해 오히려 위험해질 수 있기 때문이다.</w:t>
      </w:r>
    </w:p>
    <w:p>
      <w:pPr>
        <w:pStyle w:val="Heading1"/>
        <w:spacing w:after="160" w:before="360"/>
      </w:pPr>
      <w:r>
        <w:rPr>
          <w:rFonts w:ascii="Malgun Gothic" w:cs="Malgun Gothic" w:eastAsia="Malgun Gothic" w:hAnsi="Malgun Gothic"/>
          <w:b/>
          <w:bCs/>
          <w:color w:val="1A1A1A"/>
          <w:sz w:val="30"/>
          <w:szCs w:val="30"/>
        </w:rPr>
        <w:t xml:space="preserve">6. 데이터 확보 전략</w:t>
      </w:r>
    </w:p>
    <w:p>
      <w:pPr>
        <w:spacing w:after="160" w:line="300"/>
      </w:pPr>
      <w:r>
        <w:rPr>
          <w:rFonts w:ascii="Malgun Gothic" w:cs="Malgun Gothic" w:eastAsia="Malgun Gothic" w:hAnsi="Malgun Gothic"/>
          <w:sz w:val="20"/>
          <w:szCs w:val="20"/>
        </w:rPr>
        <w:t xml:space="preserve">설계상 두 종류의 원본 데이터가 필요하다. 침수구역 데이터는 공공 채널로 비교적 확보가 가능하지만, 맨홀 위치 데이터는 전국 단위로 공개된 데이터셋이 존재하지 않아 이 프로젝트의 최대 불확실 요소다.</w:t>
      </w:r>
    </w:p>
    <w:p>
      <w:pPr>
        <w:spacing w:after="160" w:line="300"/>
      </w:pPr>
      <w:r>
        <w:rPr>
          <w:rFonts w:ascii="Malgun Gothic" w:cs="Malgun Gothic" w:eastAsia="Malgun Gothic" w:hAnsi="Malgun Gothic"/>
          <w:sz w:val="20"/>
          <w:szCs w:val="20"/>
        </w:rPr>
        <w:t xml:space="preserve">침수구역 데이터는 행정안전부 재해안전데이터 공유플랫폼, 홍수위험지도 정보시스템, 그리고 지자체 열린데이터 포털의 침수예상도를 후보로 검토한다. 예보 기반 데이터와 실측 기반 데이터는 신뢰도와 갱신 주기가 다르므로 출처를 구분해 저장하고 위험도 등급에 반영한다.</w:t>
      </w:r>
    </w:p>
    <w:p>
      <w:pPr>
        <w:spacing w:after="160" w:line="300"/>
      </w:pPr>
      <w:r>
        <w:rPr>
          <w:rFonts w:ascii="Malgun Gothic" w:cs="Malgun Gothic" w:eastAsia="Malgun Gothic" w:hAnsi="Malgun Gothic"/>
          <w:sz w:val="20"/>
          <w:szCs w:val="20"/>
        </w:rPr>
        <w:t xml:space="preserve">맨홀 데이터는 확보 난이도와 소요 기간이 서로 다른 네 가지 경로를 병행해 접근한다. 첫째는 OpenStreetMap의 맨홀 태그를 Overpass API로 조회하는 방법으로, 비용과 절차 없이 즉시 시도할 수 있으나 국내 등록 밀도가 지역마다 편차가 크다. 둘째는 지자체 상하수도 관련 부서에 정보공개청구를 넣어 관로 대장을 확보하는 방법으로, 데이터 품질은 가장 높지만 처리 기간이 학기 일정을 넘길 위험이 있다. 셋째는 국가공간정보포털의 지하시설물 관련 레이어를 신청하는 방법이다. 넷째는 데모 대상 구역을 좁게 한정하고 팀에서 직접 현장 좌표를 수집해 최소 데이터셋을 구축하는 방법이다.</w:t>
      </w:r>
    </w:p>
    <w:p>
      <w:pPr>
        <w:spacing w:after="160" w:line="300"/>
      </w:pPr>
      <w:r>
        <w:rPr>
          <w:rFonts w:ascii="Malgun Gothic" w:cs="Malgun Gothic" w:eastAsia="Malgun Gothic" w:hAnsi="Malgun Gothic"/>
          <w:sz w:val="20"/>
          <w:szCs w:val="20"/>
        </w:rPr>
        <w:t xml:space="preserve">현실적인 진행 순서는 먼저 OpenStreetMap 조회로 대상 지역의 커버리지를 확인하고, 데이터가 부족하면 데모 구역을 캠퍼스 주변 정도로 좁혀 직접 수집으로 보완하는 것이다. 정보공개청구와 포털 신청은 병행하되 회신 시점을 일정에 반영하지 않는다. 또한 공식 데이터의 누락을 보완하기 위해 사용자가 앱에서 직접 위험 지점을 신고하는 기능을 두어, 데이터 커버리지 문제를 제품 기능으로 흡수하는 방향도 함께 설계한다.</w:t>
      </w:r>
    </w:p>
    <w:p>
      <w:pPr>
        <w:pStyle w:val="Heading1"/>
        <w:spacing w:after="160" w:before="360"/>
      </w:pPr>
      <w:r>
        <w:rPr>
          <w:rFonts w:ascii="Malgun Gothic" w:cs="Malgun Gothic" w:eastAsia="Malgun Gothic" w:hAnsi="Malgun Gothic"/>
          <w:b/>
          <w:bCs/>
          <w:color w:val="1A1A1A"/>
          <w:sz w:val="30"/>
          <w:szCs w:val="30"/>
        </w:rPr>
        <w:t xml:space="preserve">7. 데이터 모델</w:t>
      </w:r>
    </w:p>
    <w:p>
      <w:pPr>
        <w:pStyle w:val="Heading2"/>
        <w:spacing w:after="160" w:before="280"/>
      </w:pPr>
      <w:r>
        <w:rPr>
          <w:rFonts w:ascii="Malgun Gothic" w:cs="Malgun Gothic" w:eastAsia="Malgun Gothic" w:hAnsi="Malgun Gothic"/>
          <w:b/>
          <w:bCs/>
          <w:color w:val="1A1A1A"/>
          <w:sz w:val="24"/>
          <w:szCs w:val="24"/>
        </w:rPr>
        <w:t xml:space="preserve">7.1 Manhole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200"/>
      </w:tblGrid>
      <w:tr>
        <w:trPr>
          <w:tblHeader/>
        </w:trPr>
        <w:tc>
          <w:tcPr>
            <w:tcW w:type="dxa" w:w="2300"/>
            <w:shd w:fill="EDEDED"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필드</w:t>
            </w:r>
          </w:p>
        </w:tc>
        <w:tc>
          <w:tcPr>
            <w:tcW w:type="dxa" w:w="2500"/>
            <w:shd w:fill="EDEDED"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타입</w:t>
            </w:r>
          </w:p>
        </w:tc>
        <w:tc>
          <w:tcPr>
            <w:tcW w:type="dxa" w:w="4200"/>
            <w:shd w:fill="EDEDED"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설명</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manhole_id</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BIGINT (PK)</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맨홀 고유 식별자</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location</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geometry(Point, 4326)</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맨홀 위경도 좌표</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manhole_type</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VARCHAR</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우수 / 오수 / 통신 / 전력 등 종류. 위험 판정 필터의 기준</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source</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VARCHAR</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데이터 출처 (OSM, 지자체, 사용자 신고 등)</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confidence</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VARCHAR</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출처별 신뢰 수준. 사용자 신고 데이터 구분에 사용</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updated_at</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TIMESTAMP</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최종 갱신 시각</w:t>
            </w:r>
          </w:p>
        </w:tc>
      </w:tr>
    </w:tbl>
    <w:p>
      <w:pPr>
        <w:spacing w:after="200"/>
      </w:pPr>
    </w:p>
    <w:p>
      <w:pPr>
        <w:pStyle w:val="Heading2"/>
        <w:spacing w:after="160" w:before="280"/>
      </w:pPr>
      <w:r>
        <w:rPr>
          <w:rFonts w:ascii="Malgun Gothic" w:cs="Malgun Gothic" w:eastAsia="Malgun Gothic" w:hAnsi="Malgun Gothic"/>
          <w:b/>
          <w:bCs/>
          <w:color w:val="1A1A1A"/>
          <w:sz w:val="24"/>
          <w:szCs w:val="24"/>
        </w:rPr>
        <w:t xml:space="preserve">7.2 FloodZone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200"/>
      </w:tblGrid>
      <w:tr>
        <w:trPr>
          <w:tblHeader/>
        </w:trPr>
        <w:tc>
          <w:tcPr>
            <w:tcW w:type="dxa" w:w="2300"/>
            <w:shd w:fill="EDEDED"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필드</w:t>
            </w:r>
          </w:p>
        </w:tc>
        <w:tc>
          <w:tcPr>
            <w:tcW w:type="dxa" w:w="2500"/>
            <w:shd w:fill="EDEDED"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타입</w:t>
            </w:r>
          </w:p>
        </w:tc>
        <w:tc>
          <w:tcPr>
            <w:tcW w:type="dxa" w:w="4200"/>
            <w:shd w:fill="EDEDED"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설명</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flood_zone_id</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BIGINT (PK)</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침수구역 고유 식별자</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area</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geometry(Polygon, 4326)</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침수 영역 폴리곤</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risk_level</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VARCHAR</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위험도 등급 (주의 / 경계 / 심각)</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source_type</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VARCHAR</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예보 기반인지 실측 기반인지 구분</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is_active</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BOOLEAN</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현재 유효 여부</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observed_at</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TIMESTAMP</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관측 또는 예보 시각</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expires_at</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TIMESTAMP</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유효 종료 시각</w:t>
            </w:r>
          </w:p>
        </w:tc>
      </w:tr>
    </w:tbl>
    <w:p>
      <w:pPr>
        <w:spacing w:after="200"/>
      </w:pPr>
    </w:p>
    <w:p>
      <w:pPr>
        <w:pStyle w:val="Heading2"/>
        <w:spacing w:after="160" w:before="280"/>
      </w:pPr>
      <w:r>
        <w:rPr>
          <w:rFonts w:ascii="Malgun Gothic" w:cs="Malgun Gothic" w:eastAsia="Malgun Gothic" w:hAnsi="Malgun Gothic"/>
          <w:b/>
          <w:bCs/>
          <w:color w:val="1A1A1A"/>
          <w:sz w:val="24"/>
          <w:szCs w:val="24"/>
        </w:rPr>
        <w:t xml:space="preserve">7.3 RiskManhole</w:t>
      </w:r>
    </w:p>
    <w:p>
      <w:pPr>
        <w:spacing w:after="160" w:line="300"/>
      </w:pPr>
      <w:r>
        <w:rPr>
          <w:rFonts w:ascii="Malgun Gothic" w:cs="Malgun Gothic" w:eastAsia="Malgun Gothic" w:hAnsi="Malgun Gothic"/>
          <w:sz w:val="20"/>
          <w:szCs w:val="20"/>
        </w:rPr>
        <w:t xml:space="preserve">맨홀과 침수구역을 공간 조인해 배치에서 주기적으로 산출하는 파생 테이블이다. 경로 생성 시점에는 이 테이블만 조회하므로 위험 판정 로직이 라우팅 경로에서 분리된다. 조인 조건에는 맨홀 종류 필터가 포함된다.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200"/>
      </w:tblGrid>
      <w:tr>
        <w:trPr>
          <w:tblHeader/>
        </w:trPr>
        <w:tc>
          <w:tcPr>
            <w:tcW w:type="dxa" w:w="2300"/>
            <w:shd w:fill="EDEDED"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필드</w:t>
            </w:r>
          </w:p>
        </w:tc>
        <w:tc>
          <w:tcPr>
            <w:tcW w:type="dxa" w:w="2500"/>
            <w:shd w:fill="EDEDED"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타입</w:t>
            </w:r>
          </w:p>
        </w:tc>
        <w:tc>
          <w:tcPr>
            <w:tcW w:type="dxa" w:w="4200"/>
            <w:shd w:fill="EDEDED"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설명</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risk_manhole_id</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BIGINT (PK)</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레코드 식별자</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manhole_id</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BIGINT (FK)</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대상 맨홀</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flood_zone_id</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BIGINT (FK)</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교차한 침수구역</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risk_level</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VARCHAR</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해당 침수구역에서 승계한 위험도</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computed_at</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TIMESTAMP</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위험 판정 계산 시각</w:t>
            </w:r>
          </w:p>
        </w:tc>
      </w:tr>
    </w:tbl>
    <w:p>
      <w:pPr>
        <w:spacing w:after="200"/>
      </w:pPr>
    </w:p>
    <w:p>
      <w:pPr>
        <w:pStyle w:val="Heading2"/>
        <w:spacing w:after="160" w:before="280"/>
      </w:pPr>
      <w:r>
        <w:rPr>
          <w:rFonts w:ascii="Malgun Gothic" w:cs="Malgun Gothic" w:eastAsia="Malgun Gothic" w:hAnsi="Malgun Gothic"/>
          <w:b/>
          <w:bCs/>
          <w:color w:val="1A1A1A"/>
          <w:sz w:val="24"/>
          <w:szCs w:val="24"/>
        </w:rPr>
        <w:t xml:space="preserve">7.4 Route 및 AvoidancePoint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4200"/>
      </w:tblGrid>
      <w:tr>
        <w:trPr>
          <w:tblHeader/>
        </w:trPr>
        <w:tc>
          <w:tcPr>
            <w:tcW w:type="dxa" w:w="2300"/>
            <w:shd w:fill="EDEDED"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필드</w:t>
            </w:r>
          </w:p>
        </w:tc>
        <w:tc>
          <w:tcPr>
            <w:tcW w:type="dxa" w:w="2500"/>
            <w:shd w:fill="EDEDED"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타입</w:t>
            </w:r>
          </w:p>
        </w:tc>
        <w:tc>
          <w:tcPr>
            <w:tcW w:type="dxa" w:w="4200"/>
            <w:shd w:fill="EDEDED"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설명</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route_id</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UUID (PK)</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경로 요청 결과 식별자</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base_path</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geometry(LineString)</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T맵 API가 반환한 기본 보행 경로</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refined_path</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geometry(LineString)</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좌우 회피가 반영된 상세 경로</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avoidance_points</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JSON</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회피 지점별 맨홀 식별자, 방향, 오프셋, 순번</w:t>
            </w:r>
          </w:p>
        </w:tc>
      </w:tr>
      <w:tr>
        <w:tc>
          <w:tcPr>
            <w:tcW w:type="dxa" w:w="23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created_at</w:t>
            </w:r>
          </w:p>
        </w:tc>
        <w:tc>
          <w:tcPr>
            <w:tcW w:type="dxa" w:w="25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TIMESTAMP</w:t>
            </w:r>
          </w:p>
        </w:tc>
        <w:tc>
          <w:tcPr>
            <w:tcW w:type="dxa" w:w="42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경로 생성 시각</w:t>
            </w:r>
          </w:p>
        </w:tc>
      </w:tr>
    </w:tbl>
    <w:p>
      <w:pPr>
        <w:spacing w:after="200"/>
      </w:pPr>
    </w:p>
    <w:p>
      <w:pPr>
        <w:pStyle w:val="Heading1"/>
        <w:spacing w:after="160" w:before="360"/>
      </w:pPr>
      <w:r>
        <w:rPr>
          <w:rFonts w:ascii="Malgun Gothic" w:cs="Malgun Gothic" w:eastAsia="Malgun Gothic" w:hAnsi="Malgun Gothic"/>
          <w:b/>
          <w:bCs/>
          <w:color w:val="1A1A1A"/>
          <w:sz w:val="30"/>
          <w:szCs w:val="30"/>
        </w:rPr>
        <w:t xml:space="preserve">8. API 설계</w:t>
      </w:r>
    </w:p>
    <w:p>
      <w:pPr>
        <w:spacing w:after="160" w:line="300"/>
      </w:pPr>
      <w:r>
        <w:rPr>
          <w:rFonts w:ascii="Malgun Gothic" w:cs="Malgun Gothic" w:eastAsia="Malgun Gothic" w:hAnsi="Malgun Gothic"/>
          <w:sz w:val="20"/>
          <w:szCs w:val="20"/>
        </w:rPr>
        <w:t xml:space="preserve">REST 방식으로 설계하며 모든 좌표는 경도와 위도 순서의 배열 또는 GeoJSON 형식을 따른다. T맵 API가 경도를 먼저 받는다는 점과 일치시켜 좌표 순서 혼동을 줄인다.</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00"/>
      </w:tblGrid>
      <w:tr>
        <w:trPr>
          <w:tblHeader/>
        </w:trPr>
        <w:tc>
          <w:tcPr>
            <w:tcW w:type="dxa" w:w="3000"/>
            <w:shd w:fill="EDEDED"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Method / Path</w:t>
            </w:r>
          </w:p>
        </w:tc>
        <w:tc>
          <w:tcPr>
            <w:tcW w:type="dxa" w:w="2400"/>
            <w:shd w:fill="EDEDED"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설명</w:t>
            </w:r>
          </w:p>
        </w:tc>
        <w:tc>
          <w:tcPr>
            <w:tcW w:type="dxa" w:w="3600"/>
            <w:shd w:fill="EDEDED" w:val="clear"/>
            <w:tcMar>
              <w:top w:type="dxa" w:w="80"/>
              <w:left w:type="dxa" w:w="120"/>
              <w:bottom w:type="dxa" w:w="80"/>
              <w:right w:type="dxa" w:w="120"/>
            </w:tcMar>
          </w:tcPr>
          <w:p>
            <w:pPr>
              <w:spacing w:after="0" w:line="260"/>
            </w:pPr>
            <w:r>
              <w:rPr>
                <w:rFonts w:ascii="Malgun Gothic" w:cs="Malgun Gothic" w:eastAsia="Malgun Gothic" w:hAnsi="Malgun Gothic"/>
                <w:b/>
                <w:bCs/>
                <w:sz w:val="18"/>
                <w:szCs w:val="18"/>
              </w:rPr>
              <w:t xml:space="preserve">주요 파라미터 및 응답</w:t>
            </w:r>
          </w:p>
        </w:tc>
      </w:tr>
      <w:tr>
        <w:tc>
          <w:tcPr>
            <w:tcW w:type="dxa" w:w="30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GET /v1/manholes</w:t>
            </w:r>
          </w:p>
        </w:tc>
        <w:tc>
          <w:tcPr>
            <w:tcW w:type="dxa" w:w="24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지정 영역 내 맨홀 조회</w:t>
            </w:r>
          </w:p>
        </w:tc>
        <w:tc>
          <w:tcPr>
            <w:tcW w:type="dxa" w:w="36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bbox, type</w:t>
            </w:r>
          </w:p>
        </w:tc>
      </w:tr>
      <w:tr>
        <w:tc>
          <w:tcPr>
            <w:tcW w:type="dxa" w:w="30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GET /v1/manholes/risk</w:t>
            </w:r>
          </w:p>
        </w:tc>
        <w:tc>
          <w:tcPr>
            <w:tcW w:type="dxa" w:w="24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지정 영역 내 위험 맨홀 조회</w:t>
            </w:r>
          </w:p>
        </w:tc>
        <w:tc>
          <w:tcPr>
            <w:tcW w:type="dxa" w:w="36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bbox</w:t>
            </w:r>
          </w:p>
        </w:tc>
      </w:tr>
      <w:tr>
        <w:tc>
          <w:tcPr>
            <w:tcW w:type="dxa" w:w="30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GET /v1/flood-zones</w:t>
            </w:r>
          </w:p>
        </w:tc>
        <w:tc>
          <w:tcPr>
            <w:tcW w:type="dxa" w:w="24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현재 활성 침수구역 조회</w:t>
            </w:r>
          </w:p>
        </w:tc>
        <w:tc>
          <w:tcPr>
            <w:tcW w:type="dxa" w:w="36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bbox, active</w:t>
            </w:r>
          </w:p>
        </w:tc>
      </w:tr>
      <w:tr>
        <w:tc>
          <w:tcPr>
            <w:tcW w:type="dxa" w:w="30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POST /v1/routes</w:t>
            </w:r>
          </w:p>
        </w:tc>
        <w:tc>
          <w:tcPr>
            <w:tcW w:type="dxa" w:w="24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출발 도착 좌표로 회피 경로 생성</w:t>
            </w:r>
          </w:p>
        </w:tc>
        <w:tc>
          <w:tcPr>
            <w:tcW w:type="dxa" w:w="36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요청은 출발지와 도착지 좌표, 응답은 경로 식별자와 기본 경로, 상세 경로, 회피 지점 배열</w:t>
            </w:r>
          </w:p>
        </w:tc>
      </w:tr>
      <w:tr>
        <w:tc>
          <w:tcPr>
            <w:tcW w:type="dxa" w:w="30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GET /v1/routes/{id}</w:t>
            </w:r>
          </w:p>
        </w:tc>
        <w:tc>
          <w:tcPr>
            <w:tcW w:type="dxa" w:w="24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생성된 경로 재조회</w:t>
            </w:r>
          </w:p>
        </w:tc>
        <w:tc>
          <w:tcPr>
            <w:tcW w:type="dxa" w:w="36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응답은 경로 생성과 동일한 객체</w:t>
            </w:r>
          </w:p>
        </w:tc>
      </w:tr>
      <w:tr>
        <w:tc>
          <w:tcPr>
            <w:tcW w:type="dxa" w:w="30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POST /v1/reports</w:t>
            </w:r>
          </w:p>
        </w:tc>
        <w:tc>
          <w:tcPr>
            <w:tcW w:type="dxa" w:w="24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사용자 맨홀 위험 신고 등록</w:t>
            </w:r>
          </w:p>
        </w:tc>
        <w:tc>
          <w:tcPr>
            <w:tcW w:type="dxa" w:w="3600"/>
            <w:tcMar>
              <w:top w:type="dxa" w:w="80"/>
              <w:left w:type="dxa" w:w="120"/>
              <w:bottom w:type="dxa" w:w="80"/>
              <w:right w:type="dxa" w:w="120"/>
            </w:tcMar>
          </w:tcPr>
          <w:p>
            <w:pPr>
              <w:spacing w:after="0" w:line="260"/>
            </w:pPr>
            <w:r>
              <w:rPr>
                <w:rFonts w:ascii="Malgun Gothic" w:cs="Malgun Gothic" w:eastAsia="Malgun Gothic" w:hAnsi="Malgun Gothic"/>
                <w:sz w:val="18"/>
                <w:szCs w:val="18"/>
              </w:rPr>
              <w:t xml:space="preserve">요청은 좌표와 선택적 설명, 신뢰 수준은 신고 출처로 기록</w:t>
            </w:r>
          </w:p>
        </w:tc>
      </w:tr>
    </w:tbl>
    <w:p>
      <w:pPr>
        <w:spacing w:after="200"/>
      </w:pPr>
    </w:p>
    <w:p>
      <w:pPr>
        <w:pStyle w:val="Heading1"/>
        <w:spacing w:after="160" w:before="360"/>
      </w:pPr>
      <w:r>
        <w:rPr>
          <w:rFonts w:ascii="Malgun Gothic" w:cs="Malgun Gothic" w:eastAsia="Malgun Gothic" w:hAnsi="Malgun Gothic"/>
          <w:b/>
          <w:bCs/>
          <w:color w:val="1A1A1A"/>
          <w:sz w:val="30"/>
          <w:szCs w:val="30"/>
        </w:rPr>
        <w:t xml:space="preserve">9. 기술 스택</w:t>
      </w:r>
    </w:p>
    <w:p>
      <w:pPr>
        <w:spacing w:after="160" w:line="300"/>
      </w:pPr>
      <w:r>
        <w:rPr>
          <w:rFonts w:ascii="Malgun Gothic" w:cs="Malgun Gothic" w:eastAsia="Malgun Gothic" w:hAnsi="Malgun Gothic"/>
          <w:sz w:val="20"/>
          <w:szCs w:val="20"/>
        </w:rPr>
        <w:t xml:space="preserve">모바일 클라이언트는 Flutter로 개발하고 지도 표시에는 국내 보행로 표현이 정확한 지도 SDK를 사용한다. 위치 취득은 정확도 값을 함께 반환하는 패키지를 사용해 5장의 안내 등급 판정에 활용한다.</w:t>
      </w:r>
    </w:p>
    <w:p>
      <w:pPr>
        <w:spacing w:after="160" w:line="300"/>
      </w:pPr>
      <w:r>
        <w:rPr>
          <w:rFonts w:ascii="Malgun Gothic" w:cs="Malgun Gothic" w:eastAsia="Malgun Gothic" w:hAnsi="Malgun Gothic"/>
          <w:sz w:val="20"/>
          <w:szCs w:val="20"/>
        </w:rPr>
        <w:t xml:space="preserve">백엔드는 Python 기반 FastAPI 또는 Node.js 기반 서버 중 팀 역량에 맞는 쪽을 선택한다. 공간 연산 대부분을 데이터베이스에 위임하므로 서버 언어 선택이 성능에 미치는 영향은 크지 않다.</w:t>
      </w:r>
    </w:p>
    <w:p>
      <w:pPr>
        <w:spacing w:after="160" w:line="300"/>
      </w:pPr>
      <w:r>
        <w:rPr>
          <w:rFonts w:ascii="Malgun Gothic" w:cs="Malgun Gothic" w:eastAsia="Malgun Gothic" w:hAnsi="Malgun Gothic"/>
          <w:sz w:val="20"/>
          <w:szCs w:val="20"/>
        </w:rPr>
        <w:t xml:space="preserve">데이터베이스는 PostgreSQL과 PostGIS를 사용한다. 경로 버퍼 내 맨홀 검색과 침수구역 포함 판정을 모두 공간 인덱스 위에서 처리하기 위함이다.</w:t>
      </w:r>
    </w:p>
    <w:p>
      <w:pPr>
        <w:spacing w:after="160" w:line="300"/>
      </w:pPr>
      <w:r>
        <w:rPr>
          <w:rFonts w:ascii="Malgun Gothic" w:cs="Malgun Gothic" w:eastAsia="Malgun Gothic" w:hAnsi="Malgun Gothic"/>
          <w:sz w:val="20"/>
          <w:szCs w:val="20"/>
        </w:rPr>
        <w:t xml:space="preserve">경로 탐색은 T맵 보행자 경로 API를 사용한다. 무료 사용 한도가 있고 별도 서버 구축이 필요 없으며 국내 보행로 정확도가 높다.</w:t>
      </w:r>
    </w:p>
    <w:p>
      <w:pPr>
        <w:spacing w:after="160" w:line="300"/>
      </w:pPr>
      <w:r>
        <w:rPr>
          <w:rFonts w:ascii="Malgun Gothic" w:cs="Malgun Gothic" w:eastAsia="Malgun Gothic" w:hAnsi="Malgun Gothic"/>
          <w:sz w:val="20"/>
          <w:szCs w:val="20"/>
        </w:rPr>
        <w:t xml:space="preserve">데이터 수집은 별도 프레임워크 없이 스케줄러에 등록한 단일 파이썬 스크립트로 구현한다. 침수 데이터 수집, 적재, 위험 맨홀 재계산을 하나의 작업 안에서 순차 실행한다.</w:t>
      </w:r>
    </w:p>
    <w:p>
      <w:pPr>
        <w:pStyle w:val="Heading1"/>
        <w:spacing w:after="160" w:before="360"/>
      </w:pPr>
      <w:r>
        <w:rPr>
          <w:rFonts w:ascii="Malgun Gothic" w:cs="Malgun Gothic" w:eastAsia="Malgun Gothic" w:hAnsi="Malgun Gothic"/>
          <w:b/>
          <w:bCs/>
          <w:color w:val="1A1A1A"/>
          <w:sz w:val="30"/>
          <w:szCs w:val="30"/>
        </w:rPr>
        <w:t xml:space="preserve">10. 한계 및 향후 과제</w:t>
      </w:r>
    </w:p>
    <w:p>
      <w:pPr>
        <w:spacing w:after="160" w:line="300"/>
      </w:pPr>
      <w:r>
        <w:rPr>
          <w:rFonts w:ascii="Malgun Gothic" w:cs="Malgun Gothic" w:eastAsia="Malgun Gothic" w:hAnsi="Malgun Gothic"/>
          <w:sz w:val="20"/>
          <w:szCs w:val="20"/>
        </w:rPr>
        <w:t xml:space="preserve">가장 큰 한계는 맨홀 위치 데이터의 커버리지다. 공개 데이터가 충분하지 않아 초기 버전은 특정 시범 구역에 한정될 가능성이 높다. 이 제약은 사용자 신고 기능과 지자체 데이터 확보를 통해 단계적으로 완화해야 한다.</w:t>
      </w:r>
    </w:p>
    <w:p>
      <w:pPr>
        <w:spacing w:after="160" w:line="300"/>
      </w:pPr>
      <w:r>
        <w:rPr>
          <w:rFonts w:ascii="Malgun Gothic" w:cs="Malgun Gothic" w:eastAsia="Malgun Gothic" w:hAnsi="Malgun Gothic"/>
          <w:sz w:val="20"/>
          <w:szCs w:val="20"/>
        </w:rPr>
        <w:t xml:space="preserve">두 번째 한계는 앞서 다룬 측위 정확도 문제다. 안내 등급 분리로 위험을 관리하고 있으나, 정밀 안내가 실제로 유효하게 동작하는 환경은 개활지에 한정될 수 있다. 향후에는 보정 위성 신호를 활용하는 고정밀 측위나 카메라 기반 보조 인식 같은 방법을 검토할 수 있다.</w:t>
      </w:r>
    </w:p>
    <w:p>
      <w:pPr>
        <w:spacing w:after="160" w:line="300"/>
      </w:pPr>
      <w:r>
        <w:rPr>
          <w:rFonts w:ascii="Malgun Gothic" w:cs="Malgun Gothic" w:eastAsia="Malgun Gothic" w:hAnsi="Malgun Gothic"/>
          <w:sz w:val="20"/>
          <w:szCs w:val="20"/>
        </w:rPr>
        <w:t xml:space="preserve">세 번째는 보도 폭 데이터의 부재다. 초기에는 고정 오프셋으로 단순화하지만, 국가공간정보포털의 도로대장 데이터를 확보하면 회피 가능 여부 판정과 오프셋 거리 산출의 정확도를 함께 높일 수 있다.</w:t>
      </w:r>
    </w:p>
    <w:p>
      <w:pPr>
        <w:spacing w:after="160" w:line="300"/>
      </w:pPr>
      <w:r>
        <w:rPr>
          <w:rFonts w:ascii="Malgun Gothic" w:cs="Malgun Gothic" w:eastAsia="Malgun Gothic" w:hAnsi="Malgun Gothic"/>
          <w:sz w:val="20"/>
          <w:szCs w:val="20"/>
        </w:rPr>
        <w:t xml:space="preserve">마지막으로 이 앱은 도로 전면 침수 구간을 회피 대상으로 다루지 않는다. 해당 위험까지 포함하려면 도로 단위 우회 로직을 별도로 설계해야 하며, 이는 정밀 회피와는 다른 문제로 후속 버전에서 다루는 것이 적절하다.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2026-08-07T08:28:52.889Z</dcterms:created>
  <dcterms:modified xsi:type="dcterms:W3CDTF">2026-08-07T08:28:52.904Z</dcterms:modified>
</cp:coreProperties>
</file>

<file path=docProps/custom.xml><?xml version="1.0" encoding="utf-8"?>
<Properties xmlns="http://schemas.openxmlformats.org/officeDocument/2006/custom-properties" xmlns:vt="http://schemas.openxmlformats.org/officeDocument/2006/docPropsVTypes"/>
</file>