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B4F3" w14:textId="65F4DEC5" w:rsidR="00BF3DB3" w:rsidRPr="006F0C8F" w:rsidRDefault="00BF3DB3" w:rsidP="00BF3DB3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  <w:r>
        <w:rPr>
          <w:b/>
          <w:bCs/>
          <w:u w:val="single"/>
          <w:lang w:val="es-MX"/>
        </w:rPr>
        <w:t xml:space="preserve"> DE PREDICCIÓN DE LA VARIABLE CORRUPCIÓN </w:t>
      </w:r>
      <w:r w:rsidR="00C232DB">
        <w:rPr>
          <w:b/>
          <w:bCs/>
          <w:u w:val="single"/>
          <w:lang w:val="es-MX"/>
        </w:rPr>
        <w:t>INTENSA</w:t>
      </w:r>
    </w:p>
    <w:p w14:paraId="6DBCA378" w14:textId="77777777" w:rsidR="00BF3DB3" w:rsidRDefault="00BF3DB3" w:rsidP="00BF3DB3">
      <w:pPr>
        <w:rPr>
          <w:lang w:val="es-MX"/>
        </w:rPr>
      </w:pPr>
    </w:p>
    <w:p w14:paraId="78D82096" w14:textId="00AA15AA" w:rsidR="00BF3DB3" w:rsidRDefault="00373DD8" w:rsidP="00BF3DB3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 xml:space="preserve">1. </w:t>
      </w:r>
      <w:r w:rsidR="00BF3DB3">
        <w:rPr>
          <w:b/>
          <w:bCs/>
          <w:u w:val="single"/>
          <w:lang w:val="es-MX"/>
        </w:rPr>
        <w:t>Detalles sobre el presente reporte</w:t>
      </w:r>
      <w:r w:rsidR="00BF3DB3" w:rsidRPr="00040ACA">
        <w:rPr>
          <w:b/>
          <w:bCs/>
          <w:u w:val="single"/>
          <w:lang w:val="es-MX"/>
        </w:rPr>
        <w:t xml:space="preserve"> </w:t>
      </w:r>
    </w:p>
    <w:p w14:paraId="76514D3A" w14:textId="77777777" w:rsidR="00373DD8" w:rsidRPr="00C9585F" w:rsidRDefault="00373DD8" w:rsidP="00373DD8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C9585F">
        <w:rPr>
          <w:lang w:val="es-MX"/>
        </w:rPr>
        <w:t xml:space="preserve">Fecha: </w:t>
      </w:r>
      <w:r>
        <w:rPr>
          <w:lang w:val="es-MX"/>
        </w:rPr>
        <w:t>15 de febrero de 2024</w:t>
      </w:r>
    </w:p>
    <w:p w14:paraId="280C9286" w14:textId="77777777" w:rsidR="00373DD8" w:rsidRPr="00C9585F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>Nivel de observación: año inicial del reporte por municipalidad y año.</w:t>
      </w:r>
    </w:p>
    <w:p w14:paraId="055DDA40" w14:textId="77777777" w:rsidR="00373DD8" w:rsidRPr="006F0C8F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 xml:space="preserve">Variables predictoras: </w:t>
      </w:r>
      <w:r>
        <w:rPr>
          <w:lang w:val="es-MX"/>
        </w:rPr>
        <w:t xml:space="preserve">SIAF, </w:t>
      </w:r>
      <w:proofErr w:type="spellStart"/>
      <w:r>
        <w:rPr>
          <w:lang w:val="es-MX"/>
        </w:rPr>
        <w:t>Renamu</w:t>
      </w:r>
      <w:proofErr w:type="spellEnd"/>
      <w:r>
        <w:rPr>
          <w:lang w:val="es-MX"/>
        </w:rPr>
        <w:t xml:space="preserve"> y variables políticas</w:t>
      </w:r>
    </w:p>
    <w:p w14:paraId="7C8A8C3C" w14:textId="77777777" w:rsidR="00373DD8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Variable predicha: corrupción amplia</w:t>
      </w:r>
    </w:p>
    <w:p w14:paraId="6A32C278" w14:textId="77777777" w:rsidR="00373DD8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en el que fue entrenado el modelo: 2016-2020</w:t>
      </w:r>
    </w:p>
    <w:p w14:paraId="385B6C5B" w14:textId="77777777" w:rsidR="00373DD8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p w14:paraId="145413E7" w14:textId="77777777" w:rsidR="001B3771" w:rsidRDefault="001B3771"/>
    <w:p w14:paraId="7CE3CC39" w14:textId="77777777" w:rsidR="000A3C54" w:rsidRPr="00040ACA" w:rsidRDefault="000A3C54" w:rsidP="000A3C54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Etapas de p</w:t>
      </w:r>
      <w:r w:rsidRPr="00040ACA">
        <w:rPr>
          <w:b/>
          <w:bCs/>
          <w:u w:val="single"/>
          <w:lang w:val="es-MX"/>
        </w:rPr>
        <w:t>reprocesamiento</w:t>
      </w:r>
    </w:p>
    <w:p w14:paraId="4A1E8FAE" w14:textId="77777777" w:rsidR="000A3C54" w:rsidRDefault="000A3C54" w:rsidP="000A3C54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Imputación de las variables de SIAF.</w:t>
      </w:r>
      <w:r>
        <w:rPr>
          <w:lang w:val="es-MX"/>
        </w:rPr>
        <w:t xml:space="preserve"> Se imputó a todas las variables provenientes de la base de datos SIAF con el valor de 0.</w:t>
      </w:r>
    </w:p>
    <w:p w14:paraId="117AF27C" w14:textId="77777777" w:rsidR="000A3C54" w:rsidRDefault="000A3C54" w:rsidP="000A3C54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Filtro de valores perdidos</w:t>
      </w:r>
      <w:r>
        <w:rPr>
          <w:lang w:val="es-MX"/>
        </w:rPr>
        <w:t>. Se descartaron todas aquellas variables con un porcentaje de valores perdidos mayor o igual al umbral de 0.1.</w:t>
      </w:r>
    </w:p>
    <w:p w14:paraId="34B54495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040ACA">
        <w:rPr>
          <w:b/>
          <w:bCs/>
          <w:lang w:val="es-MX"/>
        </w:rPr>
        <w:t xml:space="preserve">Imputación de variables de </w:t>
      </w:r>
      <w:proofErr w:type="spellStart"/>
      <w:r w:rsidRPr="00040ACA">
        <w:rPr>
          <w:b/>
          <w:bCs/>
          <w:lang w:val="es-MX"/>
        </w:rPr>
        <w:t>Renamu</w:t>
      </w:r>
      <w:proofErr w:type="spellEnd"/>
      <w:r>
        <w:rPr>
          <w:lang w:val="es-MX"/>
        </w:rPr>
        <w:t xml:space="preserve">. Se imputó a todas las variables provenientes de la base de datos </w:t>
      </w:r>
      <w:proofErr w:type="spellStart"/>
      <w:r>
        <w:rPr>
          <w:lang w:val="es-MX"/>
        </w:rPr>
        <w:t>Renamu</w:t>
      </w:r>
      <w:proofErr w:type="spellEnd"/>
      <w:r>
        <w:rPr>
          <w:lang w:val="es-MX"/>
        </w:rPr>
        <w:t xml:space="preserve">. Las variables discretas fueron imputadas con moda, y las variables continuas, con media. </w:t>
      </w:r>
    </w:p>
    <w:p w14:paraId="2914D130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Filtro de variabilidad</w:t>
      </w:r>
      <w:r w:rsidRPr="00040ACA">
        <w:rPr>
          <w:lang w:val="es-MX"/>
        </w:rPr>
        <w:t>.</w:t>
      </w:r>
      <w:r>
        <w:rPr>
          <w:lang w:val="es-MX"/>
        </w:rPr>
        <w:t xml:space="preserve"> Se descartaron todas aquellas variables constantes, es decir, con una variabilidad de 0.</w:t>
      </w:r>
    </w:p>
    <w:p w14:paraId="1EA9D5BD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 xml:space="preserve">Imputación de </w:t>
      </w:r>
      <w:proofErr w:type="spellStart"/>
      <w:r>
        <w:rPr>
          <w:b/>
          <w:bCs/>
          <w:lang w:val="es-MX"/>
        </w:rPr>
        <w:t>outliers</w:t>
      </w:r>
      <w:proofErr w:type="spellEnd"/>
      <w:r>
        <w:rPr>
          <w:lang w:val="es-MX"/>
        </w:rPr>
        <w:t xml:space="preserve">. En este paso se considera solamente las variables de SIAF. Se imputaron los valores superiores al percentil 99% con el valor del percentil 99%. </w:t>
      </w:r>
    </w:p>
    <w:p w14:paraId="74796915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Transformaciones logarítmicas</w:t>
      </w:r>
      <w:r w:rsidRPr="003A277D">
        <w:rPr>
          <w:lang w:val="es-MX"/>
        </w:rPr>
        <w:t>.</w:t>
      </w:r>
      <w:r>
        <w:rPr>
          <w:lang w:val="es-MX"/>
        </w:rPr>
        <w:t xml:space="preserve"> En este paso se considera solamente las variables de SIAF y consta de 3 etapas. Primero, se identifica todas las variables con al menos un valor negativo, y se las divide entre 1 millón. Segundo, se suma 1 a todas las variables de SIAF para evitar que los valores a ser transformados logarítmicamente tomen valores negativos. Tercero, se aplica la transformación logarítmica</w:t>
      </w:r>
    </w:p>
    <w:p w14:paraId="70C13806" w14:textId="77777777" w:rsidR="000A3C54" w:rsidRDefault="000A3C54" w:rsidP="000A3C54">
      <w:pPr>
        <w:jc w:val="both"/>
        <w:rPr>
          <w:b/>
          <w:bCs/>
          <w:u w:val="single"/>
          <w:lang w:val="es-MX"/>
        </w:rPr>
      </w:pPr>
    </w:p>
    <w:p w14:paraId="3F8F1F83" w14:textId="77777777" w:rsidR="000A3C54" w:rsidRDefault="000A3C54" w:rsidP="000A3C54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70B8BCA1" w14:textId="77777777" w:rsidR="000A3C54" w:rsidRPr="00F40938" w:rsidRDefault="000A3C54" w:rsidP="000A3C54">
      <w:pPr>
        <w:jc w:val="both"/>
        <w:rPr>
          <w:lang w:val="es-MX"/>
        </w:rPr>
      </w:pPr>
      <w:r>
        <w:rPr>
          <w:lang w:val="es-MX"/>
        </w:rPr>
        <w:t xml:space="preserve">La tabla 1 presenta información sobre el número de variables en la base de datos empleada, cuyo nivel de observación es año inicial del reporte por municipalidad y año. </w:t>
      </w:r>
    </w:p>
    <w:p w14:paraId="7A2956BC" w14:textId="77777777" w:rsidR="000A3C54" w:rsidRDefault="000A3C54" w:rsidP="000A3C54">
      <w:pPr>
        <w:jc w:val="both"/>
      </w:pPr>
      <w:r w:rsidRPr="00F40938">
        <w:rPr>
          <w:lang w:val="es-MX"/>
        </w:rPr>
        <w:t xml:space="preserve">Tabla </w:t>
      </w:r>
      <w:r w:rsidRPr="00F40938">
        <w:rPr>
          <w:lang w:val="es-MX"/>
        </w:rPr>
        <w:fldChar w:fldCharType="begin"/>
      </w:r>
      <w:r w:rsidRPr="00F40938">
        <w:rPr>
          <w:lang w:val="es-MX"/>
        </w:rPr>
        <w:instrText xml:space="preserve"> SEQ Tabla \* ARABIC </w:instrText>
      </w:r>
      <w:r w:rsidRPr="00F40938">
        <w:rPr>
          <w:lang w:val="es-MX"/>
        </w:rPr>
        <w:fldChar w:fldCharType="separate"/>
      </w:r>
      <w:r>
        <w:rPr>
          <w:noProof/>
          <w:lang w:val="es-MX"/>
        </w:rPr>
        <w:t>1</w:t>
      </w:r>
      <w:r w:rsidRPr="00F40938">
        <w:rPr>
          <w:lang w:val="es-MX"/>
        </w:rPr>
        <w:fldChar w:fldCharType="end"/>
      </w:r>
      <w:r w:rsidRPr="00F40938">
        <w:rPr>
          <w:lang w:val="es-MX"/>
        </w:rPr>
        <w:t>. Número de variables 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0A3C54" w14:paraId="6C49CD61" w14:textId="77777777" w:rsidTr="00DF01C8">
        <w:tc>
          <w:tcPr>
            <w:tcW w:w="1838" w:type="dxa"/>
            <w:vAlign w:val="center"/>
          </w:tcPr>
          <w:p w14:paraId="1EF15A04" w14:textId="77777777" w:rsidR="000A3C54" w:rsidRPr="00F40938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2C171EB3" w14:textId="77777777" w:rsidR="000A3C54" w:rsidRPr="00F40938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antes del preprocesamiento</w:t>
            </w:r>
          </w:p>
        </w:tc>
        <w:tc>
          <w:tcPr>
            <w:tcW w:w="3254" w:type="dxa"/>
            <w:vAlign w:val="center"/>
          </w:tcPr>
          <w:p w14:paraId="0E018B4D" w14:textId="77777777" w:rsidR="000A3C54" w:rsidRPr="00F40938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después del preprocesamiento</w:t>
            </w:r>
          </w:p>
        </w:tc>
      </w:tr>
      <w:tr w:rsidR="000A3C54" w14:paraId="1D378F21" w14:textId="77777777" w:rsidTr="00DF01C8">
        <w:tc>
          <w:tcPr>
            <w:tcW w:w="1838" w:type="dxa"/>
          </w:tcPr>
          <w:p w14:paraId="6658FC38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7ED0E574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550</w:t>
            </w:r>
          </w:p>
        </w:tc>
        <w:tc>
          <w:tcPr>
            <w:tcW w:w="3254" w:type="dxa"/>
          </w:tcPr>
          <w:p w14:paraId="2EFF8FAC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14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300</w:t>
            </w:r>
          </w:p>
        </w:tc>
      </w:tr>
      <w:tr w:rsidR="000A3C54" w14:paraId="3FADBDAB" w14:textId="77777777" w:rsidTr="00DF01C8">
        <w:tc>
          <w:tcPr>
            <w:tcW w:w="1838" w:type="dxa"/>
          </w:tcPr>
          <w:p w14:paraId="777AB010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RENAMU</w:t>
            </w:r>
          </w:p>
        </w:tc>
        <w:tc>
          <w:tcPr>
            <w:tcW w:w="3402" w:type="dxa"/>
          </w:tcPr>
          <w:p w14:paraId="38C1562A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737</w:t>
            </w:r>
          </w:p>
        </w:tc>
        <w:tc>
          <w:tcPr>
            <w:tcW w:w="3254" w:type="dxa"/>
          </w:tcPr>
          <w:p w14:paraId="6C1368F0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217</w:t>
            </w:r>
          </w:p>
        </w:tc>
      </w:tr>
      <w:tr w:rsidR="000A3C54" w14:paraId="6B3B71ED" w14:textId="77777777" w:rsidTr="00DF01C8">
        <w:tc>
          <w:tcPr>
            <w:tcW w:w="1838" w:type="dxa"/>
          </w:tcPr>
          <w:p w14:paraId="075213FA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Variables políticas</w:t>
            </w:r>
          </w:p>
        </w:tc>
        <w:tc>
          <w:tcPr>
            <w:tcW w:w="3402" w:type="dxa"/>
          </w:tcPr>
          <w:p w14:paraId="72D522E7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4</w:t>
            </w:r>
          </w:p>
        </w:tc>
        <w:tc>
          <w:tcPr>
            <w:tcW w:w="3254" w:type="dxa"/>
          </w:tcPr>
          <w:p w14:paraId="75A8E3E3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0A3C54" w14:paraId="016B6E6E" w14:textId="77777777" w:rsidTr="00DF01C8">
        <w:tc>
          <w:tcPr>
            <w:tcW w:w="1838" w:type="dxa"/>
          </w:tcPr>
          <w:p w14:paraId="628E71AE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Total</w:t>
            </w:r>
          </w:p>
        </w:tc>
        <w:tc>
          <w:tcPr>
            <w:tcW w:w="3402" w:type="dxa"/>
          </w:tcPr>
          <w:p w14:paraId="0DABFF4C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18 291</w:t>
            </w:r>
          </w:p>
        </w:tc>
        <w:tc>
          <w:tcPr>
            <w:tcW w:w="3254" w:type="dxa"/>
          </w:tcPr>
          <w:p w14:paraId="1A6DCD58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14 521</w:t>
            </w:r>
          </w:p>
        </w:tc>
      </w:tr>
      <w:tr w:rsidR="000A3C54" w14:paraId="4B719224" w14:textId="77777777" w:rsidTr="00DF01C8">
        <w:tc>
          <w:tcPr>
            <w:tcW w:w="8494" w:type="dxa"/>
            <w:gridSpan w:val="3"/>
          </w:tcPr>
          <w:p w14:paraId="1178340D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5F0055FE" w14:textId="77777777" w:rsidR="000A3C54" w:rsidRDefault="000A3C54" w:rsidP="000A3C54">
      <w:pPr>
        <w:jc w:val="both"/>
        <w:rPr>
          <w:lang w:val="es-MX"/>
        </w:rPr>
      </w:pPr>
    </w:p>
    <w:p w14:paraId="2AEFCA71" w14:textId="77777777" w:rsidR="000A3C54" w:rsidRDefault="000A3C54" w:rsidP="000A3C54">
      <w:pPr>
        <w:jc w:val="both"/>
        <w:rPr>
          <w:b/>
          <w:bCs/>
          <w:u w:val="single"/>
          <w:lang w:val="es-MX"/>
        </w:rPr>
      </w:pPr>
    </w:p>
    <w:p w14:paraId="4C360A5F" w14:textId="77777777" w:rsidR="000A3C54" w:rsidRPr="00F40938" w:rsidRDefault="000A3C54" w:rsidP="000A3C54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lastRenderedPageBreak/>
        <w:t>M</w:t>
      </w:r>
      <w:r w:rsidRPr="00F40938">
        <w:rPr>
          <w:b/>
          <w:bCs/>
          <w:u w:val="single"/>
          <w:lang w:val="es-MX"/>
        </w:rPr>
        <w:t xml:space="preserve">étodos de </w:t>
      </w:r>
      <w:r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5038B6A0" w14:textId="77777777" w:rsidR="000A3C54" w:rsidRDefault="000A3C54" w:rsidP="000A3C54">
      <w:pPr>
        <w:jc w:val="both"/>
        <w:rPr>
          <w:lang w:val="es-MX"/>
        </w:rPr>
      </w:pPr>
      <w:r>
        <w:rPr>
          <w:lang w:val="es-MX"/>
        </w:rPr>
        <w:t xml:space="preserve">Se implementaron tres métodos de (re)muestreo sobre el conjunto de entrenamiento para balancear el </w:t>
      </w:r>
      <w:r w:rsidRPr="003E1FCE">
        <w:rPr>
          <w:lang w:val="es-MX"/>
        </w:rPr>
        <w:t>número de observaciones por categoría de predicción. El conjunto de prueba mantiene su proporción original</w:t>
      </w:r>
      <w:r>
        <w:rPr>
          <w:lang w:val="es-MX"/>
        </w:rPr>
        <w:t xml:space="preserve">. </w:t>
      </w:r>
    </w:p>
    <w:p w14:paraId="2AC30958" w14:textId="77777777" w:rsidR="000A3C54" w:rsidRPr="008E18DA" w:rsidRDefault="000A3C54" w:rsidP="000A3C54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 Número de observaciones por categoría de predicción según método de </w:t>
      </w:r>
      <w:r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0A3C54" w14:paraId="070AE57D" w14:textId="77777777" w:rsidTr="00DF01C8">
        <w:tc>
          <w:tcPr>
            <w:tcW w:w="2830" w:type="dxa"/>
            <w:vAlign w:val="center"/>
          </w:tcPr>
          <w:p w14:paraId="174A3A0E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15A1F0B2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009BACB1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sí ocurrió corrupción </w:t>
            </w:r>
            <w:r>
              <w:rPr>
                <w:b/>
                <w:bCs/>
                <w:lang w:val="es-MX"/>
              </w:rPr>
              <w:t>amplia</w:t>
            </w:r>
          </w:p>
        </w:tc>
        <w:tc>
          <w:tcPr>
            <w:tcW w:w="1978" w:type="dxa"/>
            <w:vAlign w:val="center"/>
          </w:tcPr>
          <w:p w14:paraId="6F3CB579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no ocurrió corrupción </w:t>
            </w:r>
            <w:r>
              <w:rPr>
                <w:b/>
                <w:bCs/>
                <w:lang w:val="es-MX"/>
              </w:rPr>
              <w:t>amplia</w:t>
            </w:r>
          </w:p>
        </w:tc>
      </w:tr>
      <w:tr w:rsidR="000A3C54" w14:paraId="714406E2" w14:textId="77777777" w:rsidTr="00DF01C8">
        <w:tc>
          <w:tcPr>
            <w:tcW w:w="2830" w:type="dxa"/>
          </w:tcPr>
          <w:p w14:paraId="48129519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0BEEABC3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967</w:t>
            </w:r>
          </w:p>
        </w:tc>
        <w:tc>
          <w:tcPr>
            <w:tcW w:w="1985" w:type="dxa"/>
          </w:tcPr>
          <w:p w14:paraId="5E401CD9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  <w:tc>
          <w:tcPr>
            <w:tcW w:w="1978" w:type="dxa"/>
          </w:tcPr>
          <w:p w14:paraId="5C9F95D5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71</w:t>
            </w:r>
          </w:p>
        </w:tc>
      </w:tr>
      <w:tr w:rsidR="000A3C54" w14:paraId="1D1BCA77" w14:textId="77777777" w:rsidTr="00DF01C8">
        <w:tc>
          <w:tcPr>
            <w:tcW w:w="2830" w:type="dxa"/>
          </w:tcPr>
          <w:p w14:paraId="59C90BA1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10CFFF53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1 792</w:t>
            </w:r>
          </w:p>
        </w:tc>
        <w:tc>
          <w:tcPr>
            <w:tcW w:w="1985" w:type="dxa"/>
          </w:tcPr>
          <w:p w14:paraId="1682D2D8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  <w:tc>
          <w:tcPr>
            <w:tcW w:w="1978" w:type="dxa"/>
          </w:tcPr>
          <w:p w14:paraId="33DF6B15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0A3C54" w14:paraId="72714213" w14:textId="77777777" w:rsidTr="00DF01C8">
        <w:tc>
          <w:tcPr>
            <w:tcW w:w="2830" w:type="dxa"/>
          </w:tcPr>
          <w:p w14:paraId="4E32F5CC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 xml:space="preserve">SMOTE </w:t>
            </w:r>
            <w:proofErr w:type="spellStart"/>
            <w:r>
              <w:rPr>
                <w:lang w:val="es-MX"/>
              </w:rPr>
              <w:t>Tomek</w:t>
            </w:r>
            <w:proofErr w:type="spellEnd"/>
            <w:r>
              <w:rPr>
                <w:lang w:val="es-MX"/>
              </w:rPr>
              <w:t>-Links</w:t>
            </w:r>
          </w:p>
        </w:tc>
        <w:tc>
          <w:tcPr>
            <w:tcW w:w="1701" w:type="dxa"/>
          </w:tcPr>
          <w:p w14:paraId="140C604A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1 686</w:t>
            </w:r>
          </w:p>
        </w:tc>
        <w:tc>
          <w:tcPr>
            <w:tcW w:w="1985" w:type="dxa"/>
          </w:tcPr>
          <w:p w14:paraId="39D6ADCE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843</w:t>
            </w:r>
          </w:p>
        </w:tc>
        <w:tc>
          <w:tcPr>
            <w:tcW w:w="1978" w:type="dxa"/>
          </w:tcPr>
          <w:p w14:paraId="7BD6972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843</w:t>
            </w:r>
          </w:p>
        </w:tc>
      </w:tr>
      <w:tr w:rsidR="000A3C54" w14:paraId="36233A61" w14:textId="77777777" w:rsidTr="00DF01C8">
        <w:tc>
          <w:tcPr>
            <w:tcW w:w="2830" w:type="dxa"/>
          </w:tcPr>
          <w:p w14:paraId="7E00D8CC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Naive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Oversampling</w:t>
            </w:r>
            <w:proofErr w:type="spellEnd"/>
          </w:p>
        </w:tc>
        <w:tc>
          <w:tcPr>
            <w:tcW w:w="1701" w:type="dxa"/>
          </w:tcPr>
          <w:p w14:paraId="0189FABB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1 792</w:t>
            </w:r>
          </w:p>
        </w:tc>
        <w:tc>
          <w:tcPr>
            <w:tcW w:w="1985" w:type="dxa"/>
          </w:tcPr>
          <w:p w14:paraId="25648BB6" w14:textId="77777777" w:rsidR="000A3C54" w:rsidRDefault="000A3C54" w:rsidP="00DF01C8">
            <w:pPr>
              <w:tabs>
                <w:tab w:val="left" w:pos="709"/>
                <w:tab w:val="center" w:pos="884"/>
              </w:tabs>
              <w:rPr>
                <w:lang w:val="es-MX"/>
              </w:rPr>
            </w:pPr>
            <w:r>
              <w:rPr>
                <w:lang w:val="es-MX"/>
              </w:rPr>
              <w:tab/>
            </w:r>
            <w:r>
              <w:rPr>
                <w:lang w:val="es-MX"/>
              </w:rPr>
              <w:tab/>
              <w:t>896</w:t>
            </w:r>
          </w:p>
        </w:tc>
        <w:tc>
          <w:tcPr>
            <w:tcW w:w="1978" w:type="dxa"/>
          </w:tcPr>
          <w:p w14:paraId="1D508C4D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0A3C54" w14:paraId="4EDD3A13" w14:textId="77777777" w:rsidTr="00DF01C8">
        <w:tc>
          <w:tcPr>
            <w:tcW w:w="8494" w:type="dxa"/>
            <w:gridSpan w:val="4"/>
          </w:tcPr>
          <w:p w14:paraId="0083799D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809D408" w14:textId="77777777" w:rsidR="000A3C54" w:rsidRDefault="000A3C54" w:rsidP="000A3C54">
      <w:pPr>
        <w:rPr>
          <w:lang w:val="es-MX"/>
        </w:rPr>
      </w:pPr>
    </w:p>
    <w:p w14:paraId="4C17EFC7" w14:textId="77777777" w:rsidR="000A3C54" w:rsidRPr="00246996" w:rsidRDefault="000A3C54" w:rsidP="000A3C54">
      <w:pPr>
        <w:rPr>
          <w:b/>
          <w:bCs/>
          <w:u w:val="single"/>
          <w:lang w:val="es-MX"/>
        </w:rPr>
      </w:pPr>
      <w:proofErr w:type="spellStart"/>
      <w:r w:rsidRPr="003E1FCE">
        <w:rPr>
          <w:b/>
          <w:bCs/>
          <w:u w:val="single"/>
          <w:lang w:val="es-MX"/>
        </w:rPr>
        <w:t>Hiperparámetros</w:t>
      </w:r>
      <w:proofErr w:type="spellEnd"/>
      <w:r w:rsidRPr="003E1FCE">
        <w:rPr>
          <w:b/>
          <w:bCs/>
          <w:u w:val="single"/>
          <w:lang w:val="es-MX"/>
        </w:rPr>
        <w:t xml:space="preserve"> considerados en el </w:t>
      </w:r>
      <w:proofErr w:type="spellStart"/>
      <w:r w:rsidRPr="003E1FCE">
        <w:rPr>
          <w:b/>
          <w:bCs/>
          <w:u w:val="single"/>
          <w:lang w:val="es-MX"/>
        </w:rPr>
        <w:t>Grid</w:t>
      </w:r>
      <w:proofErr w:type="spellEnd"/>
      <w:r w:rsidRPr="003E1FCE">
        <w:rPr>
          <w:b/>
          <w:bCs/>
          <w:u w:val="single"/>
          <w:lang w:val="es-MX"/>
        </w:rPr>
        <w:t xml:space="preserve"> </w:t>
      </w:r>
      <w:proofErr w:type="spellStart"/>
      <w:r w:rsidRPr="003E1FCE">
        <w:rPr>
          <w:b/>
          <w:bCs/>
          <w:u w:val="single"/>
          <w:lang w:val="es-MX"/>
        </w:rPr>
        <w:t>Search</w:t>
      </w:r>
      <w:proofErr w:type="spellEnd"/>
    </w:p>
    <w:p w14:paraId="4D5679F6" w14:textId="77777777" w:rsidR="000A3C54" w:rsidRPr="003E1FCE" w:rsidRDefault="000A3C54" w:rsidP="000A3C54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</w:t>
      </w:r>
      <w:proofErr w:type="spellStart"/>
      <w:r>
        <w:rPr>
          <w:lang w:val="es-MX"/>
        </w:rPr>
        <w:t>gridsearchcv</w:t>
      </w:r>
      <w:proofErr w:type="spellEnd"/>
      <w:r>
        <w:rPr>
          <w:lang w:val="es-MX"/>
        </w:rPr>
        <w:t xml:space="preserve"> para realización una búsqueda exhaustiva de la mejor combinación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). Los rangos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se presentan en las tablas 3 y 4. </w:t>
      </w:r>
    </w:p>
    <w:p w14:paraId="0991B5F3" w14:textId="77777777" w:rsidR="000A3C54" w:rsidRDefault="000A3C54" w:rsidP="000A3C54">
      <w:pPr>
        <w:pStyle w:val="Descripcin"/>
        <w:keepNext/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0A3C54" w14:paraId="78A347FB" w14:textId="77777777" w:rsidTr="00DF01C8">
        <w:tc>
          <w:tcPr>
            <w:tcW w:w="2123" w:type="dxa"/>
          </w:tcPr>
          <w:p w14:paraId="35FDEE1D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9A4A945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6CFEBAFE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035896F1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0A3C54" w14:paraId="62CAB147" w14:textId="77777777" w:rsidTr="00DF01C8">
        <w:tc>
          <w:tcPr>
            <w:tcW w:w="2123" w:type="dxa"/>
          </w:tcPr>
          <w:p w14:paraId="2B0D5D5F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3AC3E2A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07DACBAE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 y 30</w:t>
            </w:r>
          </w:p>
        </w:tc>
        <w:tc>
          <w:tcPr>
            <w:tcW w:w="2124" w:type="dxa"/>
            <w:vAlign w:val="center"/>
          </w:tcPr>
          <w:p w14:paraId="6FC48FB9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0A3C54" w14:paraId="63EFAB21" w14:textId="77777777" w:rsidTr="00DF01C8">
        <w:tc>
          <w:tcPr>
            <w:tcW w:w="2123" w:type="dxa"/>
          </w:tcPr>
          <w:p w14:paraId="14FFE16A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3777533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77BFFED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1B9FFE68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0A3C54" w14:paraId="1313B032" w14:textId="77777777" w:rsidTr="00DF01C8">
        <w:tc>
          <w:tcPr>
            <w:tcW w:w="2123" w:type="dxa"/>
          </w:tcPr>
          <w:p w14:paraId="7C84F889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143FA10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6811236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7487A6B7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0A3C54" w14:paraId="20EB6144" w14:textId="77777777" w:rsidTr="00DF01C8">
        <w:tc>
          <w:tcPr>
            <w:tcW w:w="2123" w:type="dxa"/>
          </w:tcPr>
          <w:p w14:paraId="755B2F6C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46374A7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252, 500 y 1000</w:t>
            </w:r>
          </w:p>
        </w:tc>
        <w:tc>
          <w:tcPr>
            <w:tcW w:w="2124" w:type="dxa"/>
            <w:vAlign w:val="center"/>
          </w:tcPr>
          <w:p w14:paraId="523026AC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1C4868DB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0A3C54" w14:paraId="5B6E5C6B" w14:textId="77777777" w:rsidTr="00DF01C8">
        <w:tc>
          <w:tcPr>
            <w:tcW w:w="8494" w:type="dxa"/>
            <w:gridSpan w:val="4"/>
          </w:tcPr>
          <w:p w14:paraId="00FF4107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3DC5B86" w14:textId="77777777" w:rsidR="000A3C54" w:rsidRDefault="000A3C54" w:rsidP="000A3C54">
      <w:pPr>
        <w:rPr>
          <w:lang w:val="es-MX"/>
        </w:rPr>
      </w:pPr>
    </w:p>
    <w:p w14:paraId="27B00324" w14:textId="77777777" w:rsidR="000A3C54" w:rsidRPr="003E1FCE" w:rsidRDefault="000A3C54" w:rsidP="000A3C54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0A3C54" w14:paraId="42A79668" w14:textId="77777777" w:rsidTr="00DF01C8">
        <w:tc>
          <w:tcPr>
            <w:tcW w:w="2122" w:type="dxa"/>
          </w:tcPr>
          <w:p w14:paraId="26753F4A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B09D119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0A3C54" w14:paraId="39728FB6" w14:textId="77777777" w:rsidTr="00DF01C8">
        <w:tc>
          <w:tcPr>
            <w:tcW w:w="2122" w:type="dxa"/>
          </w:tcPr>
          <w:p w14:paraId="3241E408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24D5CEFD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0A3C54" w14:paraId="7CD64140" w14:textId="77777777" w:rsidTr="00DF01C8">
        <w:tc>
          <w:tcPr>
            <w:tcW w:w="2122" w:type="dxa"/>
          </w:tcPr>
          <w:p w14:paraId="7AFFFDC0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49B6974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0A3C54" w14:paraId="5C25873E" w14:textId="77777777" w:rsidTr="00DF01C8">
        <w:tc>
          <w:tcPr>
            <w:tcW w:w="2122" w:type="dxa"/>
          </w:tcPr>
          <w:p w14:paraId="429238E0" w14:textId="77777777" w:rsidR="000A3C54" w:rsidRDefault="000A3C54" w:rsidP="00DF01C8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7E9CB05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0A3C54" w14:paraId="02FBD053" w14:textId="77777777" w:rsidTr="00DF01C8">
        <w:tc>
          <w:tcPr>
            <w:tcW w:w="8494" w:type="dxa"/>
            <w:gridSpan w:val="2"/>
          </w:tcPr>
          <w:p w14:paraId="26C231C3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173A266" w14:textId="77777777" w:rsidR="000A3C54" w:rsidRDefault="000A3C54" w:rsidP="000A3C54">
      <w:pPr>
        <w:jc w:val="both"/>
        <w:rPr>
          <w:lang w:val="es-MX"/>
        </w:rPr>
      </w:pPr>
    </w:p>
    <w:p w14:paraId="1C29D6E9" w14:textId="77777777" w:rsidR="000A3C54" w:rsidRDefault="000A3C54" w:rsidP="000A3C54">
      <w:pPr>
        <w:jc w:val="both"/>
        <w:rPr>
          <w:rFonts w:eastAsiaTheme="minorEastAsia"/>
          <w:lang w:val="es-MX"/>
        </w:rPr>
      </w:pPr>
      <w:r>
        <w:rPr>
          <w:lang w:val="es-MX"/>
        </w:rPr>
        <w:t xml:space="preserve">También debe considerarse que en el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 se empleó, para todos los modelos, una validación cruzada en K-</w:t>
      </w:r>
      <w:proofErr w:type="spellStart"/>
      <w:r>
        <w:rPr>
          <w:lang w:val="es-MX"/>
        </w:rPr>
        <w:t>Folds</w:t>
      </w:r>
      <w:proofErr w:type="spellEnd"/>
      <w:r>
        <w:rPr>
          <w:lang w:val="es-MX"/>
        </w:rPr>
        <w:t xml:space="preserve">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 La métrica de desempeño usada para comparar los distintos modelos durante el </w:t>
      </w:r>
      <w:proofErr w:type="spellStart"/>
      <w:r>
        <w:rPr>
          <w:rFonts w:eastAsiaTheme="minorEastAsia"/>
          <w:lang w:val="es-MX"/>
        </w:rPr>
        <w:t>Grid</w:t>
      </w:r>
      <w:proofErr w:type="spellEnd"/>
      <w:r>
        <w:rPr>
          <w:rFonts w:eastAsiaTheme="minorEastAsia"/>
          <w:lang w:val="es-MX"/>
        </w:rPr>
        <w:t xml:space="preserve"> </w:t>
      </w:r>
      <w:proofErr w:type="spellStart"/>
      <w:r>
        <w:rPr>
          <w:rFonts w:eastAsiaTheme="minorEastAsia"/>
          <w:lang w:val="es-MX"/>
        </w:rPr>
        <w:t>Search</w:t>
      </w:r>
      <w:proofErr w:type="spellEnd"/>
      <w:r>
        <w:rPr>
          <w:rFonts w:eastAsiaTheme="minorEastAsia"/>
          <w:lang w:val="es-MX"/>
        </w:rPr>
        <w:t xml:space="preserve"> fue F1 (a excepción del método </w:t>
      </w:r>
      <w:proofErr w:type="spellStart"/>
      <w:r>
        <w:rPr>
          <w:rFonts w:eastAsiaTheme="minorEastAsia"/>
          <w:lang w:val="es-MX"/>
        </w:rPr>
        <w:t>Regression</w:t>
      </w:r>
      <w:proofErr w:type="spellEnd"/>
      <w:r>
        <w:rPr>
          <w:rFonts w:eastAsiaTheme="minorEastAsia"/>
          <w:lang w:val="es-MX"/>
        </w:rPr>
        <w:t xml:space="preserve"> Forest, donde se usó el R2). </w:t>
      </w:r>
    </w:p>
    <w:p w14:paraId="7D060E35" w14:textId="77777777" w:rsidR="00BF3DB3" w:rsidRDefault="00BF3DB3" w:rsidP="00BF3DB3">
      <w:pPr>
        <w:jc w:val="both"/>
        <w:rPr>
          <w:rFonts w:eastAsiaTheme="minorEastAsia"/>
          <w:lang w:val="es-MX"/>
        </w:rPr>
      </w:pPr>
    </w:p>
    <w:p w14:paraId="7236FC81" w14:textId="77777777" w:rsidR="000A3C54" w:rsidRDefault="000A3C54" w:rsidP="00BF3DB3">
      <w:pPr>
        <w:jc w:val="both"/>
        <w:rPr>
          <w:b/>
          <w:bCs/>
          <w:u w:val="single"/>
          <w:lang w:val="es-MX"/>
        </w:rPr>
      </w:pPr>
    </w:p>
    <w:p w14:paraId="2B853158" w14:textId="1695219B" w:rsidR="00BF3DB3" w:rsidRPr="00F90C31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lastRenderedPageBreak/>
        <w:t>Resultados (métricas de desempeño)</w:t>
      </w:r>
    </w:p>
    <w:p w14:paraId="2FC2BADC" w14:textId="367ACA40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5 presenta los resultados de los modelos de Machine </w:t>
      </w:r>
      <w:proofErr w:type="spellStart"/>
      <w:r w:rsidRPr="00713167">
        <w:rPr>
          <w:lang w:val="es-MX"/>
        </w:rPr>
        <w:t>Learning</w:t>
      </w:r>
      <w:proofErr w:type="spellEnd"/>
      <w:r w:rsidRPr="00713167">
        <w:rPr>
          <w:lang w:val="es-MX"/>
        </w:rPr>
        <w:t xml:space="preserve"> para el conjunto de entrenamiento NRO. Tomando en cuenta la métrica F1, el modelo con el mejor desempeño es el modelo </w:t>
      </w:r>
      <w:proofErr w:type="spellStart"/>
      <w:r w:rsidR="00B668FB">
        <w:rPr>
          <w:b/>
          <w:bCs/>
          <w:lang w:val="es-MX"/>
        </w:rPr>
        <w:t>Random</w:t>
      </w:r>
      <w:proofErr w:type="spellEnd"/>
      <w:r w:rsidR="00B668FB">
        <w:rPr>
          <w:b/>
          <w:bCs/>
          <w:lang w:val="es-MX"/>
        </w:rPr>
        <w:t xml:space="preserve"> Forest</w:t>
      </w:r>
      <w:r w:rsidRPr="00713167">
        <w:rPr>
          <w:lang w:val="es-MX"/>
        </w:rPr>
        <w:t xml:space="preserve"> entrenado con el conjunto de entrenamiento </w:t>
      </w:r>
      <w:r w:rsidR="00B668FB">
        <w:rPr>
          <w:lang w:val="es-MX"/>
        </w:rPr>
        <w:t>SMOTE</w:t>
      </w:r>
      <w:r w:rsidRPr="00713167">
        <w:rPr>
          <w:lang w:val="es-MX"/>
        </w:rPr>
        <w:t xml:space="preserve">. Las combinaciones óptimas de </w:t>
      </w:r>
      <w:proofErr w:type="spellStart"/>
      <w:r w:rsidRPr="00713167">
        <w:rPr>
          <w:lang w:val="es-MX"/>
        </w:rPr>
        <w:t>hiperparámetros</w:t>
      </w:r>
      <w:proofErr w:type="spellEnd"/>
      <w:r w:rsidRPr="00713167">
        <w:rPr>
          <w:lang w:val="es-MX"/>
        </w:rPr>
        <w:t xml:space="preserve"> se reportan en los anexos 1 y 2.</w:t>
      </w:r>
    </w:p>
    <w:p w14:paraId="5C87651C" w14:textId="77777777" w:rsidR="00BF3DB3" w:rsidRDefault="00BF3DB3" w:rsidP="00BF3DB3">
      <w:pPr>
        <w:jc w:val="both"/>
        <w:rPr>
          <w:lang w:val="es-MX"/>
        </w:rPr>
      </w:pPr>
    </w:p>
    <w:p w14:paraId="513EBF2F" w14:textId="0E5985E1" w:rsidR="00BF3DB3" w:rsidRPr="0024271D" w:rsidRDefault="00BF3DB3" w:rsidP="00BF3DB3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0A3C5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r w:rsidR="00B668FB">
        <w:rPr>
          <w:i w:val="0"/>
          <w:iCs w:val="0"/>
          <w:color w:val="auto"/>
          <w:sz w:val="22"/>
          <w:szCs w:val="22"/>
          <w:lang w:val="es-MX"/>
        </w:rPr>
        <w:t>SMOTE</w:t>
      </w:r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E96ECB" w14:paraId="5C57B942" w14:textId="2A8C86A9" w:rsidTr="00E96ECB">
        <w:tc>
          <w:tcPr>
            <w:tcW w:w="1001" w:type="dxa"/>
            <w:vAlign w:val="center"/>
          </w:tcPr>
          <w:p w14:paraId="6F394A02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03D92A1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3D2F5AB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5CB6F896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726B8CD9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Elastic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Net</w:t>
            </w:r>
          </w:p>
        </w:tc>
        <w:tc>
          <w:tcPr>
            <w:tcW w:w="975" w:type="dxa"/>
            <w:vAlign w:val="center"/>
          </w:tcPr>
          <w:p w14:paraId="2307526D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Random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</w:tc>
        <w:tc>
          <w:tcPr>
            <w:tcW w:w="999" w:type="dxa"/>
            <w:vAlign w:val="center"/>
          </w:tcPr>
          <w:p w14:paraId="6AF1E128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Gradient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Boosting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Trees</w:t>
            </w:r>
            <w:proofErr w:type="spellEnd"/>
          </w:p>
        </w:tc>
        <w:tc>
          <w:tcPr>
            <w:tcW w:w="962" w:type="dxa"/>
            <w:vAlign w:val="center"/>
          </w:tcPr>
          <w:p w14:paraId="28CD9804" w14:textId="5363EBB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LGBM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Classifier</w:t>
            </w:r>
            <w:proofErr w:type="spellEnd"/>
          </w:p>
        </w:tc>
        <w:tc>
          <w:tcPr>
            <w:tcW w:w="1115" w:type="dxa"/>
            <w:vAlign w:val="center"/>
          </w:tcPr>
          <w:p w14:paraId="6C16D370" w14:textId="6511C216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Regression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  <w:r w:rsidR="00B668FB">
              <w:rPr>
                <w:b/>
                <w:bCs/>
                <w:sz w:val="20"/>
                <w:szCs w:val="20"/>
                <w:lang w:val="es-MX"/>
              </w:rPr>
              <w:t xml:space="preserve"> (</w:t>
            </w:r>
            <w:proofErr w:type="spellStart"/>
            <w:r w:rsidR="00B668FB">
              <w:rPr>
                <w:b/>
                <w:bCs/>
                <w:sz w:val="20"/>
                <w:szCs w:val="20"/>
                <w:lang w:val="es-MX"/>
              </w:rPr>
              <w:t>threshold</w:t>
            </w:r>
            <w:proofErr w:type="spellEnd"/>
            <w:r w:rsidR="00B668FB">
              <w:rPr>
                <w:b/>
                <w:bCs/>
                <w:sz w:val="20"/>
                <w:szCs w:val="20"/>
                <w:lang w:val="es-MX"/>
              </w:rPr>
              <w:t xml:space="preserve"> = 0.5)</w:t>
            </w:r>
          </w:p>
        </w:tc>
      </w:tr>
      <w:tr w:rsidR="00C232DB" w14:paraId="70669A11" w14:textId="42BA6BEB" w:rsidTr="00E450AE">
        <w:tc>
          <w:tcPr>
            <w:tcW w:w="1001" w:type="dxa"/>
          </w:tcPr>
          <w:p w14:paraId="2C6B1163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  <w:vAlign w:val="bottom"/>
          </w:tcPr>
          <w:p w14:paraId="2286D8D6" w14:textId="102D3D5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0.326</w:t>
            </w:r>
          </w:p>
        </w:tc>
        <w:tc>
          <w:tcPr>
            <w:tcW w:w="765" w:type="dxa"/>
            <w:vAlign w:val="bottom"/>
          </w:tcPr>
          <w:p w14:paraId="2A39435D" w14:textId="136817D2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771" w:type="dxa"/>
            <w:vAlign w:val="bottom"/>
          </w:tcPr>
          <w:p w14:paraId="71DA1468" w14:textId="589480BD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825" w:type="dxa"/>
            <w:vAlign w:val="bottom"/>
          </w:tcPr>
          <w:p w14:paraId="564DE0E0" w14:textId="68BD717B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975" w:type="dxa"/>
            <w:vAlign w:val="bottom"/>
          </w:tcPr>
          <w:p w14:paraId="04B8DE66" w14:textId="333F8CE7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C232DB">
              <w:rPr>
                <w:rFonts w:ascii="Calibri" w:hAnsi="Calibri" w:cs="Calibri"/>
                <w:color w:val="000000"/>
                <w:highlight w:val="yellow"/>
              </w:rPr>
              <w:t>0.627</w:t>
            </w:r>
          </w:p>
        </w:tc>
        <w:tc>
          <w:tcPr>
            <w:tcW w:w="999" w:type="dxa"/>
          </w:tcPr>
          <w:p w14:paraId="4338AD8C" w14:textId="0475E98A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697AC4">
              <w:t>0.594</w:t>
            </w:r>
          </w:p>
        </w:tc>
        <w:tc>
          <w:tcPr>
            <w:tcW w:w="962" w:type="dxa"/>
          </w:tcPr>
          <w:p w14:paraId="23BC1704" w14:textId="3C6305C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9433F4">
              <w:t>0.557</w:t>
            </w:r>
          </w:p>
        </w:tc>
        <w:tc>
          <w:tcPr>
            <w:tcW w:w="1115" w:type="dxa"/>
            <w:vAlign w:val="bottom"/>
          </w:tcPr>
          <w:p w14:paraId="04CAF682" w14:textId="5CB1149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C232DB">
              <w:rPr>
                <w:rFonts w:ascii="Calibri" w:hAnsi="Calibri" w:cs="Calibri"/>
                <w:color w:val="000000"/>
              </w:rPr>
              <w:t>0.604</w:t>
            </w:r>
          </w:p>
        </w:tc>
      </w:tr>
      <w:tr w:rsidR="00C232DB" w14:paraId="65A12B3E" w14:textId="795F8E6C" w:rsidTr="00E450AE">
        <w:tc>
          <w:tcPr>
            <w:tcW w:w="1001" w:type="dxa"/>
          </w:tcPr>
          <w:p w14:paraId="2B315F96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sz w:val="20"/>
                <w:szCs w:val="20"/>
                <w:lang w:val="es-MX"/>
              </w:rPr>
              <w:t>Accuracy</w:t>
            </w:r>
            <w:proofErr w:type="spellEnd"/>
          </w:p>
        </w:tc>
        <w:tc>
          <w:tcPr>
            <w:tcW w:w="1081" w:type="dxa"/>
            <w:vAlign w:val="bottom"/>
          </w:tcPr>
          <w:p w14:paraId="202CB611" w14:textId="3D5D5D56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0.340</w:t>
            </w:r>
          </w:p>
        </w:tc>
        <w:tc>
          <w:tcPr>
            <w:tcW w:w="765" w:type="dxa"/>
            <w:vAlign w:val="bottom"/>
          </w:tcPr>
          <w:p w14:paraId="6E5162F8" w14:textId="1B668BCA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771" w:type="dxa"/>
            <w:vAlign w:val="bottom"/>
          </w:tcPr>
          <w:p w14:paraId="434EB828" w14:textId="541BAB6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825" w:type="dxa"/>
            <w:vAlign w:val="bottom"/>
          </w:tcPr>
          <w:p w14:paraId="3DFBBE4F" w14:textId="46B75FF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75" w:type="dxa"/>
            <w:vAlign w:val="bottom"/>
          </w:tcPr>
          <w:p w14:paraId="7DC0A620" w14:textId="280D3FC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0.725</w:t>
            </w:r>
          </w:p>
        </w:tc>
        <w:tc>
          <w:tcPr>
            <w:tcW w:w="999" w:type="dxa"/>
          </w:tcPr>
          <w:p w14:paraId="62B21A20" w14:textId="3A8D1692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697AC4">
              <w:t>0.723</w:t>
            </w:r>
          </w:p>
        </w:tc>
        <w:tc>
          <w:tcPr>
            <w:tcW w:w="962" w:type="dxa"/>
          </w:tcPr>
          <w:p w14:paraId="023D2A5B" w14:textId="3DE086C5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9433F4">
              <w:t>0.701</w:t>
            </w:r>
          </w:p>
        </w:tc>
        <w:tc>
          <w:tcPr>
            <w:tcW w:w="1115" w:type="dxa"/>
            <w:vAlign w:val="bottom"/>
          </w:tcPr>
          <w:p w14:paraId="61E7C416" w14:textId="106EC05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0.643</w:t>
            </w:r>
          </w:p>
        </w:tc>
      </w:tr>
      <w:tr w:rsidR="00C232DB" w14:paraId="3DB942CD" w14:textId="135A6DC4" w:rsidTr="00E450AE">
        <w:tc>
          <w:tcPr>
            <w:tcW w:w="1001" w:type="dxa"/>
          </w:tcPr>
          <w:p w14:paraId="7304DFC2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  <w:vAlign w:val="bottom"/>
          </w:tcPr>
          <w:p w14:paraId="1D090772" w14:textId="4EDDA1EE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765" w:type="dxa"/>
            <w:vAlign w:val="bottom"/>
          </w:tcPr>
          <w:p w14:paraId="7E6F5E87" w14:textId="480D7636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0.515</w:t>
            </w:r>
          </w:p>
        </w:tc>
        <w:tc>
          <w:tcPr>
            <w:tcW w:w="771" w:type="dxa"/>
            <w:vAlign w:val="bottom"/>
          </w:tcPr>
          <w:p w14:paraId="118A5124" w14:textId="448A5E1D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0.515</w:t>
            </w:r>
          </w:p>
        </w:tc>
        <w:tc>
          <w:tcPr>
            <w:tcW w:w="825" w:type="dxa"/>
            <w:vAlign w:val="bottom"/>
          </w:tcPr>
          <w:p w14:paraId="02577B5E" w14:textId="03E8556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0.515</w:t>
            </w:r>
          </w:p>
        </w:tc>
        <w:tc>
          <w:tcPr>
            <w:tcW w:w="975" w:type="dxa"/>
            <w:vAlign w:val="bottom"/>
          </w:tcPr>
          <w:p w14:paraId="71247BD8" w14:textId="4F681E8F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0.680</w:t>
            </w:r>
          </w:p>
        </w:tc>
        <w:tc>
          <w:tcPr>
            <w:tcW w:w="999" w:type="dxa"/>
          </w:tcPr>
          <w:p w14:paraId="1FAFFE3E" w14:textId="51A7A4CC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697AC4">
              <w:t>0.645</w:t>
            </w:r>
          </w:p>
        </w:tc>
        <w:tc>
          <w:tcPr>
            <w:tcW w:w="962" w:type="dxa"/>
          </w:tcPr>
          <w:p w14:paraId="199EC98D" w14:textId="699EFC3F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9433F4">
              <w:t>0.626</w:t>
            </w:r>
          </w:p>
        </w:tc>
        <w:tc>
          <w:tcPr>
            <w:tcW w:w="1115" w:type="dxa"/>
            <w:vAlign w:val="bottom"/>
          </w:tcPr>
          <w:p w14:paraId="0F31AFA7" w14:textId="03D49B67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0.672</w:t>
            </w:r>
          </w:p>
        </w:tc>
      </w:tr>
      <w:tr w:rsidR="00C232DB" w14:paraId="2F202BA9" w14:textId="002C5D08" w:rsidTr="00E450AE">
        <w:tc>
          <w:tcPr>
            <w:tcW w:w="1001" w:type="dxa"/>
          </w:tcPr>
          <w:p w14:paraId="074487BF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  <w:vAlign w:val="bottom"/>
          </w:tcPr>
          <w:p w14:paraId="6B18529F" w14:textId="41D2840F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0.230</w:t>
            </w:r>
          </w:p>
        </w:tc>
        <w:tc>
          <w:tcPr>
            <w:tcW w:w="765" w:type="dxa"/>
            <w:vAlign w:val="bottom"/>
          </w:tcPr>
          <w:p w14:paraId="1F268C5C" w14:textId="477CC77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771" w:type="dxa"/>
            <w:vAlign w:val="bottom"/>
          </w:tcPr>
          <w:p w14:paraId="24E35CCC" w14:textId="0B49490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825" w:type="dxa"/>
            <w:vAlign w:val="bottom"/>
          </w:tcPr>
          <w:p w14:paraId="416BBA80" w14:textId="03201FE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975" w:type="dxa"/>
            <w:vAlign w:val="bottom"/>
          </w:tcPr>
          <w:p w14:paraId="5CDEA9C6" w14:textId="636F1963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99" w:type="dxa"/>
          </w:tcPr>
          <w:p w14:paraId="6523F2A2" w14:textId="276A0412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97AC4">
              <w:t>0.823</w:t>
            </w:r>
          </w:p>
        </w:tc>
        <w:tc>
          <w:tcPr>
            <w:tcW w:w="962" w:type="dxa"/>
          </w:tcPr>
          <w:p w14:paraId="4B4AF614" w14:textId="22360033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433F4">
              <w:t>0.81</w:t>
            </w:r>
            <w:r>
              <w:t>0</w:t>
            </w:r>
          </w:p>
        </w:tc>
        <w:tc>
          <w:tcPr>
            <w:tcW w:w="1115" w:type="dxa"/>
            <w:vAlign w:val="bottom"/>
          </w:tcPr>
          <w:p w14:paraId="40F9BAB2" w14:textId="0E5A65D5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</w:tr>
      <w:tr w:rsidR="00C232DB" w14:paraId="190C53A3" w14:textId="477C20BF" w:rsidTr="00E450AE">
        <w:tc>
          <w:tcPr>
            <w:tcW w:w="1001" w:type="dxa"/>
          </w:tcPr>
          <w:p w14:paraId="0037C113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  <w:vAlign w:val="bottom"/>
          </w:tcPr>
          <w:p w14:paraId="75F69EBC" w14:textId="5BA0A817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0.422</w:t>
            </w:r>
          </w:p>
        </w:tc>
        <w:tc>
          <w:tcPr>
            <w:tcW w:w="765" w:type="dxa"/>
            <w:vAlign w:val="bottom"/>
          </w:tcPr>
          <w:p w14:paraId="11349247" w14:textId="18FBFB0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771" w:type="dxa"/>
            <w:vAlign w:val="bottom"/>
          </w:tcPr>
          <w:p w14:paraId="28DC78F3" w14:textId="1582E71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825" w:type="dxa"/>
            <w:vAlign w:val="bottom"/>
          </w:tcPr>
          <w:p w14:paraId="2D18BCDF" w14:textId="02742368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975" w:type="dxa"/>
            <w:vAlign w:val="bottom"/>
          </w:tcPr>
          <w:p w14:paraId="29129280" w14:textId="382DC84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999" w:type="dxa"/>
          </w:tcPr>
          <w:p w14:paraId="488B0A06" w14:textId="292AF7D7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97AC4">
              <w:t>0.365</w:t>
            </w:r>
          </w:p>
        </w:tc>
        <w:tc>
          <w:tcPr>
            <w:tcW w:w="962" w:type="dxa"/>
          </w:tcPr>
          <w:p w14:paraId="496AD984" w14:textId="14372292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433F4">
              <w:t>0.303</w:t>
            </w:r>
          </w:p>
        </w:tc>
        <w:tc>
          <w:tcPr>
            <w:tcW w:w="1115" w:type="dxa"/>
            <w:vAlign w:val="bottom"/>
          </w:tcPr>
          <w:p w14:paraId="00011EB3" w14:textId="3D0164AF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0.479</w:t>
            </w:r>
          </w:p>
        </w:tc>
      </w:tr>
      <w:tr w:rsidR="000135DF" w14:paraId="2AD6C8CB" w14:textId="46036E4D" w:rsidTr="009F4983">
        <w:tc>
          <w:tcPr>
            <w:tcW w:w="8494" w:type="dxa"/>
            <w:gridSpan w:val="9"/>
          </w:tcPr>
          <w:p w14:paraId="0CAB5F70" w14:textId="6B9272D5" w:rsidR="000135DF" w:rsidRPr="00E96ECB" w:rsidRDefault="000135DF" w:rsidP="000135DF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0C4DEF57" w14:textId="77777777" w:rsidR="00B773C4" w:rsidRDefault="00B773C4" w:rsidP="00BF3DB3">
      <w:pPr>
        <w:jc w:val="both"/>
        <w:rPr>
          <w:lang w:val="es-MX"/>
        </w:rPr>
      </w:pPr>
    </w:p>
    <w:p w14:paraId="6B210062" w14:textId="26AC7C9A" w:rsidR="00B773C4" w:rsidRDefault="00B773C4" w:rsidP="00BF3DB3">
      <w:pPr>
        <w:jc w:val="both"/>
        <w:rPr>
          <w:lang w:val="es-MX"/>
        </w:rPr>
      </w:pPr>
      <w:r>
        <w:rPr>
          <w:lang w:val="es-MX"/>
        </w:rPr>
        <w:t xml:space="preserve">Asimismo, se presentan los 5 modelos con mejor considerando los distintos métodos de </w:t>
      </w:r>
      <w:proofErr w:type="spellStart"/>
      <w:r>
        <w:rPr>
          <w:lang w:val="es-MX"/>
        </w:rPr>
        <w:t>remuestreo</w:t>
      </w:r>
      <w:proofErr w:type="spellEnd"/>
      <w:r>
        <w:rPr>
          <w:lang w:val="es-MX"/>
        </w:rPr>
        <w:t xml:space="preserve"> empleados (SMOTE, SMOTE </w:t>
      </w:r>
      <w:proofErr w:type="spellStart"/>
      <w:r>
        <w:rPr>
          <w:lang w:val="es-MX"/>
        </w:rPr>
        <w:t>Tomek</w:t>
      </w:r>
      <w:proofErr w:type="spellEnd"/>
      <w:r>
        <w:rPr>
          <w:lang w:val="es-MX"/>
        </w:rPr>
        <w:t xml:space="preserve">-Links y </w:t>
      </w:r>
      <w:proofErr w:type="spellStart"/>
      <w:r>
        <w:rPr>
          <w:lang w:val="es-MX"/>
        </w:rPr>
        <w:t>Naive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Oversampling</w:t>
      </w:r>
      <w:proofErr w:type="spellEnd"/>
      <w:r>
        <w:rPr>
          <w:lang w:val="es-MX"/>
        </w:rPr>
        <w:t>). Este ranking se realiza teniendo en cuenta la métrica F1:</w:t>
      </w:r>
    </w:p>
    <w:p w14:paraId="34C5E3CD" w14:textId="77777777" w:rsidR="00B773C4" w:rsidRDefault="00B773C4" w:rsidP="00BF3DB3">
      <w:pPr>
        <w:jc w:val="both"/>
        <w:rPr>
          <w:lang w:val="es-MX"/>
        </w:rPr>
      </w:pPr>
    </w:p>
    <w:p w14:paraId="22E10D74" w14:textId="12017299" w:rsidR="00B773C4" w:rsidRPr="00B773C4" w:rsidRDefault="00B773C4" w:rsidP="00B773C4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0A3C5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6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B773C4">
        <w:rPr>
          <w:i w:val="0"/>
          <w:iCs w:val="0"/>
          <w:color w:val="auto"/>
          <w:sz w:val="22"/>
          <w:szCs w:val="22"/>
          <w:lang w:val="es-MX"/>
        </w:rPr>
        <w:t xml:space="preserve">. Cinco modelos con mayor poder predictivo considerando los distintos métodos de </w:t>
      </w:r>
      <w:proofErr w:type="spellStart"/>
      <w:r w:rsidRPr="00B773C4">
        <w:rPr>
          <w:i w:val="0"/>
          <w:iCs w:val="0"/>
          <w:color w:val="auto"/>
          <w:sz w:val="22"/>
          <w:szCs w:val="22"/>
          <w:lang w:val="es-MX"/>
        </w:rPr>
        <w:t>remuestreo</w:t>
      </w:r>
      <w:proofErr w:type="spellEnd"/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4252"/>
        <w:gridCol w:w="1134"/>
      </w:tblGrid>
      <w:tr w:rsidR="00B773C4" w14:paraId="4A2C828D" w14:textId="77777777" w:rsidTr="00B668FB">
        <w:tc>
          <w:tcPr>
            <w:tcW w:w="4252" w:type="dxa"/>
          </w:tcPr>
          <w:p w14:paraId="5F756984" w14:textId="025F3036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1134" w:type="dxa"/>
          </w:tcPr>
          <w:p w14:paraId="365DDE78" w14:textId="7A313BD7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F1</w:t>
            </w:r>
          </w:p>
        </w:tc>
      </w:tr>
      <w:tr w:rsidR="00B668FB" w14:paraId="33492008" w14:textId="77777777" w:rsidTr="00C84C57">
        <w:tc>
          <w:tcPr>
            <w:tcW w:w="4252" w:type="dxa"/>
          </w:tcPr>
          <w:p w14:paraId="289936B6" w14:textId="6F5DB423" w:rsidR="00B668FB" w:rsidRDefault="00B668FB" w:rsidP="00B668FB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NRO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0.4)</w:t>
            </w:r>
          </w:p>
        </w:tc>
        <w:tc>
          <w:tcPr>
            <w:tcW w:w="1134" w:type="dxa"/>
            <w:vAlign w:val="bottom"/>
          </w:tcPr>
          <w:p w14:paraId="18D4B5A4" w14:textId="63669B31" w:rsidR="00B668FB" w:rsidRDefault="00B668FB" w:rsidP="00B668FB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</w:tr>
      <w:tr w:rsidR="00B668FB" w14:paraId="4FD394C2" w14:textId="77777777" w:rsidTr="00C84C57">
        <w:tc>
          <w:tcPr>
            <w:tcW w:w="4252" w:type="dxa"/>
          </w:tcPr>
          <w:p w14:paraId="175EA960" w14:textId="66E513A2" w:rsidR="00B668FB" w:rsidRDefault="00B668FB" w:rsidP="00B668FB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 SMOTE</w:t>
            </w:r>
          </w:p>
        </w:tc>
        <w:tc>
          <w:tcPr>
            <w:tcW w:w="1134" w:type="dxa"/>
            <w:vAlign w:val="bottom"/>
          </w:tcPr>
          <w:p w14:paraId="259492E1" w14:textId="725C9072" w:rsidR="00B668FB" w:rsidRDefault="00B668FB" w:rsidP="00B668FB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</w:tr>
      <w:tr w:rsidR="00B668FB" w14:paraId="35B6630B" w14:textId="77777777" w:rsidTr="00C84C57">
        <w:tc>
          <w:tcPr>
            <w:tcW w:w="4252" w:type="dxa"/>
          </w:tcPr>
          <w:p w14:paraId="02FEBA36" w14:textId="1D6E901F" w:rsidR="00B668FB" w:rsidRDefault="00B668FB" w:rsidP="00B668FB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Original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0.7)</w:t>
            </w:r>
          </w:p>
        </w:tc>
        <w:tc>
          <w:tcPr>
            <w:tcW w:w="1134" w:type="dxa"/>
            <w:vAlign w:val="bottom"/>
          </w:tcPr>
          <w:p w14:paraId="013A5408" w14:textId="641E69F6" w:rsidR="00B668FB" w:rsidRDefault="00B668FB" w:rsidP="00B668FB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0.626</w:t>
            </w:r>
          </w:p>
        </w:tc>
      </w:tr>
      <w:tr w:rsidR="00B668FB" w:rsidRPr="00B668FB" w14:paraId="1F3D6B46" w14:textId="77777777" w:rsidTr="00C84C57">
        <w:tc>
          <w:tcPr>
            <w:tcW w:w="4252" w:type="dxa"/>
          </w:tcPr>
          <w:p w14:paraId="310266F2" w14:textId="1475255B" w:rsidR="00B668FB" w:rsidRPr="00B668FB" w:rsidRDefault="00B668FB" w:rsidP="00B668FB">
            <w:pPr>
              <w:jc w:val="both"/>
              <w:rPr>
                <w:lang w:val="en-US"/>
              </w:rPr>
            </w:pPr>
            <w:r w:rsidRPr="00B668FB">
              <w:rPr>
                <w:lang w:val="en-US"/>
              </w:rPr>
              <w:t>Random Forest SMOTE Tomek-L</w:t>
            </w:r>
            <w:r>
              <w:rPr>
                <w:lang w:val="en-US"/>
              </w:rPr>
              <w:t>inks</w:t>
            </w:r>
          </w:p>
        </w:tc>
        <w:tc>
          <w:tcPr>
            <w:tcW w:w="1134" w:type="dxa"/>
            <w:vAlign w:val="bottom"/>
          </w:tcPr>
          <w:p w14:paraId="4434235C" w14:textId="7DD3E8A4" w:rsidR="00B668FB" w:rsidRPr="00B668FB" w:rsidRDefault="00B668FB" w:rsidP="00B668FB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</w:tr>
      <w:tr w:rsidR="00B668FB" w:rsidRPr="00B668FB" w14:paraId="56C874F0" w14:textId="77777777" w:rsidTr="00C84C57">
        <w:tc>
          <w:tcPr>
            <w:tcW w:w="4252" w:type="dxa"/>
          </w:tcPr>
          <w:p w14:paraId="124910A8" w14:textId="29578656" w:rsidR="00B668FB" w:rsidRPr="00B668FB" w:rsidRDefault="00B668FB" w:rsidP="00B668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Regression Forest NRO (threshold = 0.5)</w:t>
            </w:r>
          </w:p>
        </w:tc>
        <w:tc>
          <w:tcPr>
            <w:tcW w:w="1134" w:type="dxa"/>
            <w:vAlign w:val="bottom"/>
          </w:tcPr>
          <w:p w14:paraId="1810C7AA" w14:textId="4590D975" w:rsidR="00B668FB" w:rsidRPr="00B668FB" w:rsidRDefault="00B668FB" w:rsidP="00B668FB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0.607</w:t>
            </w:r>
          </w:p>
        </w:tc>
      </w:tr>
      <w:tr w:rsidR="00B773C4" w14:paraId="7E5CABD9" w14:textId="77777777" w:rsidTr="00BB6DE8">
        <w:tc>
          <w:tcPr>
            <w:tcW w:w="5386" w:type="dxa"/>
            <w:gridSpan w:val="2"/>
          </w:tcPr>
          <w:p w14:paraId="66A90CCB" w14:textId="30D8A724" w:rsidR="00B773C4" w:rsidRDefault="00B773C4" w:rsidP="00B773C4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223050CD" w14:textId="77777777" w:rsidR="00B773C4" w:rsidRDefault="00B773C4" w:rsidP="00BF3DB3">
      <w:pPr>
        <w:jc w:val="both"/>
        <w:rPr>
          <w:lang w:val="es-MX"/>
        </w:rPr>
      </w:pPr>
    </w:p>
    <w:p w14:paraId="08291A17" w14:textId="77777777" w:rsidR="00B773C4" w:rsidRDefault="00B773C4" w:rsidP="00BF3DB3">
      <w:pPr>
        <w:jc w:val="both"/>
        <w:rPr>
          <w:lang w:val="es-MX"/>
        </w:rPr>
      </w:pPr>
    </w:p>
    <w:p w14:paraId="074D1CF3" w14:textId="77777777" w:rsidR="000A3C54" w:rsidRDefault="000A3C54">
      <w:pPr>
        <w:rPr>
          <w:lang w:val="es-MX"/>
        </w:rPr>
      </w:pPr>
      <w:r>
        <w:rPr>
          <w:lang w:val="es-MX"/>
        </w:rPr>
        <w:br w:type="page"/>
      </w:r>
    </w:p>
    <w:p w14:paraId="32774EBF" w14:textId="4281C41B" w:rsidR="0026628F" w:rsidRDefault="0026628F" w:rsidP="00BF3DB3">
      <w:pPr>
        <w:jc w:val="both"/>
        <w:rPr>
          <w:lang w:val="es-MX"/>
        </w:rPr>
      </w:pPr>
      <w:r>
        <w:rPr>
          <w:lang w:val="es-MX"/>
        </w:rPr>
        <w:lastRenderedPageBreak/>
        <w:t>El gráfico 1. Muestra el ajuste del modelo óptimo (</w:t>
      </w:r>
      <w:proofErr w:type="spellStart"/>
      <w:r w:rsidR="00B668FB">
        <w:rPr>
          <w:b/>
          <w:bCs/>
          <w:lang w:val="es-MX"/>
        </w:rPr>
        <w:t>Random</w:t>
      </w:r>
      <w:proofErr w:type="spellEnd"/>
      <w:r w:rsidR="00B668FB">
        <w:rPr>
          <w:b/>
          <w:bCs/>
          <w:lang w:val="es-MX"/>
        </w:rPr>
        <w:t xml:space="preserve"> Forest</w:t>
      </w:r>
      <w:r w:rsidR="00F95039" w:rsidRPr="00713167">
        <w:rPr>
          <w:lang w:val="es-MX"/>
        </w:rPr>
        <w:t xml:space="preserve"> </w:t>
      </w:r>
      <w:r>
        <w:rPr>
          <w:lang w:val="es-MX"/>
        </w:rPr>
        <w:t xml:space="preserve">entrenado con el conjunto de </w:t>
      </w:r>
      <w:r w:rsidR="00B668FB">
        <w:rPr>
          <w:lang w:val="es-MX"/>
        </w:rPr>
        <w:t>entrenamiento SMOTE</w:t>
      </w:r>
      <w:r>
        <w:rPr>
          <w:lang w:val="es-MX"/>
        </w:rPr>
        <w:t xml:space="preserve">) a través de los distintos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durante el proceso de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>.</w:t>
      </w:r>
    </w:p>
    <w:p w14:paraId="6A404C3F" w14:textId="43A71595" w:rsidR="0026628F" w:rsidRDefault="00B668FB" w:rsidP="00BF3DB3">
      <w:pPr>
        <w:jc w:val="both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B8C60" wp14:editId="20463DD0">
                <wp:simplePos x="0" y="0"/>
                <wp:positionH relativeFrom="column">
                  <wp:posOffset>649605</wp:posOffset>
                </wp:positionH>
                <wp:positionV relativeFrom="paragraph">
                  <wp:posOffset>283210</wp:posOffset>
                </wp:positionV>
                <wp:extent cx="3830320" cy="396240"/>
                <wp:effectExtent l="0" t="0" r="0" b="3810"/>
                <wp:wrapTopAndBottom/>
                <wp:docPr id="173389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7D5C0" w14:textId="7BAF1E4E" w:rsidR="0026628F" w:rsidRDefault="0026628F" w:rsidP="00F95039">
                            <w:pPr>
                              <w:pStyle w:val="Descripci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Gr</w:t>
                            </w:r>
                            <w:r w:rsidR="00F950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á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fico 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instrText xml:space="preserve"> SEQ Gráfico \* ARABIC </w:instrTex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A3C5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Grid Search </w:t>
                            </w:r>
                            <w:r w:rsidR="00B668F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F1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vs. Grid Search Parameters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for the </w:t>
                            </w:r>
                            <w:r w:rsidR="00B668F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Random Forest SMOTE model.</w:t>
                            </w:r>
                          </w:p>
                          <w:p w14:paraId="398B1585" w14:textId="77777777" w:rsidR="0026628F" w:rsidRPr="0026628F" w:rsidRDefault="0026628F" w:rsidP="00F9503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B8C6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1.15pt;margin-top:22.3pt;width:301.6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" stroked="f">
                <v:textbox inset="0,0,0,0">
                  <w:txbxContent>
                    <w:p w14:paraId="3137D5C0" w14:textId="7BAF1E4E" w:rsidR="0026628F" w:rsidRDefault="0026628F" w:rsidP="00F95039">
                      <w:pPr>
                        <w:pStyle w:val="Descripci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Gr</w:t>
                      </w:r>
                      <w:r w:rsidR="00F95039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á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fico</w:t>
                      </w:r>
                      <w:proofErr w:type="spellEnd"/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instrText xml:space="preserve"> SEQ Gráfico \* ARABIC </w:instrTex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A3C54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Grid Search </w:t>
                      </w:r>
                      <w:r w:rsidR="00B668F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F1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vs. Grid Search Parameters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for the </w:t>
                      </w:r>
                      <w:r w:rsidR="00B668F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Random Forest SMOTE model.</w:t>
                      </w:r>
                    </w:p>
                    <w:p w14:paraId="398B1585" w14:textId="77777777" w:rsidR="0026628F" w:rsidRPr="0026628F" w:rsidRDefault="0026628F" w:rsidP="00F9503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8CDFF2" w14:textId="3224AA54" w:rsidR="0026628F" w:rsidRDefault="006E5749" w:rsidP="00F95039">
      <w:pPr>
        <w:jc w:val="center"/>
        <w:rPr>
          <w:lang w:val="es-MX"/>
        </w:rPr>
      </w:pPr>
      <w:r w:rsidRPr="006E5749">
        <w:t xml:space="preserve"> </w:t>
      </w:r>
      <w:r w:rsidR="00B668FB">
        <w:rPr>
          <w:noProof/>
        </w:rPr>
        <w:drawing>
          <wp:inline distT="0" distB="0" distL="0" distR="0" wp14:anchorId="34AF6115" wp14:editId="4E61976B">
            <wp:extent cx="4097020" cy="3921760"/>
            <wp:effectExtent l="0" t="0" r="0" b="2540"/>
            <wp:docPr id="88948137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8137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"/>
                    <a:stretch/>
                  </pic:blipFill>
                  <pic:spPr bwMode="auto">
                    <a:xfrm>
                      <a:off x="0" y="0"/>
                      <a:ext cx="409702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35E0" w14:textId="77777777" w:rsidR="00B773C4" w:rsidRDefault="00B773C4" w:rsidP="00C9585F">
      <w:pPr>
        <w:jc w:val="both"/>
        <w:rPr>
          <w:b/>
          <w:bCs/>
          <w:u w:val="single"/>
          <w:lang w:val="es-MX"/>
        </w:rPr>
      </w:pPr>
    </w:p>
    <w:p w14:paraId="52417166" w14:textId="77777777" w:rsidR="000A3C54" w:rsidRDefault="000A3C54" w:rsidP="00C9585F">
      <w:pPr>
        <w:jc w:val="both"/>
        <w:rPr>
          <w:b/>
          <w:bCs/>
          <w:u w:val="single"/>
          <w:lang w:val="en-US"/>
        </w:rPr>
      </w:pPr>
      <w:bookmarkStart w:id="0" w:name="_Hlk158986014"/>
    </w:p>
    <w:p w14:paraId="61C12684" w14:textId="345C414A" w:rsidR="004E4E36" w:rsidRDefault="004E4E36" w:rsidP="00C9585F">
      <w:pPr>
        <w:jc w:val="both"/>
        <w:rPr>
          <w:b/>
          <w:bCs/>
          <w:u w:val="single"/>
          <w:lang w:val="en-US"/>
        </w:rPr>
      </w:pPr>
      <w:proofErr w:type="spellStart"/>
      <w:r w:rsidRPr="004E4E36">
        <w:rPr>
          <w:b/>
          <w:bCs/>
          <w:u w:val="single"/>
          <w:lang w:val="en-US"/>
        </w:rPr>
        <w:t>Modelo</w:t>
      </w:r>
      <w:proofErr w:type="spellEnd"/>
      <w:r w:rsidRPr="004E4E36">
        <w:rPr>
          <w:b/>
          <w:bCs/>
          <w:u w:val="single"/>
          <w:lang w:val="en-US"/>
        </w:rPr>
        <w:t xml:space="preserve"> Regression Forest a </w:t>
      </w:r>
      <w:proofErr w:type="spellStart"/>
      <w:r w:rsidRPr="004E4E36">
        <w:rPr>
          <w:b/>
          <w:bCs/>
          <w:u w:val="single"/>
          <w:lang w:val="en-US"/>
        </w:rPr>
        <w:t>d</w:t>
      </w:r>
      <w:r>
        <w:rPr>
          <w:b/>
          <w:bCs/>
          <w:u w:val="single"/>
          <w:lang w:val="en-US"/>
        </w:rPr>
        <w:t>istintos</w:t>
      </w:r>
      <w:proofErr w:type="spellEnd"/>
      <w:r>
        <w:rPr>
          <w:b/>
          <w:bCs/>
          <w:u w:val="single"/>
          <w:lang w:val="en-US"/>
        </w:rPr>
        <w:t xml:space="preserve"> thresholds</w:t>
      </w:r>
    </w:p>
    <w:p w14:paraId="32AF79BD" w14:textId="3B493252" w:rsidR="00373DD8" w:rsidRDefault="00373DD8" w:rsidP="00C9585F">
      <w:pPr>
        <w:jc w:val="both"/>
      </w:pPr>
      <w:r w:rsidRPr="00373DD8">
        <w:t xml:space="preserve">Aunque está diseñado para tareas de regresión, el modelo </w:t>
      </w:r>
      <w:proofErr w:type="spellStart"/>
      <w:r>
        <w:t>Regression</w:t>
      </w:r>
      <w:proofErr w:type="spellEnd"/>
      <w:r>
        <w:t xml:space="preserve"> Forest </w:t>
      </w:r>
      <w:r w:rsidRPr="00373DD8">
        <w:t xml:space="preserve">genera predicciones que varían de 0 a 1. </w:t>
      </w:r>
      <w:r>
        <w:t xml:space="preserve">Las métricas anteriormente reportadas aplican un </w:t>
      </w:r>
      <w:proofErr w:type="spellStart"/>
      <w:r>
        <w:t>threshold</w:t>
      </w:r>
      <w:proofErr w:type="spellEnd"/>
      <w:r>
        <w:t xml:space="preserve"> de 0.5 para categorizar las predicciones en dos clases y calcular las métricas. A continuación se presenta un gráfico de cómo varía la métrica F1 en función de distintos </w:t>
      </w:r>
      <w:proofErr w:type="spellStart"/>
      <w:r>
        <w:t>thresholds</w:t>
      </w:r>
      <w:proofErr w:type="spellEnd"/>
      <w:r>
        <w:t xml:space="preserve"> en el rango [0.1, 0.9]. </w:t>
      </w:r>
    </w:p>
    <w:p w14:paraId="6A39E50C" w14:textId="77777777" w:rsidR="00373DD8" w:rsidRDefault="00373DD8" w:rsidP="00C9585F">
      <w:pPr>
        <w:jc w:val="both"/>
      </w:pPr>
    </w:p>
    <w:p w14:paraId="1E871633" w14:textId="4A988905" w:rsidR="00373DD8" w:rsidRPr="00373DD8" w:rsidRDefault="00373DD8" w:rsidP="00373DD8">
      <w:pPr>
        <w:pStyle w:val="Descripcin"/>
        <w:jc w:val="both"/>
        <w:rPr>
          <w:i w:val="0"/>
          <w:iCs w:val="0"/>
          <w:color w:val="auto"/>
          <w:sz w:val="22"/>
          <w:szCs w:val="22"/>
        </w:rPr>
      </w:pPr>
      <w:r w:rsidRPr="000031DF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2</w:t>
      </w:r>
      <w:r w:rsidRPr="000031DF">
        <w:rPr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373DD8">
        <w:rPr>
          <w:i w:val="0"/>
          <w:iCs w:val="0"/>
          <w:color w:val="auto"/>
          <w:sz w:val="22"/>
          <w:szCs w:val="22"/>
        </w:rPr>
        <w:t xml:space="preserve">F1 en función de distintos </w:t>
      </w:r>
      <w:proofErr w:type="spellStart"/>
      <w:r w:rsidRPr="00373DD8">
        <w:rPr>
          <w:i w:val="0"/>
          <w:iCs w:val="0"/>
          <w:color w:val="auto"/>
          <w:sz w:val="22"/>
          <w:szCs w:val="22"/>
        </w:rPr>
        <w:t>thesholds</w:t>
      </w:r>
      <w:proofErr w:type="spellEnd"/>
      <w:r w:rsidRPr="00373DD8">
        <w:rPr>
          <w:i w:val="0"/>
          <w:iCs w:val="0"/>
          <w:color w:val="auto"/>
          <w:sz w:val="22"/>
          <w:szCs w:val="22"/>
        </w:rPr>
        <w:t xml:space="preserve"> para distintos conjuntos de</w:t>
      </w:r>
      <w:r>
        <w:rPr>
          <w:i w:val="0"/>
          <w:iCs w:val="0"/>
          <w:color w:val="auto"/>
          <w:sz w:val="22"/>
          <w:szCs w:val="22"/>
        </w:rPr>
        <w:t xml:space="preserve"> entrenamiento</w:t>
      </w:r>
      <w:proofErr w:type="gramStart"/>
      <w:r>
        <w:rPr>
          <w:i w:val="0"/>
          <w:iCs w:val="0"/>
          <w:color w:val="auto"/>
          <w:sz w:val="22"/>
          <w:szCs w:val="22"/>
        </w:rPr>
        <w:t xml:space="preserve">. </w:t>
      </w:r>
      <w:r w:rsidRPr="00373DD8">
        <w:rPr>
          <w:i w:val="0"/>
          <w:iCs w:val="0"/>
          <w:color w:val="auto"/>
          <w:sz w:val="22"/>
          <w:szCs w:val="22"/>
        </w:rPr>
        <w:t>.</w:t>
      </w:r>
      <w:proofErr w:type="gramEnd"/>
    </w:p>
    <w:p w14:paraId="35EC19E2" w14:textId="0BACDBF7" w:rsidR="00373DD8" w:rsidRDefault="00373DD8" w:rsidP="00373DD8">
      <w:pPr>
        <w:jc w:val="center"/>
      </w:pPr>
      <w:r>
        <w:rPr>
          <w:noProof/>
        </w:rPr>
        <w:lastRenderedPageBreak/>
        <w:drawing>
          <wp:inline distT="0" distB="0" distL="0" distR="0" wp14:anchorId="6AE09782" wp14:editId="74A6C86C">
            <wp:extent cx="3792220" cy="3792220"/>
            <wp:effectExtent l="0" t="0" r="0" b="0"/>
            <wp:docPr id="963287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16F3" w14:textId="77777777" w:rsidR="00373DD8" w:rsidRPr="004E4E36" w:rsidRDefault="00373DD8" w:rsidP="00C9585F">
      <w:pPr>
        <w:jc w:val="both"/>
        <w:rPr>
          <w:b/>
          <w:bCs/>
          <w:u w:val="single"/>
        </w:rPr>
      </w:pPr>
    </w:p>
    <w:bookmarkEnd w:id="0"/>
    <w:p w14:paraId="43868A75" w14:textId="49EF8D63" w:rsidR="00C9585F" w:rsidRPr="008300CD" w:rsidRDefault="00C9585F" w:rsidP="00C9585F">
      <w:pPr>
        <w:jc w:val="both"/>
        <w:rPr>
          <w:b/>
          <w:bCs/>
          <w:u w:val="single"/>
          <w:lang w:val="es-MX"/>
        </w:rPr>
      </w:pPr>
      <w:r w:rsidRPr="000B4CBF">
        <w:rPr>
          <w:b/>
          <w:bCs/>
          <w:u w:val="single"/>
          <w:lang w:val="es-MX"/>
        </w:rPr>
        <w:t>Variables más importantes</w:t>
      </w:r>
      <w:r w:rsidR="0026628F" w:rsidRPr="000B4CBF">
        <w:rPr>
          <w:b/>
          <w:bCs/>
          <w:u w:val="single"/>
          <w:lang w:val="es-MX"/>
        </w:rPr>
        <w:t xml:space="preserve"> según el criterio de impureza de Gini</w:t>
      </w:r>
    </w:p>
    <w:p w14:paraId="43FACF3F" w14:textId="274BE086" w:rsidR="00C9585F" w:rsidRDefault="00C9585F" w:rsidP="00C9585F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r w:rsidR="0026628F">
        <w:rPr>
          <w:lang w:val="es-MX"/>
        </w:rPr>
        <w:t xml:space="preserve">impureza de Gini (estimado mediante el comando </w:t>
      </w:r>
      <w:proofErr w:type="spellStart"/>
      <w:r>
        <w:rPr>
          <w:lang w:val="es-MX"/>
        </w:rPr>
        <w:t>feature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importance</w:t>
      </w:r>
      <w:proofErr w:type="spellEnd"/>
      <w:r w:rsidR="0026628F">
        <w:rPr>
          <w:lang w:val="es-MX"/>
        </w:rPr>
        <w:t>) para el modelo óptimo</w:t>
      </w:r>
      <w:r w:rsidR="000140F9">
        <w:rPr>
          <w:lang w:val="es-MX"/>
        </w:rPr>
        <w:t>.</w:t>
      </w:r>
    </w:p>
    <w:p w14:paraId="351B8A4C" w14:textId="77777777" w:rsidR="0024173F" w:rsidRDefault="0024173F" w:rsidP="00C9585F">
      <w:pPr>
        <w:jc w:val="both"/>
        <w:rPr>
          <w:lang w:val="es-MX"/>
        </w:rPr>
      </w:pPr>
    </w:p>
    <w:p w14:paraId="07ED879F" w14:textId="71DDDF85" w:rsidR="00C9585F" w:rsidRPr="006919CC" w:rsidRDefault="00C9585F" w:rsidP="00C9585F">
      <w:pPr>
        <w:jc w:val="both"/>
        <w:rPr>
          <w:lang w:val="es-MX"/>
        </w:rPr>
      </w:pPr>
      <w:r w:rsidRPr="001D474F">
        <w:rPr>
          <w:b/>
          <w:bCs/>
          <w:lang w:val="es-MX"/>
        </w:rPr>
        <w:t xml:space="preserve">Tabla </w:t>
      </w:r>
      <w:r w:rsidRPr="001D474F">
        <w:rPr>
          <w:b/>
          <w:bCs/>
          <w:lang w:val="es-MX"/>
        </w:rPr>
        <w:fldChar w:fldCharType="begin"/>
      </w:r>
      <w:r w:rsidRPr="001D474F">
        <w:rPr>
          <w:b/>
          <w:bCs/>
          <w:lang w:val="es-MX"/>
        </w:rPr>
        <w:instrText xml:space="preserve"> SEQ Tabla \* ARABIC </w:instrText>
      </w:r>
      <w:r w:rsidRPr="001D474F">
        <w:rPr>
          <w:b/>
          <w:bCs/>
          <w:lang w:val="es-MX"/>
        </w:rPr>
        <w:fldChar w:fldCharType="separate"/>
      </w:r>
      <w:r w:rsidR="000A3C54">
        <w:rPr>
          <w:b/>
          <w:bCs/>
          <w:noProof/>
          <w:lang w:val="es-MX"/>
        </w:rPr>
        <w:t>7</w:t>
      </w:r>
      <w:r w:rsidRPr="001D474F">
        <w:rPr>
          <w:b/>
          <w:bCs/>
          <w:lang w:val="es-MX"/>
        </w:rPr>
        <w:fldChar w:fldCharType="end"/>
      </w:r>
      <w:r w:rsidRPr="006919CC">
        <w:rPr>
          <w:lang w:val="es-MX"/>
        </w:rPr>
        <w:t xml:space="preserve">. Veinte variables más importantes de acuerdo con el criterio de </w:t>
      </w:r>
      <w:r w:rsidR="0026628F">
        <w:rPr>
          <w:lang w:val="es-MX"/>
        </w:rPr>
        <w:t>impureza de Gini</w:t>
      </w:r>
    </w:p>
    <w:tbl>
      <w:tblPr>
        <w:tblStyle w:val="Tablaconcuadrcula"/>
        <w:tblW w:w="8357" w:type="dxa"/>
        <w:tblInd w:w="137" w:type="dxa"/>
        <w:tblLook w:val="04A0" w:firstRow="1" w:lastRow="0" w:firstColumn="1" w:lastColumn="0" w:noHBand="0" w:noVBand="1"/>
      </w:tblPr>
      <w:tblGrid>
        <w:gridCol w:w="1998"/>
        <w:gridCol w:w="4562"/>
        <w:gridCol w:w="813"/>
        <w:gridCol w:w="984"/>
      </w:tblGrid>
      <w:tr w:rsidR="00EC2610" w:rsidRPr="00F61FF0" w14:paraId="13B15B00" w14:textId="77777777" w:rsidTr="00EC2610">
        <w:trPr>
          <w:trHeight w:val="288"/>
        </w:trPr>
        <w:tc>
          <w:tcPr>
            <w:tcW w:w="1843" w:type="dxa"/>
            <w:noWrap/>
            <w:vAlign w:val="center"/>
            <w:hideMark/>
          </w:tcPr>
          <w:p w14:paraId="3E78892C" w14:textId="77777777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1" w:name="_Hlk158116300"/>
            <w:r w:rsidRPr="00F61FF0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714" w:type="dxa"/>
            <w:vAlign w:val="center"/>
          </w:tcPr>
          <w:p w14:paraId="695B1A0D" w14:textId="0B1C630C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t</w:t>
            </w:r>
            <w:r w:rsidRPr="00F61FF0">
              <w:rPr>
                <w:b/>
                <w:bCs/>
                <w:sz w:val="16"/>
                <w:szCs w:val="16"/>
              </w:rPr>
              <w:t>iqueta</w:t>
            </w:r>
          </w:p>
        </w:tc>
        <w:tc>
          <w:tcPr>
            <w:tcW w:w="816" w:type="dxa"/>
            <w:vAlign w:val="center"/>
          </w:tcPr>
          <w:p w14:paraId="54564089" w14:textId="231BD243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984" w:type="dxa"/>
            <w:noWrap/>
            <w:vAlign w:val="center"/>
            <w:hideMark/>
          </w:tcPr>
          <w:p w14:paraId="31332F7B" w14:textId="58FBF0EB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F61FF0">
              <w:rPr>
                <w:b/>
                <w:bCs/>
                <w:sz w:val="16"/>
                <w:szCs w:val="16"/>
              </w:rPr>
              <w:t>Importance</w:t>
            </w:r>
            <w:proofErr w:type="spellEnd"/>
            <w:r w:rsidRPr="00F61FF0">
              <w:rPr>
                <w:b/>
                <w:bCs/>
                <w:sz w:val="16"/>
                <w:szCs w:val="16"/>
              </w:rPr>
              <w:t xml:space="preserve"> Score</w:t>
            </w:r>
          </w:p>
        </w:tc>
      </w:tr>
      <w:tr w:rsidR="00EC2610" w:rsidRPr="00F61FF0" w14:paraId="688083CC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5FCD642" w14:textId="63A15E07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_tejgfun_f5ct06amb</w:t>
            </w:r>
          </w:p>
        </w:tc>
        <w:tc>
          <w:tcPr>
            <w:tcW w:w="4714" w:type="dxa"/>
            <w:vAlign w:val="center"/>
          </w:tcPr>
          <w:p w14:paraId="04611685" w14:textId="31380A69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en la Categoría 6 (Gastos de Capital) para la Función Ambiente</w:t>
            </w:r>
          </w:p>
        </w:tc>
        <w:tc>
          <w:tcPr>
            <w:tcW w:w="816" w:type="dxa"/>
            <w:vAlign w:val="center"/>
          </w:tcPr>
          <w:p w14:paraId="1082E542" w14:textId="3A5AC19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FB471DA" w14:textId="45F6AA32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0.032</w:t>
            </w:r>
          </w:p>
        </w:tc>
      </w:tr>
      <w:tr w:rsidR="00EC2610" w:rsidRPr="00F61FF0" w14:paraId="298E9741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254D0D84" w14:textId="40A10F3B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</w:t>
            </w:r>
          </w:p>
        </w:tc>
        <w:tc>
          <w:tcPr>
            <w:tcW w:w="4714" w:type="dxa"/>
            <w:vAlign w:val="center"/>
          </w:tcPr>
          <w:p w14:paraId="5649F612" w14:textId="42DDE26D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EC2610">
              <w:rPr>
                <w:sz w:val="16"/>
                <w:szCs w:val="16"/>
              </w:rPr>
              <w:t>Sobrecanon</w:t>
            </w:r>
            <w:proofErr w:type="spellEnd"/>
            <w:r w:rsidRPr="00EC2610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816" w:type="dxa"/>
            <w:vAlign w:val="center"/>
          </w:tcPr>
          <w:p w14:paraId="4514B376" w14:textId="7484A697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80C43B8" w14:textId="22EC1450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0.024</w:t>
            </w:r>
          </w:p>
        </w:tc>
      </w:tr>
      <w:tr w:rsidR="00EC2610" w:rsidRPr="00F61FF0" w14:paraId="084EFDC8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E4D4EEF" w14:textId="7DD2185B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_tejgfun_f5ct06ambpc</w:t>
            </w:r>
          </w:p>
        </w:tc>
        <w:tc>
          <w:tcPr>
            <w:tcW w:w="4714" w:type="dxa"/>
            <w:vAlign w:val="center"/>
          </w:tcPr>
          <w:p w14:paraId="257E02CA" w14:textId="5AF34D00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per cápita de la Fuente 5 (Recursos Determinados) en la Categoría 6 (Gastos de Capital) para la Función Ambiente</w:t>
            </w:r>
          </w:p>
        </w:tc>
        <w:tc>
          <w:tcPr>
            <w:tcW w:w="816" w:type="dxa"/>
            <w:vAlign w:val="center"/>
          </w:tcPr>
          <w:p w14:paraId="128E8522" w14:textId="1FF7E146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6DA1B1D" w14:textId="55D3F3DD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0.018</w:t>
            </w:r>
          </w:p>
        </w:tc>
      </w:tr>
      <w:tr w:rsidR="00EC2610" w:rsidRPr="00F61FF0" w14:paraId="3C9C38BE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96A97C1" w14:textId="7FFD57A9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_tejgtotfun_f5amb</w:t>
            </w:r>
          </w:p>
        </w:tc>
        <w:tc>
          <w:tcPr>
            <w:tcW w:w="4714" w:type="dxa"/>
            <w:vAlign w:val="center"/>
          </w:tcPr>
          <w:p w14:paraId="51ACE074" w14:textId="4251E9E9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para el gasto total de la Función Ambiente</w:t>
            </w:r>
          </w:p>
        </w:tc>
        <w:tc>
          <w:tcPr>
            <w:tcW w:w="816" w:type="dxa"/>
            <w:vAlign w:val="center"/>
          </w:tcPr>
          <w:p w14:paraId="19D14335" w14:textId="0389FBFF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94CA67F" w14:textId="3F3F44F8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0.011</w:t>
            </w:r>
          </w:p>
        </w:tc>
      </w:tr>
      <w:tr w:rsidR="00EC2610" w:rsidRPr="00F61FF0" w14:paraId="4FA42335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039AC5C" w14:textId="3518F14C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devppimtotfun_f5r18opseg</w:t>
            </w:r>
          </w:p>
        </w:tc>
        <w:tc>
          <w:tcPr>
            <w:tcW w:w="4714" w:type="dxa"/>
            <w:vAlign w:val="center"/>
          </w:tcPr>
          <w:p w14:paraId="5495B7A6" w14:textId="781A7051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 xml:space="preserve">Porcentaje Devengado del PIM de la Fuente 5 (Recursos Determinados) en el Rubro 18 (Canon y </w:t>
            </w:r>
            <w:proofErr w:type="spellStart"/>
            <w:r w:rsidRPr="00EC2610">
              <w:rPr>
                <w:sz w:val="16"/>
                <w:szCs w:val="16"/>
              </w:rPr>
              <w:t>Sobrecanon</w:t>
            </w:r>
            <w:proofErr w:type="spellEnd"/>
            <w:r w:rsidRPr="00EC2610">
              <w:rPr>
                <w:sz w:val="16"/>
                <w:szCs w:val="16"/>
              </w:rPr>
              <w:t>, Regalías, Renta de Aduanas y Participaciones) para la Función Orden Público y Seguridad</w:t>
            </w:r>
          </w:p>
        </w:tc>
        <w:tc>
          <w:tcPr>
            <w:tcW w:w="816" w:type="dxa"/>
            <w:vAlign w:val="center"/>
          </w:tcPr>
          <w:p w14:paraId="452C366E" w14:textId="5F9516A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F962F5F" w14:textId="7945B63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0.009</w:t>
            </w:r>
          </w:p>
        </w:tc>
      </w:tr>
      <w:tr w:rsidR="00EC2610" w:rsidRPr="00F61FF0" w14:paraId="636CA9BB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66E77DF8" w14:textId="18EDB0AD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_tejgtotfun_f5r18ambpc</w:t>
            </w:r>
          </w:p>
        </w:tc>
        <w:tc>
          <w:tcPr>
            <w:tcW w:w="4714" w:type="dxa"/>
            <w:vAlign w:val="center"/>
          </w:tcPr>
          <w:p w14:paraId="0B1928FB" w14:textId="2ABEC36C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per cápita de la Fuente 5 (Recursos Determinados) en el Rubro 18 para la Función Ambiente</w:t>
            </w:r>
          </w:p>
        </w:tc>
        <w:tc>
          <w:tcPr>
            <w:tcW w:w="816" w:type="dxa"/>
            <w:vAlign w:val="center"/>
          </w:tcPr>
          <w:p w14:paraId="0F37C7E7" w14:textId="7592637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9D88B81" w14:textId="026C007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EC2610" w:rsidRPr="00F61FF0" w14:paraId="1B90A55F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AB84AEA" w14:textId="719F9BEF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_tejgtotfun_f5r08pgrco</w:t>
            </w:r>
          </w:p>
        </w:tc>
        <w:tc>
          <w:tcPr>
            <w:tcW w:w="4714" w:type="dxa"/>
            <w:vAlign w:val="center"/>
          </w:tcPr>
          <w:p w14:paraId="15A6DC4B" w14:textId="5AE6A6CE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en el Rubro 08 (Impuestos Municipales) para la Función Planeamiento, Gestión y Reserva de Contingencia</w:t>
            </w:r>
          </w:p>
        </w:tc>
        <w:tc>
          <w:tcPr>
            <w:tcW w:w="816" w:type="dxa"/>
            <w:vAlign w:val="center"/>
          </w:tcPr>
          <w:p w14:paraId="1B7B9B31" w14:textId="0BFF0741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B1EE6FF" w14:textId="045AE71F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EC2610" w:rsidRPr="00F61FF0" w14:paraId="5010E087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724F42C" w14:textId="132E1DC8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_tejgge_r08ct05biser</w:t>
            </w:r>
          </w:p>
        </w:tc>
        <w:tc>
          <w:tcPr>
            <w:tcW w:w="4714" w:type="dxa"/>
            <w:vAlign w:val="center"/>
          </w:tcPr>
          <w:p w14:paraId="56E3601E" w14:textId="08891116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en el Rubro 08 (Impuestos Municipales), Categoría 5 (Gastos Corrientes), para la genérica de Bienes y Servicios</w:t>
            </w:r>
          </w:p>
        </w:tc>
        <w:tc>
          <w:tcPr>
            <w:tcW w:w="816" w:type="dxa"/>
            <w:vAlign w:val="center"/>
          </w:tcPr>
          <w:p w14:paraId="6976B9AE" w14:textId="51C60A7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FB7FA79" w14:textId="2E61367B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EC2610" w:rsidRPr="00F61FF0" w14:paraId="5D395D2A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32827C87" w14:textId="6B39422B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</w:t>
            </w:r>
            <w:proofErr w:type="spellStart"/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tejgrb_impm</w:t>
            </w:r>
            <w:proofErr w:type="spellEnd"/>
          </w:p>
        </w:tc>
        <w:tc>
          <w:tcPr>
            <w:tcW w:w="4714" w:type="dxa"/>
            <w:vAlign w:val="center"/>
          </w:tcPr>
          <w:p w14:paraId="3A6536E7" w14:textId="24F215C6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en el Rubro de Impuestos Municipales</w:t>
            </w:r>
          </w:p>
        </w:tc>
        <w:tc>
          <w:tcPr>
            <w:tcW w:w="816" w:type="dxa"/>
            <w:vAlign w:val="center"/>
          </w:tcPr>
          <w:p w14:paraId="40B35EC4" w14:textId="358CB73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2F00695" w14:textId="6273C937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EC2610" w:rsidRPr="00F61FF0" w14:paraId="1A52CAC4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CB808B1" w14:textId="0EAC5486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empinc_7</w:t>
            </w:r>
          </w:p>
        </w:tc>
        <w:tc>
          <w:tcPr>
            <w:tcW w:w="4714" w:type="dxa"/>
            <w:vAlign w:val="center"/>
          </w:tcPr>
          <w:p w14:paraId="606527CE" w14:textId="22D07AB1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municipalidad realizó a</w:t>
            </w:r>
            <w:r w:rsidRPr="00CE2A47">
              <w:rPr>
                <w:sz w:val="16"/>
                <w:szCs w:val="16"/>
              </w:rPr>
              <w:t>cciones realizadas en promoción de MYPES/educación financiera</w:t>
            </w:r>
            <w:r>
              <w:rPr>
                <w:sz w:val="16"/>
                <w:szCs w:val="16"/>
              </w:rPr>
              <w:t xml:space="preserve"> (dicotómica)</w:t>
            </w:r>
          </w:p>
        </w:tc>
        <w:tc>
          <w:tcPr>
            <w:tcW w:w="816" w:type="dxa"/>
            <w:vAlign w:val="center"/>
          </w:tcPr>
          <w:p w14:paraId="19DF319E" w14:textId="4264DA17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984" w:type="dxa"/>
            <w:noWrap/>
            <w:vAlign w:val="center"/>
          </w:tcPr>
          <w:p w14:paraId="3B3278D8" w14:textId="0EFB2AF2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7D96D636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53981F0" w14:textId="0433578C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tejgfun_f5ct05prots</w:t>
            </w:r>
          </w:p>
        </w:tc>
        <w:tc>
          <w:tcPr>
            <w:tcW w:w="4714" w:type="dxa"/>
            <w:vAlign w:val="center"/>
          </w:tcPr>
          <w:p w14:paraId="7207420C" w14:textId="0E8F03EC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de la Fuente 5 (Recursos Determinados) en la Categoría 5 (Gastos Corrientes) para la Función 23 (Protección Social)</w:t>
            </w:r>
          </w:p>
        </w:tc>
        <w:tc>
          <w:tcPr>
            <w:tcW w:w="816" w:type="dxa"/>
            <w:vAlign w:val="center"/>
          </w:tcPr>
          <w:p w14:paraId="06C19D03" w14:textId="725CE0F0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A3AD1FE" w14:textId="54AB4D8B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2387147A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EA4C6C3" w14:textId="40B2588C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_tejgfun_f5r18ct05pgrco</w:t>
            </w:r>
          </w:p>
        </w:tc>
        <w:tc>
          <w:tcPr>
            <w:tcW w:w="4714" w:type="dxa"/>
            <w:vAlign w:val="center"/>
          </w:tcPr>
          <w:p w14:paraId="3ED086C1" w14:textId="328E63D3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EC2610">
              <w:rPr>
                <w:sz w:val="16"/>
                <w:szCs w:val="16"/>
              </w:rPr>
              <w:t>Sobrecanon</w:t>
            </w:r>
            <w:proofErr w:type="spellEnd"/>
            <w:r w:rsidRPr="00EC2610">
              <w:rPr>
                <w:sz w:val="16"/>
                <w:szCs w:val="16"/>
              </w:rPr>
              <w:t>, Regalías, Renta de Aduanas y Participaciones), Categoría 5 (Gastos Corrientes) para la Función 03 (Planeamiento, Gestión y Reserva de Contingencia)</w:t>
            </w:r>
          </w:p>
        </w:tc>
        <w:tc>
          <w:tcPr>
            <w:tcW w:w="816" w:type="dxa"/>
            <w:vAlign w:val="center"/>
          </w:tcPr>
          <w:p w14:paraId="45AB51A4" w14:textId="702E46F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269E51B" w14:textId="4ACAC036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24AF46F7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02953BB" w14:textId="14FBBFAA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tejgtotfun_f5r07ambpc</w:t>
            </w:r>
          </w:p>
        </w:tc>
        <w:tc>
          <w:tcPr>
            <w:tcW w:w="4714" w:type="dxa"/>
            <w:vAlign w:val="center"/>
          </w:tcPr>
          <w:p w14:paraId="6CDE36D1" w14:textId="6B4DCD36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per cápita de la Fuente 5 (Recursos Determinados) en el Rubro 07 (Fondo de Compensación Municipal), para la Función Ambiente</w:t>
            </w:r>
          </w:p>
        </w:tc>
        <w:tc>
          <w:tcPr>
            <w:tcW w:w="816" w:type="dxa"/>
            <w:vAlign w:val="center"/>
          </w:tcPr>
          <w:p w14:paraId="20E8A6ED" w14:textId="3A65E55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C7DE462" w14:textId="5F3CB4F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014F5A0E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3423084" w14:textId="18F49734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empinc_4</w:t>
            </w:r>
          </w:p>
        </w:tc>
        <w:tc>
          <w:tcPr>
            <w:tcW w:w="4714" w:type="dxa"/>
            <w:vAlign w:val="center"/>
          </w:tcPr>
          <w:p w14:paraId="5E88EC5C" w14:textId="2ADA3A6D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municipalidad realizó a</w:t>
            </w:r>
            <w:r w:rsidRPr="00CE2A47">
              <w:rPr>
                <w:sz w:val="16"/>
                <w:szCs w:val="16"/>
              </w:rPr>
              <w:t xml:space="preserve">cciones realizadas en promoción de MYPES/convenios con </w:t>
            </w:r>
            <w:proofErr w:type="spellStart"/>
            <w:r w:rsidRPr="00CE2A47">
              <w:rPr>
                <w:sz w:val="16"/>
                <w:szCs w:val="16"/>
              </w:rPr>
              <w:t>ONGs</w:t>
            </w:r>
            <w:proofErr w:type="spellEnd"/>
            <w:r w:rsidRPr="00CE2A47">
              <w:rPr>
                <w:sz w:val="16"/>
                <w:szCs w:val="16"/>
              </w:rPr>
              <w:t>, empresas privadas</w:t>
            </w:r>
            <w:r>
              <w:rPr>
                <w:sz w:val="16"/>
                <w:szCs w:val="16"/>
              </w:rPr>
              <w:t xml:space="preserve"> (dicotómica)</w:t>
            </w:r>
          </w:p>
        </w:tc>
        <w:tc>
          <w:tcPr>
            <w:tcW w:w="816" w:type="dxa"/>
            <w:vAlign w:val="center"/>
          </w:tcPr>
          <w:p w14:paraId="1C392E54" w14:textId="493E849C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984" w:type="dxa"/>
            <w:noWrap/>
            <w:vAlign w:val="center"/>
          </w:tcPr>
          <w:p w14:paraId="4D4C4066" w14:textId="36F7C11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1B8F259D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C3E8C1F" w14:textId="7A597370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tejgtotfun_f5r18ambpc</w:t>
            </w:r>
          </w:p>
        </w:tc>
        <w:tc>
          <w:tcPr>
            <w:tcW w:w="4714" w:type="dxa"/>
            <w:vAlign w:val="center"/>
          </w:tcPr>
          <w:p w14:paraId="4E9BDD84" w14:textId="794F3A3A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CE2A47">
              <w:rPr>
                <w:sz w:val="16"/>
                <w:szCs w:val="16"/>
              </w:rPr>
              <w:t>Sobrecanon</w:t>
            </w:r>
            <w:proofErr w:type="spellEnd"/>
            <w:r w:rsidRPr="00CE2A47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816" w:type="dxa"/>
            <w:vAlign w:val="center"/>
          </w:tcPr>
          <w:p w14:paraId="68246D26" w14:textId="721B6868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6927493" w14:textId="59B7B39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66F21D67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DA2B553" w14:textId="54AE8FD0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_tejgct_r08gstcr</w:t>
            </w:r>
          </w:p>
        </w:tc>
        <w:tc>
          <w:tcPr>
            <w:tcW w:w="4714" w:type="dxa"/>
            <w:vAlign w:val="center"/>
          </w:tcPr>
          <w:p w14:paraId="7C69946C" w14:textId="029A1C93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rezagado en la Categoría de Gastos Corrientes del Rubro 08 (Impuestos Municipales)</w:t>
            </w:r>
          </w:p>
        </w:tc>
        <w:tc>
          <w:tcPr>
            <w:tcW w:w="816" w:type="dxa"/>
            <w:vAlign w:val="center"/>
          </w:tcPr>
          <w:p w14:paraId="2EDE50DF" w14:textId="2081540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6132152" w14:textId="7771D46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65472E2C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15EF7B8" w14:textId="47D00FC7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_tejgtotfun_f5r07amb</w:t>
            </w:r>
          </w:p>
        </w:tc>
        <w:tc>
          <w:tcPr>
            <w:tcW w:w="4714" w:type="dxa"/>
            <w:vAlign w:val="center"/>
          </w:tcPr>
          <w:p w14:paraId="56090AF3" w14:textId="064BE7F4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rezagado de la Fuente 5 (Recursos Determinados) en el Rubro 07 (Fondo de Compensación Municipal) para la Función Ambiente</w:t>
            </w:r>
          </w:p>
        </w:tc>
        <w:tc>
          <w:tcPr>
            <w:tcW w:w="816" w:type="dxa"/>
            <w:vAlign w:val="center"/>
          </w:tcPr>
          <w:p w14:paraId="753591EF" w14:textId="1C810F92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3523EFC" w14:textId="64EECC8F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0DBC61CF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6C34C03" w14:textId="13FA30BE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tejgtotfun_f5r18amb</w:t>
            </w:r>
          </w:p>
        </w:tc>
        <w:tc>
          <w:tcPr>
            <w:tcW w:w="4714" w:type="dxa"/>
            <w:vAlign w:val="center"/>
          </w:tcPr>
          <w:p w14:paraId="7CA951A2" w14:textId="3619A605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 xml:space="preserve">Total Ejecutado de la Fuente 5 (Recursos Determinados) en el Rubro 18 (Canon y </w:t>
            </w:r>
            <w:proofErr w:type="spellStart"/>
            <w:r w:rsidRPr="00CE2A47">
              <w:rPr>
                <w:sz w:val="16"/>
                <w:szCs w:val="16"/>
              </w:rPr>
              <w:t>Sobrecanon</w:t>
            </w:r>
            <w:proofErr w:type="spellEnd"/>
            <w:r w:rsidRPr="00CE2A47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816" w:type="dxa"/>
            <w:vAlign w:val="center"/>
          </w:tcPr>
          <w:p w14:paraId="7DE2D92A" w14:textId="1E3F200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D47FCDC" w14:textId="382A731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EC2610" w:rsidRPr="00F61FF0" w14:paraId="61ED535B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0F010C88" w14:textId="002CAEA3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tejgtotfun_f5r07amb</w:t>
            </w:r>
          </w:p>
        </w:tc>
        <w:tc>
          <w:tcPr>
            <w:tcW w:w="4714" w:type="dxa"/>
            <w:vAlign w:val="center"/>
          </w:tcPr>
          <w:p w14:paraId="524B7E89" w14:textId="2BBDCA0D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de la Fuente 5 (Recursos Determinados) en el Rubro 07 (Fondo de Compensación Municipal) para la Función Ambiente</w:t>
            </w:r>
          </w:p>
        </w:tc>
        <w:tc>
          <w:tcPr>
            <w:tcW w:w="816" w:type="dxa"/>
            <w:vAlign w:val="center"/>
          </w:tcPr>
          <w:p w14:paraId="062F8512" w14:textId="76BC1A5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64A7813" w14:textId="4F8D73AC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EC2610" w:rsidRPr="00F61FF0" w14:paraId="711A8718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496C0038" w14:textId="4D344CE0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_tejgge_r09ct05biser</w:t>
            </w:r>
          </w:p>
        </w:tc>
        <w:tc>
          <w:tcPr>
            <w:tcW w:w="4714" w:type="dxa"/>
            <w:vAlign w:val="center"/>
          </w:tcPr>
          <w:p w14:paraId="4F514BAB" w14:textId="427C8325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rezagado en el Rubro 09 (Recursos Directamente Recaudados), Categoría 5 (Gastos Corrientes), para la genérica de Bienes y Servicios</w:t>
            </w:r>
          </w:p>
        </w:tc>
        <w:tc>
          <w:tcPr>
            <w:tcW w:w="816" w:type="dxa"/>
            <w:vAlign w:val="center"/>
          </w:tcPr>
          <w:p w14:paraId="62D72DCD" w14:textId="294B29C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CD0CB77" w14:textId="009B6A2D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bookmarkEnd w:id="1"/>
    </w:tbl>
    <w:p w14:paraId="5803183B" w14:textId="77777777" w:rsidR="00373DD8" w:rsidRDefault="00373DD8">
      <w:pPr>
        <w:rPr>
          <w:lang w:val="es-MX"/>
        </w:rPr>
      </w:pPr>
    </w:p>
    <w:p w14:paraId="4D9906EC" w14:textId="58CD5357" w:rsidR="0026628F" w:rsidRDefault="0026628F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de impureza de Gini y las variables de Canon. </w:t>
      </w:r>
    </w:p>
    <w:p w14:paraId="76980643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2EDE7FAA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78BFC9CC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4B2BB0EB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3767A299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23D2E99F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12B7DE2D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56FD0D75" w14:textId="77777777" w:rsidR="000A3C54" w:rsidRDefault="000A3C54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71653FC4" w14:textId="33A834C4" w:rsidR="004F7EBF" w:rsidRPr="004F7EBF" w:rsidRDefault="004F7EBF" w:rsidP="004F7EBF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7D4114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373DD8">
        <w:rPr>
          <w:b/>
          <w:bCs/>
          <w:i w:val="0"/>
          <w:iCs w:val="0"/>
          <w:color w:val="auto"/>
          <w:sz w:val="22"/>
          <w:szCs w:val="22"/>
        </w:rPr>
        <w:t>3</w:t>
      </w:r>
      <w:r w:rsidRPr="007D4114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D4114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impureza de Gini y las variables de Canon.</w:t>
      </w:r>
    </w:p>
    <w:p w14:paraId="5DE3FA0D" w14:textId="4302B4FC" w:rsidR="0024173F" w:rsidRPr="00946531" w:rsidRDefault="007D4114" w:rsidP="0026628F">
      <w:r>
        <w:rPr>
          <w:noProof/>
        </w:rPr>
        <w:drawing>
          <wp:inline distT="0" distB="0" distL="0" distR="0" wp14:anchorId="6FE4EAD6" wp14:editId="434D1AC2">
            <wp:extent cx="5400040" cy="8207375"/>
            <wp:effectExtent l="0" t="0" r="0" b="3175"/>
            <wp:docPr id="2061752478" name="Imagen 1" descr="Gráfico, Calendari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2478" name="Imagen 1" descr="Gráfico, Calendari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C43" w14:textId="6FA90F87" w:rsidR="000140F9" w:rsidRDefault="000140F9" w:rsidP="000140F9">
      <w:pPr>
        <w:jc w:val="both"/>
        <w:rPr>
          <w:b/>
          <w:bCs/>
          <w:u w:val="single"/>
          <w:lang w:val="es-MX"/>
        </w:rPr>
      </w:pPr>
      <w:r w:rsidRPr="007D4114">
        <w:rPr>
          <w:b/>
          <w:bCs/>
          <w:u w:val="single"/>
          <w:lang w:val="es-MX"/>
        </w:rPr>
        <w:lastRenderedPageBreak/>
        <w:t xml:space="preserve">Variables más importantes según el criterio de SHAP </w:t>
      </w:r>
      <w:proofErr w:type="spellStart"/>
      <w:r w:rsidRPr="007D4114">
        <w:rPr>
          <w:b/>
          <w:bCs/>
          <w:u w:val="single"/>
          <w:lang w:val="es-MX"/>
        </w:rPr>
        <w:t>Values</w:t>
      </w:r>
      <w:proofErr w:type="spellEnd"/>
    </w:p>
    <w:p w14:paraId="08F330EC" w14:textId="6266617A" w:rsidR="000140F9" w:rsidRDefault="000140F9" w:rsidP="000140F9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para el modelo óptimo.</w:t>
      </w:r>
    </w:p>
    <w:p w14:paraId="092D0663" w14:textId="77777777" w:rsidR="00132507" w:rsidRDefault="00132507" w:rsidP="000140F9">
      <w:pPr>
        <w:jc w:val="both"/>
        <w:rPr>
          <w:lang w:val="es-MX"/>
        </w:rPr>
      </w:pPr>
    </w:p>
    <w:p w14:paraId="4EAA8135" w14:textId="299496AB" w:rsidR="00D341D7" w:rsidRDefault="00D341D7" w:rsidP="000140F9">
      <w:pPr>
        <w:jc w:val="both"/>
        <w:rPr>
          <w:lang w:val="es-MX"/>
        </w:rPr>
      </w:pPr>
      <w:r w:rsidRPr="001D474F">
        <w:rPr>
          <w:b/>
          <w:bCs/>
          <w:lang w:val="es-MX"/>
        </w:rPr>
        <w:t>Tabla 8</w:t>
      </w:r>
      <w:r w:rsidRPr="006919CC">
        <w:rPr>
          <w:lang w:val="es-MX"/>
        </w:rPr>
        <w:t xml:space="preserve">. Veinte variables más importantes de acuerdo con el criterio de </w:t>
      </w:r>
      <w:r>
        <w:rPr>
          <w:lang w:val="es-MX"/>
        </w:rPr>
        <w:t xml:space="preserve">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4768"/>
        <w:gridCol w:w="753"/>
        <w:gridCol w:w="851"/>
      </w:tblGrid>
      <w:tr w:rsidR="00D72C9D" w:rsidRPr="000140F9" w14:paraId="38D6E769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3280A6B" w14:textId="3C73AA59" w:rsidR="00D72C9D" w:rsidRPr="004F7EBF" w:rsidRDefault="00D72C9D" w:rsidP="00D72C9D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769" w:type="dxa"/>
            <w:vAlign w:val="center"/>
          </w:tcPr>
          <w:p w14:paraId="0DE3ABD3" w14:textId="13B28005" w:rsidR="00D72C9D" w:rsidRPr="004F7EBF" w:rsidRDefault="00D72C9D" w:rsidP="00D72C9D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Etiqueta</w:t>
            </w:r>
          </w:p>
        </w:tc>
        <w:tc>
          <w:tcPr>
            <w:tcW w:w="752" w:type="dxa"/>
            <w:vAlign w:val="center"/>
          </w:tcPr>
          <w:p w14:paraId="2C6A18C6" w14:textId="0A507E78" w:rsidR="00D72C9D" w:rsidRPr="004F7EBF" w:rsidRDefault="00D72C9D" w:rsidP="00D72C9D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851" w:type="dxa"/>
            <w:noWrap/>
            <w:vAlign w:val="center"/>
          </w:tcPr>
          <w:p w14:paraId="3224622B" w14:textId="0C6F7F0F" w:rsidR="00D72C9D" w:rsidRPr="004F7EBF" w:rsidRDefault="00D72C9D" w:rsidP="00D72C9D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 xml:space="preserve">SHAP </w:t>
            </w:r>
            <w:proofErr w:type="spellStart"/>
            <w:r w:rsidRPr="004F7EBF">
              <w:rPr>
                <w:b/>
                <w:bCs/>
                <w:sz w:val="16"/>
                <w:szCs w:val="16"/>
              </w:rPr>
              <w:t>Values</w:t>
            </w:r>
            <w:proofErr w:type="spellEnd"/>
          </w:p>
        </w:tc>
      </w:tr>
      <w:tr w:rsidR="00D72C9D" w:rsidRPr="000140F9" w14:paraId="5D5BD1FD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5497A718" w14:textId="3E75E15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_tejgfun_f5ct06amb</w:t>
            </w:r>
          </w:p>
        </w:tc>
        <w:tc>
          <w:tcPr>
            <w:tcW w:w="4769" w:type="dxa"/>
            <w:vAlign w:val="center"/>
          </w:tcPr>
          <w:p w14:paraId="1E8065DF" w14:textId="319DD871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en la Categoría 6 (Gastos de Capital) para la Función Ambiente</w:t>
            </w:r>
          </w:p>
        </w:tc>
        <w:tc>
          <w:tcPr>
            <w:tcW w:w="752" w:type="dxa"/>
            <w:vAlign w:val="center"/>
          </w:tcPr>
          <w:p w14:paraId="629674CD" w14:textId="646FC5CF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8F22AAB" w14:textId="7D4531D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0.031</w:t>
            </w:r>
          </w:p>
        </w:tc>
      </w:tr>
      <w:tr w:rsidR="00D72C9D" w:rsidRPr="000140F9" w14:paraId="11363305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693B805" w14:textId="4B530B38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</w:t>
            </w:r>
          </w:p>
        </w:tc>
        <w:tc>
          <w:tcPr>
            <w:tcW w:w="4769" w:type="dxa"/>
            <w:vAlign w:val="center"/>
          </w:tcPr>
          <w:p w14:paraId="6F3597BB" w14:textId="3CE65B70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52" w:type="dxa"/>
            <w:vAlign w:val="center"/>
          </w:tcPr>
          <w:p w14:paraId="79C56813" w14:textId="5CC30DD5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C075AE1" w14:textId="410BB902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0.024</w:t>
            </w:r>
          </w:p>
        </w:tc>
      </w:tr>
      <w:tr w:rsidR="00D72C9D" w:rsidRPr="000140F9" w14:paraId="5B22F0AE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67501304" w14:textId="4BE22ECC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_tejgfun_f5ct06ambpc</w:t>
            </w:r>
          </w:p>
        </w:tc>
        <w:tc>
          <w:tcPr>
            <w:tcW w:w="4769" w:type="dxa"/>
            <w:vAlign w:val="center"/>
          </w:tcPr>
          <w:p w14:paraId="1763B062" w14:textId="5B1D45E6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per cápita de la Fuente 5 (Recursos Determinados) en la Categoría 6 (Gastos de Capital) para la Función Ambiente</w:t>
            </w:r>
          </w:p>
        </w:tc>
        <w:tc>
          <w:tcPr>
            <w:tcW w:w="752" w:type="dxa"/>
            <w:vAlign w:val="center"/>
          </w:tcPr>
          <w:p w14:paraId="3C81928A" w14:textId="41F68736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5F6763F" w14:textId="2536A5C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0.017</w:t>
            </w:r>
          </w:p>
        </w:tc>
      </w:tr>
      <w:tr w:rsidR="00D72C9D" w:rsidRPr="000140F9" w14:paraId="3C01FF90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667819FA" w14:textId="3F2A1E94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_tejgtotfun_f5amb</w:t>
            </w:r>
          </w:p>
        </w:tc>
        <w:tc>
          <w:tcPr>
            <w:tcW w:w="4769" w:type="dxa"/>
            <w:vAlign w:val="center"/>
          </w:tcPr>
          <w:p w14:paraId="4BECAC4C" w14:textId="330DC7AA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de la Fuente 5 (Recursos Determinados) para el gasto total de la Función Ambiente</w:t>
            </w:r>
          </w:p>
        </w:tc>
        <w:tc>
          <w:tcPr>
            <w:tcW w:w="752" w:type="dxa"/>
            <w:vAlign w:val="center"/>
          </w:tcPr>
          <w:p w14:paraId="061E4F98" w14:textId="29ADEC80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88972B3" w14:textId="51DF7F2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D72C9D" w:rsidRPr="000140F9" w14:paraId="6359AEE0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33B61C8B" w14:textId="4DE3DEC5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_tejgtotfun_f5r18ambpc</w:t>
            </w:r>
          </w:p>
        </w:tc>
        <w:tc>
          <w:tcPr>
            <w:tcW w:w="4769" w:type="dxa"/>
            <w:vAlign w:val="center"/>
          </w:tcPr>
          <w:p w14:paraId="39A0AD3E" w14:textId="3D17EA33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per cápita de la Fuente 5 (Recursos Determinados) en el Rubro 18 para la Función Ambiente</w:t>
            </w:r>
          </w:p>
        </w:tc>
        <w:tc>
          <w:tcPr>
            <w:tcW w:w="752" w:type="dxa"/>
            <w:vAlign w:val="center"/>
          </w:tcPr>
          <w:p w14:paraId="59FDFA91" w14:textId="1056A1BA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C71C32E" w14:textId="53E02BD2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D72C9D" w:rsidRPr="000140F9" w14:paraId="6C029DC8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296A843" w14:textId="39E5FE96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devppimtotfun_f5r18opseg</w:t>
            </w:r>
          </w:p>
        </w:tc>
        <w:tc>
          <w:tcPr>
            <w:tcW w:w="4769" w:type="dxa"/>
            <w:vAlign w:val="center"/>
          </w:tcPr>
          <w:p w14:paraId="29C1141A" w14:textId="1B9BEF37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Porcentaje Devengado del PIM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Orden Público y Seguridad</w:t>
            </w:r>
          </w:p>
        </w:tc>
        <w:tc>
          <w:tcPr>
            <w:tcW w:w="752" w:type="dxa"/>
            <w:vAlign w:val="center"/>
          </w:tcPr>
          <w:p w14:paraId="4C835B02" w14:textId="66870B06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8C1C07E" w14:textId="7F82805D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D72C9D" w:rsidRPr="000140F9" w14:paraId="3F96066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3B6BE3BD" w14:textId="4764A43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_tejgge_r08ct05biser</w:t>
            </w:r>
          </w:p>
        </w:tc>
        <w:tc>
          <w:tcPr>
            <w:tcW w:w="4769" w:type="dxa"/>
            <w:vAlign w:val="center"/>
          </w:tcPr>
          <w:p w14:paraId="2A76F521" w14:textId="746F181E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en el Rubro 08 (Impuestos Municipales), Categoría 5 (Gastos Corrientes), para la genérica de Bienes y Servicios</w:t>
            </w:r>
          </w:p>
        </w:tc>
        <w:tc>
          <w:tcPr>
            <w:tcW w:w="752" w:type="dxa"/>
            <w:vAlign w:val="center"/>
          </w:tcPr>
          <w:p w14:paraId="54775201" w14:textId="65BED6B2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350C9AA9" w14:textId="664732DE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D72C9D" w:rsidRPr="000140F9" w14:paraId="274B04C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79819D46" w14:textId="7AFCEF7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_tejgtotfun_f5r08pgrco</w:t>
            </w:r>
          </w:p>
        </w:tc>
        <w:tc>
          <w:tcPr>
            <w:tcW w:w="4769" w:type="dxa"/>
            <w:vAlign w:val="center"/>
          </w:tcPr>
          <w:p w14:paraId="056C67F9" w14:textId="5CA674A0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de la Fuente 5 (Recursos Determinados) en el Rubro 08 (Impuestos Municipales) para la Función Planeamiento, Gestión y Reserva de Contingencia</w:t>
            </w:r>
          </w:p>
        </w:tc>
        <w:tc>
          <w:tcPr>
            <w:tcW w:w="752" w:type="dxa"/>
            <w:vAlign w:val="center"/>
          </w:tcPr>
          <w:p w14:paraId="73324821" w14:textId="653F4B9F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C7B752C" w14:textId="0091C4A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D72C9D" w:rsidRPr="000140F9" w14:paraId="36136C47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4043B5D" w14:textId="547C142E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empinc_7</w:t>
            </w:r>
          </w:p>
        </w:tc>
        <w:tc>
          <w:tcPr>
            <w:tcW w:w="4769" w:type="dxa"/>
            <w:vAlign w:val="center"/>
          </w:tcPr>
          <w:p w14:paraId="0D5FC834" w14:textId="044BDE8F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La municipalidad realizó acciones realizadas en promoción de MYPES/educación financiera (dicotómica)</w:t>
            </w:r>
          </w:p>
        </w:tc>
        <w:tc>
          <w:tcPr>
            <w:tcW w:w="752" w:type="dxa"/>
            <w:vAlign w:val="center"/>
          </w:tcPr>
          <w:p w14:paraId="63CBAB39" w14:textId="68283FA4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851" w:type="dxa"/>
            <w:noWrap/>
            <w:vAlign w:val="center"/>
          </w:tcPr>
          <w:p w14:paraId="3166212C" w14:textId="6B0617CB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D72C9D" w:rsidRPr="000140F9" w14:paraId="5EE996D3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22DAAB9" w14:textId="371F021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tejgfun_f5ct05prots</w:t>
            </w:r>
          </w:p>
        </w:tc>
        <w:tc>
          <w:tcPr>
            <w:tcW w:w="4769" w:type="dxa"/>
            <w:vAlign w:val="center"/>
          </w:tcPr>
          <w:p w14:paraId="6DB797D0" w14:textId="3B6937D5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de la Fuente 5 (Recursos Determinados) en la Categoría 5 (Gastos Corrientes) para la Función 23 (Protección Social)</w:t>
            </w:r>
          </w:p>
        </w:tc>
        <w:tc>
          <w:tcPr>
            <w:tcW w:w="752" w:type="dxa"/>
            <w:vAlign w:val="center"/>
          </w:tcPr>
          <w:p w14:paraId="6F3FFCFD" w14:textId="4844EE40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4CFB4742" w14:textId="177499E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1CA1C59A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424C136A" w14:textId="3BA06DAC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</w:t>
            </w:r>
            <w:proofErr w:type="spellStart"/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tejgrb_impm</w:t>
            </w:r>
            <w:proofErr w:type="spellEnd"/>
          </w:p>
        </w:tc>
        <w:tc>
          <w:tcPr>
            <w:tcW w:w="4769" w:type="dxa"/>
            <w:vAlign w:val="center"/>
          </w:tcPr>
          <w:p w14:paraId="619A1A8D" w14:textId="4A3D3C99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en el Rubro de Impuestos Municipales</w:t>
            </w:r>
          </w:p>
        </w:tc>
        <w:tc>
          <w:tcPr>
            <w:tcW w:w="752" w:type="dxa"/>
            <w:vAlign w:val="center"/>
          </w:tcPr>
          <w:p w14:paraId="257289D6" w14:textId="1774DEC6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B919F86" w14:textId="04D97538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26CEFB6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5266A68" w14:textId="149C2B3D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empinc_4</w:t>
            </w:r>
          </w:p>
        </w:tc>
        <w:tc>
          <w:tcPr>
            <w:tcW w:w="4769" w:type="dxa"/>
            <w:vAlign w:val="center"/>
          </w:tcPr>
          <w:p w14:paraId="51D38E36" w14:textId="3450E1CD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La municipalidad realizó acciones realizadas en promoción de MYPES/convenios con </w:t>
            </w:r>
            <w:proofErr w:type="spellStart"/>
            <w:r w:rsidRPr="00D72C9D">
              <w:rPr>
                <w:sz w:val="16"/>
                <w:szCs w:val="16"/>
              </w:rPr>
              <w:t>ONGs</w:t>
            </w:r>
            <w:proofErr w:type="spellEnd"/>
            <w:r w:rsidRPr="00D72C9D">
              <w:rPr>
                <w:sz w:val="16"/>
                <w:szCs w:val="16"/>
              </w:rPr>
              <w:t>, empresas privadas (dicotómica)</w:t>
            </w:r>
          </w:p>
        </w:tc>
        <w:tc>
          <w:tcPr>
            <w:tcW w:w="752" w:type="dxa"/>
            <w:vAlign w:val="center"/>
          </w:tcPr>
          <w:p w14:paraId="4F4CD9A0" w14:textId="6DD71983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851" w:type="dxa"/>
            <w:noWrap/>
            <w:vAlign w:val="center"/>
          </w:tcPr>
          <w:p w14:paraId="2DCCD9DF" w14:textId="361E9BD4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3011DA9C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6D90865F" w14:textId="46338F2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_tejgfun_f5r18ct05pgrco</w:t>
            </w:r>
          </w:p>
        </w:tc>
        <w:tc>
          <w:tcPr>
            <w:tcW w:w="4769" w:type="dxa"/>
            <w:vAlign w:val="center"/>
          </w:tcPr>
          <w:p w14:paraId="7172C284" w14:textId="5A540F4F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Participaciones), Categoría 5 (Gastos Corrientes) para la Función 03 (Planeamiento, Gestión y Reserva de Contingencia)</w:t>
            </w:r>
          </w:p>
        </w:tc>
        <w:tc>
          <w:tcPr>
            <w:tcW w:w="752" w:type="dxa"/>
            <w:vAlign w:val="center"/>
          </w:tcPr>
          <w:p w14:paraId="53F74E58" w14:textId="79931D61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C7FDB6D" w14:textId="52459F26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31B34007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37FC6FBC" w14:textId="4307129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tejgtotfun_f5r07ambpc</w:t>
            </w:r>
          </w:p>
        </w:tc>
        <w:tc>
          <w:tcPr>
            <w:tcW w:w="4769" w:type="dxa"/>
            <w:vAlign w:val="center"/>
          </w:tcPr>
          <w:p w14:paraId="59653F4D" w14:textId="4D5848D6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per cápita de la Fuente 5 (Recursos Determinados) en el Rubro 07 (Fondo de Compensación Municipal), para la Función Ambiente</w:t>
            </w:r>
          </w:p>
        </w:tc>
        <w:tc>
          <w:tcPr>
            <w:tcW w:w="752" w:type="dxa"/>
            <w:vAlign w:val="center"/>
          </w:tcPr>
          <w:p w14:paraId="051275DE" w14:textId="1BDB0F12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A5749B3" w14:textId="5185622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3EF3DB42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44AC2AE1" w14:textId="01614C1B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tejgtotfun_f5r18ambpc</w:t>
            </w:r>
          </w:p>
        </w:tc>
        <w:tc>
          <w:tcPr>
            <w:tcW w:w="4769" w:type="dxa"/>
            <w:vAlign w:val="center"/>
          </w:tcPr>
          <w:p w14:paraId="03F4BD24" w14:textId="36946593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52" w:type="dxa"/>
            <w:vAlign w:val="center"/>
          </w:tcPr>
          <w:p w14:paraId="327C88EE" w14:textId="3DDDF0B1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BF5C784" w14:textId="30406C0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D72C9D" w:rsidRPr="000140F9" w14:paraId="4D7F241E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C2F57AF" w14:textId="0CB15718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tejgtotfun_f5r18amb</w:t>
            </w:r>
          </w:p>
        </w:tc>
        <w:tc>
          <w:tcPr>
            <w:tcW w:w="4769" w:type="dxa"/>
            <w:vAlign w:val="center"/>
          </w:tcPr>
          <w:p w14:paraId="6F9143C3" w14:textId="542097BB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52" w:type="dxa"/>
            <w:vAlign w:val="center"/>
          </w:tcPr>
          <w:p w14:paraId="3A45C5BE" w14:textId="06679743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F438CD9" w14:textId="6E9DE42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D72C9D" w:rsidRPr="000140F9" w14:paraId="4A8973ED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1997116" w14:textId="0A66D870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tejgtotfun_f5r07amb</w:t>
            </w:r>
          </w:p>
        </w:tc>
        <w:tc>
          <w:tcPr>
            <w:tcW w:w="4769" w:type="dxa"/>
            <w:vAlign w:val="center"/>
          </w:tcPr>
          <w:p w14:paraId="103AC05F" w14:textId="5695300B" w:rsidR="00D72C9D" w:rsidRPr="00D72C9D" w:rsidRDefault="004C7AD2" w:rsidP="00D72C9D">
            <w:pPr>
              <w:jc w:val="both"/>
              <w:rPr>
                <w:sz w:val="16"/>
                <w:szCs w:val="16"/>
              </w:rPr>
            </w:pPr>
            <w:r w:rsidRPr="004C7AD2">
              <w:rPr>
                <w:sz w:val="16"/>
                <w:szCs w:val="16"/>
              </w:rPr>
              <w:t>Total Ejecutado de la Fuente 5 (Recursos Determinados) en el Rubro 07 (Fondo de Compensación Municipal) para la Función Ambiente</w:t>
            </w:r>
          </w:p>
        </w:tc>
        <w:tc>
          <w:tcPr>
            <w:tcW w:w="752" w:type="dxa"/>
            <w:vAlign w:val="center"/>
          </w:tcPr>
          <w:p w14:paraId="57DABADF" w14:textId="4F229A77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69418D5" w14:textId="21BFD85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D72C9D" w:rsidRPr="000140F9" w14:paraId="70E1948C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16312F0E" w14:textId="2689FFD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_tejgtotfun_f5r07amb</w:t>
            </w:r>
          </w:p>
        </w:tc>
        <w:tc>
          <w:tcPr>
            <w:tcW w:w="4769" w:type="dxa"/>
            <w:vAlign w:val="center"/>
          </w:tcPr>
          <w:p w14:paraId="543ECD16" w14:textId="3F000334" w:rsidR="00D72C9D" w:rsidRPr="00D72C9D" w:rsidRDefault="004C7AD2" w:rsidP="00D72C9D">
            <w:pPr>
              <w:jc w:val="both"/>
              <w:rPr>
                <w:sz w:val="16"/>
                <w:szCs w:val="16"/>
              </w:rPr>
            </w:pPr>
            <w:r w:rsidRPr="004C7AD2">
              <w:rPr>
                <w:sz w:val="16"/>
                <w:szCs w:val="16"/>
              </w:rPr>
              <w:t>Total Ejecutado rezagado de la Fuente 5 (Recursos Determinados) en el Rubro 07 (Fondo de Compensación Municipal) para la Función Ambiente</w:t>
            </w:r>
          </w:p>
        </w:tc>
        <w:tc>
          <w:tcPr>
            <w:tcW w:w="752" w:type="dxa"/>
            <w:vAlign w:val="center"/>
          </w:tcPr>
          <w:p w14:paraId="183017B1" w14:textId="7D8C98C0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7E6EB66" w14:textId="7D3FEB3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D72C9D" w:rsidRPr="000140F9" w14:paraId="390B8F6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190CBFAA" w14:textId="1727BCD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_tejgct_r09gstcr</w:t>
            </w:r>
          </w:p>
        </w:tc>
        <w:tc>
          <w:tcPr>
            <w:tcW w:w="4769" w:type="dxa"/>
            <w:vAlign w:val="center"/>
          </w:tcPr>
          <w:p w14:paraId="4C24780F" w14:textId="2325D463" w:rsidR="00D72C9D" w:rsidRPr="00D72C9D" w:rsidRDefault="007D4114" w:rsidP="00D72C9D">
            <w:pPr>
              <w:jc w:val="both"/>
              <w:rPr>
                <w:sz w:val="16"/>
                <w:szCs w:val="16"/>
              </w:rPr>
            </w:pPr>
            <w:r w:rsidRPr="007D4114">
              <w:rPr>
                <w:sz w:val="16"/>
                <w:szCs w:val="16"/>
              </w:rPr>
              <w:t>Total Ejecutado rezagado en la Categoría de Gastos Corrientes del Rubro 09 (Recursos Directamente Recaudados)</w:t>
            </w:r>
          </w:p>
        </w:tc>
        <w:tc>
          <w:tcPr>
            <w:tcW w:w="752" w:type="dxa"/>
            <w:vAlign w:val="center"/>
          </w:tcPr>
          <w:p w14:paraId="770FB4C0" w14:textId="15CCEF92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9219987" w14:textId="0809B274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D72C9D" w:rsidRPr="000140F9" w14:paraId="212B8571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B8A626E" w14:textId="6A8395D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_tejgge_r09ct05biser</w:t>
            </w:r>
          </w:p>
        </w:tc>
        <w:tc>
          <w:tcPr>
            <w:tcW w:w="4769" w:type="dxa"/>
            <w:vAlign w:val="center"/>
          </w:tcPr>
          <w:p w14:paraId="69B25EFE" w14:textId="2C5C9EF8" w:rsidR="00D72C9D" w:rsidRPr="00D72C9D" w:rsidRDefault="004C7AD2" w:rsidP="00D72C9D">
            <w:pPr>
              <w:jc w:val="both"/>
              <w:rPr>
                <w:sz w:val="16"/>
                <w:szCs w:val="16"/>
              </w:rPr>
            </w:pPr>
            <w:r w:rsidRPr="004C7AD2">
              <w:rPr>
                <w:sz w:val="16"/>
                <w:szCs w:val="16"/>
              </w:rPr>
              <w:t>Total Ejecutado rezagado en el Rubro 09 (Recursos Directamente Recaudados), Categoría 5 (Gastos Corrientes), para la genérica de Bienes y Servicios</w:t>
            </w:r>
          </w:p>
        </w:tc>
        <w:tc>
          <w:tcPr>
            <w:tcW w:w="752" w:type="dxa"/>
            <w:vAlign w:val="center"/>
          </w:tcPr>
          <w:p w14:paraId="08A9ABDC" w14:textId="720F6437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6EEC5EA" w14:textId="309614D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</w:tbl>
    <w:p w14:paraId="45F756CA" w14:textId="77777777" w:rsidR="000140F9" w:rsidRPr="000140F9" w:rsidRDefault="000140F9" w:rsidP="000140F9">
      <w:pPr>
        <w:jc w:val="center"/>
        <w:rPr>
          <w:lang w:val="es-MX"/>
        </w:rPr>
      </w:pPr>
    </w:p>
    <w:p w14:paraId="71DF7E91" w14:textId="2D972B97" w:rsidR="00132507" w:rsidRPr="002E6593" w:rsidRDefault="000140F9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y las variables de Canon. </w:t>
      </w:r>
    </w:p>
    <w:p w14:paraId="15E733C2" w14:textId="272D0FBD" w:rsidR="000140F9" w:rsidRDefault="00D341D7" w:rsidP="00D341D7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2E6593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373DD8">
        <w:rPr>
          <w:b/>
          <w:bCs/>
          <w:i w:val="0"/>
          <w:iCs w:val="0"/>
          <w:color w:val="auto"/>
          <w:sz w:val="22"/>
          <w:szCs w:val="22"/>
        </w:rPr>
        <w:t>4</w:t>
      </w:r>
      <w:r w:rsidRPr="002E6593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2E6593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SHAP </w:t>
      </w:r>
      <w:proofErr w:type="spellStart"/>
      <w:r w:rsidRPr="002E6593">
        <w:rPr>
          <w:i w:val="0"/>
          <w:iCs w:val="0"/>
          <w:color w:val="auto"/>
          <w:sz w:val="22"/>
          <w:szCs w:val="22"/>
        </w:rPr>
        <w:t>Values</w:t>
      </w:r>
      <w:proofErr w:type="spellEnd"/>
      <w:r w:rsidRPr="002E6593">
        <w:rPr>
          <w:i w:val="0"/>
          <w:iCs w:val="0"/>
          <w:color w:val="auto"/>
          <w:sz w:val="22"/>
          <w:szCs w:val="22"/>
        </w:rPr>
        <w:t xml:space="preserve"> y las variables de Canon.</w:t>
      </w:r>
    </w:p>
    <w:p w14:paraId="020A9D66" w14:textId="2E7C62B1" w:rsidR="00D341D7" w:rsidRPr="00D341D7" w:rsidRDefault="002E6593" w:rsidP="00D341D7">
      <w:r>
        <w:rPr>
          <w:noProof/>
        </w:rPr>
        <w:drawing>
          <wp:inline distT="0" distB="0" distL="0" distR="0" wp14:anchorId="43215904" wp14:editId="4BCDB4EE">
            <wp:extent cx="5400040" cy="8207375"/>
            <wp:effectExtent l="0" t="0" r="0" b="3175"/>
            <wp:docPr id="121956726" name="Imagen 2" descr="Gráfico, Calendari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6726" name="Imagen 2" descr="Gráfico, Calendari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51F" w14:textId="7ED5FCB1" w:rsidR="002D0C60" w:rsidRDefault="00246996" w:rsidP="002D0C60">
      <w:pPr>
        <w:jc w:val="both"/>
      </w:pPr>
      <w:r>
        <w:lastRenderedPageBreak/>
        <w:t>Adicionalmente se presenta</w:t>
      </w:r>
      <w:r w:rsidR="002D0C60">
        <w:t xml:space="preserve"> un gráfico de SHAP </w:t>
      </w:r>
      <w:proofErr w:type="spellStart"/>
      <w:r w:rsidR="002D0C60">
        <w:t>Values</w:t>
      </w:r>
      <w:proofErr w:type="spellEnd"/>
      <w:r w:rsidR="002D0C60">
        <w:t xml:space="preserve"> que indica cómo cada una de las 10 variables más importantes influye en la predicción de casos de corrupción </w:t>
      </w:r>
      <w:r w:rsidR="00C232DB" w:rsidRPr="00C232DB">
        <w:rPr>
          <w:lang w:val="es-MX"/>
        </w:rPr>
        <w:t>intensa</w:t>
      </w:r>
      <w:r w:rsidR="00C232DB">
        <w:t xml:space="preserve"> </w:t>
      </w:r>
      <w:r w:rsidR="002D0C60">
        <w:t xml:space="preserve">para el modelo óptimo seleccionado. Cada punto representa una observación: los puntos rojos indican valores altos de la característica y los azules, valores bajos. La posición horizontal de los puntos refleja la magnitud de la influencia de la característica en la predicción. Las características están ordenadas de mayor a menor impacto en el eje vertical. Un punto hacia la derecha sugiere que la característica incrementa la probabilidad de corrupción </w:t>
      </w:r>
      <w:r w:rsidR="00C232DB" w:rsidRPr="00C232DB">
        <w:rPr>
          <w:lang w:val="es-MX"/>
        </w:rPr>
        <w:t>intensa</w:t>
      </w:r>
      <w:r w:rsidR="002D0C60">
        <w:t xml:space="preserve">, mientras que un punto hacia la izquierda sugiere lo contrario. La concentración de puntos muestra la variabilidad de la influencia de la característica: una mayor dispersión indica mayor variabilidad en su impacto en las predicciones. </w:t>
      </w:r>
    </w:p>
    <w:p w14:paraId="6E8E0A4A" w14:textId="28389F41" w:rsidR="002D0C60" w:rsidRDefault="002D0C60" w:rsidP="002D0C60">
      <w:pPr>
        <w:jc w:val="both"/>
      </w:pPr>
    </w:p>
    <w:p w14:paraId="7C430E0C" w14:textId="4ACC1D4C" w:rsidR="00132507" w:rsidRPr="000140F9" w:rsidRDefault="00132507" w:rsidP="00132507">
      <w:pPr>
        <w:pStyle w:val="Descripcin"/>
        <w:jc w:val="both"/>
        <w:rPr>
          <w:i w:val="0"/>
          <w:iCs w:val="0"/>
          <w:noProof/>
          <w:color w:val="auto"/>
          <w:sz w:val="22"/>
          <w:szCs w:val="22"/>
        </w:rPr>
      </w:pPr>
      <w:r w:rsidRPr="006A53B4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 w:rsidR="00373DD8">
        <w:rPr>
          <w:b/>
          <w:bCs/>
          <w:i w:val="0"/>
          <w:iCs w:val="0"/>
          <w:color w:val="auto"/>
          <w:sz w:val="22"/>
          <w:szCs w:val="22"/>
        </w:rPr>
        <w:t>5</w:t>
      </w:r>
      <w:r w:rsidRPr="006A53B4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6A53B4">
        <w:rPr>
          <w:i w:val="0"/>
          <w:iCs w:val="0"/>
          <w:color w:val="auto"/>
          <w:sz w:val="22"/>
          <w:szCs w:val="22"/>
        </w:rPr>
        <w:t xml:space="preserve"> 10 variables más importantes según criterio SHAP para casos positivos de Corrupción </w:t>
      </w:r>
      <w:r w:rsidR="00C232DB" w:rsidRPr="006A53B4">
        <w:rPr>
          <w:i w:val="0"/>
          <w:iCs w:val="0"/>
          <w:color w:val="auto"/>
          <w:sz w:val="22"/>
          <w:szCs w:val="22"/>
        </w:rPr>
        <w:t>Intensa</w:t>
      </w:r>
    </w:p>
    <w:p w14:paraId="0801116B" w14:textId="2BDF41E5" w:rsidR="002D0C60" w:rsidRDefault="002E6593" w:rsidP="002D0C60">
      <w:r>
        <w:rPr>
          <w:noProof/>
        </w:rPr>
        <w:drawing>
          <wp:inline distT="0" distB="0" distL="0" distR="0" wp14:anchorId="0025C593" wp14:editId="2A8B3408">
            <wp:extent cx="5400040" cy="5608320"/>
            <wp:effectExtent l="0" t="0" r="0" b="0"/>
            <wp:docPr id="752668817" name="Imagen 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68817" name="Imagen 3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40B6" w14:textId="0B9CB68E" w:rsidR="00446CF8" w:rsidRDefault="00446CF8">
      <w:pPr>
        <w:rPr>
          <w:b/>
          <w:bCs/>
          <w:lang w:val="es-MX"/>
        </w:rPr>
      </w:pPr>
    </w:p>
    <w:p w14:paraId="7B8B1A46" w14:textId="77777777" w:rsidR="002E6593" w:rsidRDefault="002E6593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2388C1D5" w14:textId="2F49DCD9" w:rsidR="006A53B4" w:rsidRPr="008E05FF" w:rsidRDefault="006A53B4" w:rsidP="006A53B4">
      <w:pPr>
        <w:rPr>
          <w:b/>
          <w:bCs/>
          <w:u w:val="single"/>
          <w:lang w:val="es-MX"/>
        </w:rPr>
      </w:pPr>
      <w:proofErr w:type="spellStart"/>
      <w:r w:rsidRPr="008E05FF">
        <w:rPr>
          <w:b/>
          <w:bCs/>
          <w:u w:val="single"/>
          <w:lang w:val="es-MX"/>
        </w:rPr>
        <w:lastRenderedPageBreak/>
        <w:t>Reentranamiento</w:t>
      </w:r>
      <w:proofErr w:type="spellEnd"/>
      <w:r w:rsidRPr="008E05FF">
        <w:rPr>
          <w:b/>
          <w:bCs/>
          <w:u w:val="single"/>
          <w:lang w:val="es-MX"/>
        </w:rPr>
        <w:t xml:space="preserve"> del modelo óptimo</w:t>
      </w:r>
    </w:p>
    <w:p w14:paraId="5080C6A5" w14:textId="497E5092" w:rsidR="006A53B4" w:rsidRPr="008E05FF" w:rsidRDefault="006A53B4" w:rsidP="006A53B4">
      <w:pPr>
        <w:jc w:val="both"/>
        <w:rPr>
          <w:lang w:val="es-MX"/>
        </w:rPr>
      </w:pPr>
      <w:r>
        <w:rPr>
          <w:lang w:val="es-MX"/>
        </w:rPr>
        <w:t>Una vez seleccionado el modelo óptimo (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Forest SMOTE), se seleccionaron las variables más importantes según el criterio de impureza de Gini a un 80% de suma acumulada. En total fueron </w:t>
      </w:r>
      <w:r w:rsidRPr="006A53B4">
        <w:rPr>
          <w:b/>
          <w:bCs/>
          <w:lang w:val="es-MX"/>
        </w:rPr>
        <w:t>3038 variables</w:t>
      </w:r>
      <w:r>
        <w:rPr>
          <w:lang w:val="es-MX"/>
        </w:rPr>
        <w:t xml:space="preserve">. Una vez seleccionadas las variables, se reentró el modelo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Forest SMOTE con los mismos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que en el modelo óptimo seleccionado (véase el Anexo 1). La tabla 9 presenta las métricas de desempeño sobre el conjunto de prueba. </w:t>
      </w:r>
    </w:p>
    <w:p w14:paraId="77517F9B" w14:textId="77777777" w:rsidR="006A53B4" w:rsidRDefault="006A53B4" w:rsidP="006A53B4">
      <w:pPr>
        <w:rPr>
          <w:b/>
          <w:bCs/>
          <w:lang w:val="es-MX"/>
        </w:rPr>
      </w:pPr>
    </w:p>
    <w:p w14:paraId="0C994B15" w14:textId="77777777" w:rsidR="006A53B4" w:rsidRPr="008E05FF" w:rsidRDefault="006A53B4" w:rsidP="006A53B4">
      <w:pPr>
        <w:jc w:val="both"/>
        <w:rPr>
          <w:lang w:val="es-MX"/>
        </w:rPr>
      </w:pPr>
      <w:r>
        <w:rPr>
          <w:b/>
          <w:bCs/>
          <w:lang w:val="es-MX"/>
        </w:rPr>
        <w:t xml:space="preserve">Tabla 9. </w:t>
      </w:r>
      <w:r w:rsidRPr="008E05FF">
        <w:rPr>
          <w:lang w:val="es-MX"/>
        </w:rPr>
        <w:t>Métricas de desempeño para el modelo óptimo entrenado con variables seleccionadas mediante el 80% de suma acumulada según el criterio de impureza de Gini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787"/>
        <w:gridCol w:w="1101"/>
        <w:gridCol w:w="1030"/>
        <w:gridCol w:w="862"/>
        <w:gridCol w:w="858"/>
        <w:gridCol w:w="861"/>
      </w:tblGrid>
      <w:tr w:rsidR="006A53B4" w14:paraId="4CE7BB2B" w14:textId="77777777" w:rsidTr="00DF01C8">
        <w:tc>
          <w:tcPr>
            <w:tcW w:w="3787" w:type="dxa"/>
            <w:vAlign w:val="center"/>
          </w:tcPr>
          <w:p w14:paraId="6FE21C26" w14:textId="77777777" w:rsidR="006A53B4" w:rsidRPr="00B773C4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1101" w:type="dxa"/>
            <w:vAlign w:val="center"/>
          </w:tcPr>
          <w:p w14:paraId="505ECE7F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F1</w:t>
            </w:r>
          </w:p>
        </w:tc>
        <w:tc>
          <w:tcPr>
            <w:tcW w:w="1030" w:type="dxa"/>
            <w:vAlign w:val="center"/>
          </w:tcPr>
          <w:p w14:paraId="6024BF2B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8E05FF">
              <w:rPr>
                <w:b/>
                <w:bCs/>
                <w:lang w:val="es-MX"/>
              </w:rPr>
              <w:t>Accuracy</w:t>
            </w:r>
            <w:proofErr w:type="spellEnd"/>
          </w:p>
        </w:tc>
        <w:tc>
          <w:tcPr>
            <w:tcW w:w="862" w:type="dxa"/>
            <w:vAlign w:val="center"/>
          </w:tcPr>
          <w:p w14:paraId="7CC6B713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ROC AUC</w:t>
            </w:r>
          </w:p>
        </w:tc>
        <w:tc>
          <w:tcPr>
            <w:tcW w:w="858" w:type="dxa"/>
            <w:vAlign w:val="center"/>
          </w:tcPr>
          <w:p w14:paraId="6E6A47AA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861" w:type="dxa"/>
            <w:vAlign w:val="center"/>
          </w:tcPr>
          <w:p w14:paraId="7E4C3705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(No)</w:t>
            </w:r>
          </w:p>
        </w:tc>
      </w:tr>
      <w:tr w:rsidR="006A53B4" w:rsidRPr="008E05FF" w14:paraId="0C5D29D2" w14:textId="77777777" w:rsidTr="00DF01C8">
        <w:tc>
          <w:tcPr>
            <w:tcW w:w="3787" w:type="dxa"/>
          </w:tcPr>
          <w:p w14:paraId="7104404D" w14:textId="2E297E02" w:rsidR="006A53B4" w:rsidRPr="008E05FF" w:rsidRDefault="000031DF" w:rsidP="00DF01C8">
            <w:pPr>
              <w:jc w:val="both"/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 SMOTE</w:t>
            </w:r>
            <w:r w:rsidRPr="008E05FF">
              <w:t xml:space="preserve"> </w:t>
            </w:r>
            <w:r w:rsidR="006A53B4" w:rsidRPr="008E05FF">
              <w:t>(variables = 80% de su</w:t>
            </w:r>
            <w:r w:rsidR="006A53B4">
              <w:t>ma acumulada según el criterio de impureza de Gini).</w:t>
            </w:r>
          </w:p>
        </w:tc>
        <w:tc>
          <w:tcPr>
            <w:tcW w:w="1101" w:type="dxa"/>
            <w:vAlign w:val="center"/>
          </w:tcPr>
          <w:p w14:paraId="4B23C874" w14:textId="4693BAFD" w:rsidR="006A53B4" w:rsidRPr="008E05FF" w:rsidRDefault="006421C9" w:rsidP="00DF01C8">
            <w:pPr>
              <w:jc w:val="center"/>
            </w:pPr>
            <w:r>
              <w:t>0.604</w:t>
            </w:r>
          </w:p>
        </w:tc>
        <w:tc>
          <w:tcPr>
            <w:tcW w:w="1030" w:type="dxa"/>
            <w:vAlign w:val="center"/>
          </w:tcPr>
          <w:p w14:paraId="36CDD4FF" w14:textId="77F7C14D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0.713</w:t>
            </w:r>
          </w:p>
        </w:tc>
        <w:tc>
          <w:tcPr>
            <w:tcW w:w="862" w:type="dxa"/>
            <w:vAlign w:val="center"/>
          </w:tcPr>
          <w:p w14:paraId="1170FFB9" w14:textId="0455F04D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0.665</w:t>
            </w:r>
          </w:p>
        </w:tc>
        <w:tc>
          <w:tcPr>
            <w:tcW w:w="858" w:type="dxa"/>
            <w:vAlign w:val="center"/>
          </w:tcPr>
          <w:p w14:paraId="370F21D1" w14:textId="6E744D47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0.812</w:t>
            </w:r>
          </w:p>
        </w:tc>
        <w:tc>
          <w:tcPr>
            <w:tcW w:w="861" w:type="dxa"/>
            <w:vAlign w:val="center"/>
          </w:tcPr>
          <w:p w14:paraId="5A911EF3" w14:textId="3F792A3F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</w:tr>
      <w:tr w:rsidR="006A53B4" w14:paraId="1C5B1CDE" w14:textId="77777777" w:rsidTr="00DF01C8">
        <w:tc>
          <w:tcPr>
            <w:tcW w:w="8499" w:type="dxa"/>
            <w:gridSpan w:val="6"/>
          </w:tcPr>
          <w:p w14:paraId="6D1A1316" w14:textId="77777777" w:rsidR="006A53B4" w:rsidRDefault="006A53B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5BE7F423" w14:textId="77777777" w:rsidR="006A53B4" w:rsidRDefault="006A53B4" w:rsidP="007A1EE8">
      <w:pPr>
        <w:jc w:val="center"/>
        <w:rPr>
          <w:b/>
          <w:bCs/>
          <w:lang w:val="es-MX"/>
        </w:rPr>
      </w:pPr>
    </w:p>
    <w:p w14:paraId="18D453BB" w14:textId="77777777" w:rsidR="006A53B4" w:rsidRDefault="006A53B4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5CBFE29A" w14:textId="6C8DD940" w:rsidR="007A1EE8" w:rsidRPr="004F36C1" w:rsidRDefault="007A1EE8" w:rsidP="007A1EE8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865272E" w14:textId="77777777" w:rsidR="007A1EE8" w:rsidRDefault="007A1EE8" w:rsidP="007A1EE8">
      <w:pPr>
        <w:rPr>
          <w:lang w:val="es-MX"/>
        </w:rPr>
      </w:pPr>
    </w:p>
    <w:p w14:paraId="6B9CE580" w14:textId="6430E0F4" w:rsidR="007A1EE8" w:rsidRDefault="007A1EE8" w:rsidP="007A1EE8">
      <w:pPr>
        <w:jc w:val="both"/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r w:rsidR="00C616AE">
        <w:rPr>
          <w:b/>
          <w:bCs/>
          <w:lang w:val="es-MX"/>
        </w:rPr>
        <w:t>SMOTE</w:t>
      </w:r>
      <w:r>
        <w:rPr>
          <w:b/>
          <w:bCs/>
          <w:lang w:val="es-MX"/>
        </w:rPr>
        <w:t xml:space="preserve"> en árboles</w:t>
      </w:r>
    </w:p>
    <w:p w14:paraId="7D1D5EE0" w14:textId="77777777" w:rsidR="007A1EE8" w:rsidRDefault="007A1EE8" w:rsidP="007A1EE8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A1EE8" w14:paraId="595E78A3" w14:textId="77777777" w:rsidTr="00AF12E9">
        <w:tc>
          <w:tcPr>
            <w:tcW w:w="2123" w:type="dxa"/>
          </w:tcPr>
          <w:p w14:paraId="6ACDAF7C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FD2087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679C27D4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6CB0E56D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7A1EE8" w14:paraId="6B5645A1" w14:textId="77777777" w:rsidTr="00AF12E9">
        <w:tc>
          <w:tcPr>
            <w:tcW w:w="2123" w:type="dxa"/>
          </w:tcPr>
          <w:p w14:paraId="0FDF75DD" w14:textId="752086B4" w:rsidR="007A1EE8" w:rsidRDefault="00446CF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0AB94880" w14:textId="7D6C9A4D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011F063C" w14:textId="005E6930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1E3ED3F6" w14:textId="1EE576AF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16ABE6AF" w14:textId="77777777" w:rsidTr="00AF12E9">
        <w:tc>
          <w:tcPr>
            <w:tcW w:w="2123" w:type="dxa"/>
          </w:tcPr>
          <w:p w14:paraId="208D92F0" w14:textId="29BF5269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724AC1EC" w14:textId="4D2A859A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38FE788A" w14:textId="3529DEE0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5631F13" w14:textId="6406C727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4AF87615" w14:textId="77777777" w:rsidTr="00AF12E9">
        <w:tc>
          <w:tcPr>
            <w:tcW w:w="2123" w:type="dxa"/>
          </w:tcPr>
          <w:p w14:paraId="1846F0BD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748E4F3C" w14:textId="543FF86A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1282A311" w14:textId="0DFE0443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38B676CD" w14:textId="78208F5D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24F8CEDD" w14:textId="77777777" w:rsidTr="00AF12E9">
        <w:tc>
          <w:tcPr>
            <w:tcW w:w="2123" w:type="dxa"/>
          </w:tcPr>
          <w:p w14:paraId="38D6D4C7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24ADA545" w14:textId="41B31373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34AA0CC7" w14:textId="3C7810C4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30</w:t>
            </w:r>
          </w:p>
        </w:tc>
        <w:tc>
          <w:tcPr>
            <w:tcW w:w="2124" w:type="dxa"/>
            <w:vAlign w:val="center"/>
          </w:tcPr>
          <w:p w14:paraId="7AB8F76B" w14:textId="054A3D3E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36B3F6EB" w14:textId="77777777" w:rsidTr="00AF12E9">
        <w:tc>
          <w:tcPr>
            <w:tcW w:w="8494" w:type="dxa"/>
            <w:gridSpan w:val="4"/>
          </w:tcPr>
          <w:p w14:paraId="7824CC06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1146F36" w14:textId="77777777" w:rsidR="007A1EE8" w:rsidRDefault="007A1EE8" w:rsidP="007A1EE8">
      <w:pPr>
        <w:rPr>
          <w:b/>
          <w:bCs/>
          <w:lang w:val="es-MX"/>
        </w:rPr>
      </w:pPr>
    </w:p>
    <w:p w14:paraId="77FB3C49" w14:textId="77777777" w:rsidR="007A1EE8" w:rsidRDefault="007A1EE8" w:rsidP="007A1EE8">
      <w:pPr>
        <w:rPr>
          <w:b/>
          <w:bCs/>
          <w:lang w:val="es-MX"/>
        </w:rPr>
      </w:pPr>
    </w:p>
    <w:p w14:paraId="7C44BC45" w14:textId="630DF024" w:rsidR="007A1EE8" w:rsidRDefault="007A1EE8" w:rsidP="006E5749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r w:rsidR="00C616AE">
        <w:rPr>
          <w:b/>
          <w:bCs/>
          <w:lang w:val="es-MX"/>
        </w:rPr>
        <w:t>SMOTE</w:t>
      </w:r>
      <w:r w:rsidR="006E5749"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A1EE8" w14:paraId="09EFDBD6" w14:textId="77777777" w:rsidTr="00AF12E9">
        <w:tc>
          <w:tcPr>
            <w:tcW w:w="2122" w:type="dxa"/>
          </w:tcPr>
          <w:p w14:paraId="73F797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C84B3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7A1EE8" w14:paraId="7E1A19C0" w14:textId="77777777" w:rsidTr="00AF12E9">
        <w:tc>
          <w:tcPr>
            <w:tcW w:w="2122" w:type="dxa"/>
          </w:tcPr>
          <w:p w14:paraId="51D15E8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825682B" w14:textId="38FE4545" w:rsidR="007A1EE8" w:rsidRPr="00C616AE" w:rsidRDefault="00C616AE" w:rsidP="00C616A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1450829</w:t>
            </w:r>
          </w:p>
        </w:tc>
      </w:tr>
      <w:tr w:rsidR="007A1EE8" w14:paraId="5335DDAD" w14:textId="77777777" w:rsidTr="00AF12E9">
        <w:tc>
          <w:tcPr>
            <w:tcW w:w="2122" w:type="dxa"/>
          </w:tcPr>
          <w:p w14:paraId="4A5ADCAD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1AD0B17E" w14:textId="310B8030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1450829</w:t>
            </w:r>
          </w:p>
        </w:tc>
      </w:tr>
      <w:tr w:rsidR="007A1EE8" w14:paraId="408D8A7B" w14:textId="77777777" w:rsidTr="00AF12E9">
        <w:tc>
          <w:tcPr>
            <w:tcW w:w="2122" w:type="dxa"/>
          </w:tcPr>
          <w:p w14:paraId="54862ACF" w14:textId="77777777" w:rsidR="007A1EE8" w:rsidRDefault="007A1EE8" w:rsidP="00AF12E9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3A2535CB" w14:textId="6ACDF15C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1450829</w:t>
            </w:r>
          </w:p>
        </w:tc>
      </w:tr>
      <w:tr w:rsidR="007A1EE8" w14:paraId="3F8778F6" w14:textId="77777777" w:rsidTr="00AF12E9">
        <w:tc>
          <w:tcPr>
            <w:tcW w:w="8494" w:type="dxa"/>
            <w:gridSpan w:val="2"/>
          </w:tcPr>
          <w:p w14:paraId="11067371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B385713" w14:textId="77777777" w:rsidR="007A1EE8" w:rsidRPr="004F36C1" w:rsidRDefault="007A1EE8" w:rsidP="007A1EE8">
      <w:pPr>
        <w:rPr>
          <w:b/>
          <w:bCs/>
          <w:lang w:val="es-MX"/>
        </w:rPr>
      </w:pPr>
    </w:p>
    <w:p w14:paraId="61CBA683" w14:textId="77777777" w:rsidR="007A1EE8" w:rsidRDefault="007A1EE8">
      <w:pPr>
        <w:rPr>
          <w:lang w:val="es-MX"/>
        </w:rPr>
      </w:pPr>
    </w:p>
    <w:p w14:paraId="0745C192" w14:textId="77777777" w:rsidR="00C9585F" w:rsidRPr="00BF3DB3" w:rsidRDefault="00C9585F">
      <w:pPr>
        <w:rPr>
          <w:lang w:val="es-MX"/>
        </w:rPr>
      </w:pPr>
    </w:p>
    <w:sectPr w:rsidR="00C9585F" w:rsidRPr="00BF3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6025D"/>
    <w:multiLevelType w:val="hybridMultilevel"/>
    <w:tmpl w:val="9B26AC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E3B5A"/>
    <w:multiLevelType w:val="hybridMultilevel"/>
    <w:tmpl w:val="CCD804F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1"/>
  </w:num>
  <w:num w:numId="2" w16cid:durableId="2126197291">
    <w:abstractNumId w:val="2"/>
  </w:num>
  <w:num w:numId="3" w16cid:durableId="205252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EB"/>
    <w:rsid w:val="000031DF"/>
    <w:rsid w:val="000135DF"/>
    <w:rsid w:val="000140F9"/>
    <w:rsid w:val="0005396C"/>
    <w:rsid w:val="00061447"/>
    <w:rsid w:val="000A3C54"/>
    <w:rsid w:val="000B4CBF"/>
    <w:rsid w:val="00132507"/>
    <w:rsid w:val="001B3771"/>
    <w:rsid w:val="001C2D17"/>
    <w:rsid w:val="001C46A7"/>
    <w:rsid w:val="001D474F"/>
    <w:rsid w:val="002025BC"/>
    <w:rsid w:val="0024173F"/>
    <w:rsid w:val="00246996"/>
    <w:rsid w:val="0026628F"/>
    <w:rsid w:val="002D0C60"/>
    <w:rsid w:val="002E6593"/>
    <w:rsid w:val="00343A87"/>
    <w:rsid w:val="00360B59"/>
    <w:rsid w:val="00373DD8"/>
    <w:rsid w:val="00446CF8"/>
    <w:rsid w:val="00487F0C"/>
    <w:rsid w:val="004C1810"/>
    <w:rsid w:val="004C7AD2"/>
    <w:rsid w:val="004E4E36"/>
    <w:rsid w:val="004F7EBF"/>
    <w:rsid w:val="006421C9"/>
    <w:rsid w:val="006A53B4"/>
    <w:rsid w:val="006E5749"/>
    <w:rsid w:val="007A1EE8"/>
    <w:rsid w:val="007D4114"/>
    <w:rsid w:val="008B34EB"/>
    <w:rsid w:val="00946531"/>
    <w:rsid w:val="00B668FB"/>
    <w:rsid w:val="00B773C4"/>
    <w:rsid w:val="00BB421F"/>
    <w:rsid w:val="00BC115D"/>
    <w:rsid w:val="00BF3DB3"/>
    <w:rsid w:val="00C232DB"/>
    <w:rsid w:val="00C616AE"/>
    <w:rsid w:val="00C93474"/>
    <w:rsid w:val="00C9585F"/>
    <w:rsid w:val="00CE2A47"/>
    <w:rsid w:val="00CE6789"/>
    <w:rsid w:val="00D341D7"/>
    <w:rsid w:val="00D72C9D"/>
    <w:rsid w:val="00DA4E90"/>
    <w:rsid w:val="00E6400F"/>
    <w:rsid w:val="00E96ECB"/>
    <w:rsid w:val="00EC2610"/>
    <w:rsid w:val="00F61FF0"/>
    <w:rsid w:val="00F95039"/>
    <w:rsid w:val="00F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0C0337"/>
  <w15:chartTrackingRefBased/>
  <w15:docId w15:val="{DDC0F3EB-CC05-4E8D-9FC8-9F0C802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3D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F3D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9192B-027B-460A-B8BB-0AA830600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12</Pages>
  <Words>2591</Words>
  <Characters>14173</Characters>
  <Application>Microsoft Office Word</Application>
  <DocSecurity>0</DocSecurity>
  <Lines>885</Lines>
  <Paragraphs>798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18</cp:revision>
  <cp:lastPrinted>2024-02-16T19:29:00Z</cp:lastPrinted>
  <dcterms:created xsi:type="dcterms:W3CDTF">2024-01-03T22:52:00Z</dcterms:created>
  <dcterms:modified xsi:type="dcterms:W3CDTF">2024-02-21T17:27:00Z</dcterms:modified>
</cp:coreProperties>
</file>