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5168" w:type="dxa"/>
        <w:tblInd w:w="-998" w:type="dxa"/>
        <w:tblLook w:val="04A0" w:firstRow="1" w:lastRow="0" w:firstColumn="1" w:lastColumn="0" w:noHBand="0" w:noVBand="1"/>
      </w:tblPr>
      <w:tblGrid>
        <w:gridCol w:w="1999"/>
        <w:gridCol w:w="9059"/>
        <w:gridCol w:w="1275"/>
        <w:gridCol w:w="2835"/>
      </w:tblGrid>
      <w:tr w:rsidR="00792F8A" w:rsidRPr="0008615A" w14:paraId="79FA1A58" w14:textId="77777777" w:rsidTr="00B80741">
        <w:tc>
          <w:tcPr>
            <w:tcW w:w="15168" w:type="dxa"/>
            <w:gridSpan w:val="4"/>
            <w:shd w:val="clear" w:color="auto" w:fill="F2F2F2" w:themeFill="background1" w:themeFillShade="F2"/>
          </w:tcPr>
          <w:p w14:paraId="79FA1A57" w14:textId="56E25C8D" w:rsidR="00907CEF" w:rsidRPr="00970464" w:rsidRDefault="00907CEF" w:rsidP="007138A5">
            <w:pPr>
              <w:spacing w:before="360" w:after="360"/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B734340" wp14:editId="7B2B26C8">
                  <wp:simplePos x="0" y="0"/>
                  <wp:positionH relativeFrom="column">
                    <wp:posOffset>8483269</wp:posOffset>
                  </wp:positionH>
                  <wp:positionV relativeFrom="paragraph">
                    <wp:posOffset>30010</wp:posOffset>
                  </wp:positionV>
                  <wp:extent cx="572494" cy="661575"/>
                  <wp:effectExtent l="0" t="0" r="0" b="571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4" cy="66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73E3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Fonctions de référence </w:t>
            </w:r>
            <w:r w:rsidR="00820B65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AF0E4C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92F8A" w:rsidRPr="0008615A">
              <w:rPr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792F8A" w14:paraId="79FA1A5C" w14:textId="77777777" w:rsidTr="00BB6EEF">
        <w:tc>
          <w:tcPr>
            <w:tcW w:w="11058" w:type="dxa"/>
            <w:gridSpan w:val="2"/>
          </w:tcPr>
          <w:p w14:paraId="79FA1A59" w14:textId="77777777" w:rsidR="00792F8A" w:rsidRPr="0008615A" w:rsidRDefault="00792F8A" w:rsidP="00B80741">
            <w:pPr>
              <w:spacing w:before="120" w:after="120" w:line="360" w:lineRule="auto"/>
              <w:rPr>
                <w:b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 suis capable de …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79FA1A5A" w14:textId="4F02DFBE" w:rsidR="00792F8A" w:rsidRPr="00B80741" w:rsidRDefault="00792F8A" w:rsidP="00236E17">
            <w:pPr>
              <w:spacing w:before="120" w:after="120"/>
              <w:jc w:val="center"/>
              <w:rPr>
                <w:color w:val="00B0F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B80741"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ercices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14:paraId="79FA1A5B" w14:textId="1AF0AE2B" w:rsidR="00792F8A" w:rsidRPr="00B80741" w:rsidRDefault="00792F8A" w:rsidP="00B80741">
            <w:pPr>
              <w:spacing w:before="120" w:after="120"/>
              <w:rPr>
                <w:color w:val="00B0F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niveau</w:t>
            </w:r>
            <w:r w:rsidR="00820B65" w:rsidRPr="00B80741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maîtrise, </w:t>
            </w:r>
          </w:p>
        </w:tc>
      </w:tr>
      <w:tr w:rsidR="00820B65" w14:paraId="79FA1A6A" w14:textId="77777777" w:rsidTr="00BB6EEF">
        <w:tc>
          <w:tcPr>
            <w:tcW w:w="1999" w:type="dxa"/>
            <w:shd w:val="clear" w:color="auto" w:fill="F2F2F2" w:themeFill="background1" w:themeFillShade="F2"/>
          </w:tcPr>
          <w:p w14:paraId="79FA1A5D" w14:textId="77777777" w:rsidR="00820B65" w:rsidRDefault="00820B65" w:rsidP="0008615A">
            <w:pPr>
              <w:spacing w:before="120" w:after="120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Connaître </w:t>
            </w:r>
          </w:p>
        </w:tc>
        <w:tc>
          <w:tcPr>
            <w:tcW w:w="9059" w:type="dxa"/>
          </w:tcPr>
          <w:p w14:paraId="79FA1A5E" w14:textId="77777777" w:rsidR="002C137B" w:rsidRPr="002C137B" w:rsidRDefault="00F373E3" w:rsidP="002C137B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165" w:hanging="142"/>
              <w:contextualSpacing w:val="0"/>
              <w:rPr>
                <w:color w:val="1F3864" w:themeColor="accent1" w:themeShade="80"/>
              </w:rPr>
            </w:pPr>
            <w:r w:rsidRPr="00B81F76">
              <w:rPr>
                <w:color w:val="1F3864" w:themeColor="accent1" w:themeShade="80"/>
              </w:rPr>
              <w:t>Distinguer une v</w:t>
            </w:r>
            <w:r w:rsidR="007924D4" w:rsidRPr="00B81F76">
              <w:rPr>
                <w:color w:val="1F3864" w:themeColor="accent1" w:themeShade="80"/>
              </w:rPr>
              <w:t>ariable dépendante</w:t>
            </w:r>
            <w:r w:rsidRPr="00B81F76">
              <w:rPr>
                <w:color w:val="1F3864" w:themeColor="accent1" w:themeShade="80"/>
              </w:rPr>
              <w:t xml:space="preserve"> et une variable </w:t>
            </w:r>
            <w:r w:rsidR="007924D4" w:rsidRPr="00B81F76">
              <w:rPr>
                <w:color w:val="1F3864" w:themeColor="accent1" w:themeShade="80"/>
              </w:rPr>
              <w:t>indépendante</w:t>
            </w:r>
            <w:r w:rsidR="00B81F76" w:rsidRPr="00B81F76">
              <w:rPr>
                <w:color w:val="1F3864" w:themeColor="accent1" w:themeShade="80"/>
              </w:rPr>
              <w:t xml:space="preserve"> </w:t>
            </w:r>
          </w:p>
          <w:p w14:paraId="79FA1A5F" w14:textId="77777777" w:rsidR="00B81F76" w:rsidRDefault="00B81F76" w:rsidP="002C137B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Définir en langage courant les caractéristiques</w:t>
            </w:r>
            <w:r w:rsidR="002C137B">
              <w:rPr>
                <w:rStyle w:val="Appelnotedebasdep"/>
                <w:color w:val="1F3864" w:themeColor="accent1" w:themeShade="80"/>
              </w:rPr>
              <w:footnoteReference w:id="1"/>
            </w:r>
            <w:r>
              <w:rPr>
                <w:color w:val="1F3864" w:themeColor="accent1" w:themeShade="80"/>
              </w:rPr>
              <w:t xml:space="preserve"> d’une fonction </w:t>
            </w:r>
          </w:p>
          <w:p w14:paraId="79FA1A60" w14:textId="763A8063" w:rsidR="00B81F76" w:rsidRDefault="00B81F76" w:rsidP="002C137B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Définir en langage formel les caractéristiques</w:t>
            </w:r>
            <w:r w:rsidR="00CB02B5" w:rsidRPr="00CB02B5">
              <w:rPr>
                <w:color w:val="1F3864" w:themeColor="accent1" w:themeShade="80"/>
                <w:vertAlign w:val="superscript"/>
              </w:rPr>
              <w:t>1</w:t>
            </w:r>
            <w:r>
              <w:rPr>
                <w:color w:val="1F3864" w:themeColor="accent1" w:themeShade="80"/>
              </w:rPr>
              <w:t xml:space="preserve"> d’une fonction</w:t>
            </w:r>
            <w:r w:rsidR="00F373E3" w:rsidRPr="00B81F76">
              <w:rPr>
                <w:color w:val="1F3864" w:themeColor="accent1" w:themeShade="80"/>
              </w:rPr>
              <w:t xml:space="preserve"> </w:t>
            </w:r>
          </w:p>
          <w:p w14:paraId="79FA1A61" w14:textId="3D5C4648" w:rsidR="00B81F76" w:rsidRDefault="00B81F76" w:rsidP="002C137B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Interpréter graphiquement les caractéristiques</w:t>
            </w:r>
            <w:r w:rsidR="00CB02B5" w:rsidRPr="00CB02B5">
              <w:rPr>
                <w:color w:val="1F3864" w:themeColor="accent1" w:themeShade="80"/>
                <w:vertAlign w:val="superscript"/>
              </w:rPr>
              <w:t>1</w:t>
            </w:r>
            <w:r>
              <w:rPr>
                <w:color w:val="1F3864" w:themeColor="accent1" w:themeShade="80"/>
              </w:rPr>
              <w:t xml:space="preserve"> d’une fonction </w:t>
            </w:r>
          </w:p>
          <w:p w14:paraId="79FA1A62" w14:textId="77777777" w:rsidR="00B81F76" w:rsidRPr="00B81F76" w:rsidRDefault="00B81F76" w:rsidP="00A717C1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65" w:hanging="142"/>
              <w:contextualSpacing w:val="0"/>
              <w:rPr>
                <w:color w:val="1F3864" w:themeColor="accent1" w:themeShade="80"/>
              </w:rPr>
            </w:pPr>
            <w:r w:rsidRPr="00B81F76">
              <w:rPr>
                <w:color w:val="1F3864" w:themeColor="accent1" w:themeShade="80"/>
              </w:rPr>
              <w:t xml:space="preserve">Donner un exemple de fonction illustrant </w:t>
            </w:r>
            <w:r w:rsidR="005C2454">
              <w:rPr>
                <w:color w:val="1F3864" w:themeColor="accent1" w:themeShade="80"/>
              </w:rPr>
              <w:t xml:space="preserve">une </w:t>
            </w:r>
            <w:r w:rsidRPr="00B81F76">
              <w:rPr>
                <w:color w:val="1F3864" w:themeColor="accent1" w:themeShade="80"/>
              </w:rPr>
              <w:t>caractéristique</w:t>
            </w:r>
            <w:r w:rsidR="005C2454">
              <w:rPr>
                <w:color w:val="1F3864" w:themeColor="accent1" w:themeShade="80"/>
              </w:rPr>
              <w:t xml:space="preserve"> donnée</w:t>
            </w:r>
          </w:p>
          <w:p w14:paraId="4AF2F353" w14:textId="61A93BF0" w:rsidR="009754A1" w:rsidRPr="009754A1" w:rsidRDefault="00B81F76" w:rsidP="009754A1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67" w:hanging="142"/>
              <w:rPr>
                <w:color w:val="1F3864" w:themeColor="accent1" w:themeShade="80"/>
              </w:rPr>
            </w:pPr>
            <w:r w:rsidRPr="002C137B">
              <w:rPr>
                <w:color w:val="1F3864" w:themeColor="accent1" w:themeShade="80"/>
              </w:rPr>
              <w:t>T</w:t>
            </w:r>
            <w:r w:rsidR="00F373E3" w:rsidRPr="002C137B">
              <w:rPr>
                <w:color w:val="1F3864" w:themeColor="accent1" w:themeShade="80"/>
              </w:rPr>
              <w:t xml:space="preserve">racer les fonctions de référence et citer les caractéristiques de chacune d’entre elles </w:t>
            </w:r>
            <w:r w:rsidR="00BB6EEF">
              <w:rPr>
                <w:color w:val="1F3864" w:themeColor="accent1" w:themeShade="80"/>
              </w:rPr>
              <w:br/>
            </w:r>
            <w:r w:rsidR="00F373E3" w:rsidRPr="002C137B">
              <w:rPr>
                <w:color w:val="1F3864" w:themeColor="accent1" w:themeShade="80"/>
              </w:rPr>
              <w:t>(</w:t>
            </w:r>
            <w:proofErr w:type="spellStart"/>
            <w:r w:rsidR="00F373E3" w:rsidRPr="002C137B">
              <w:rPr>
                <w:color w:val="1F3864" w:themeColor="accent1" w:themeShade="80"/>
              </w:rPr>
              <w:t>Domf</w:t>
            </w:r>
            <w:proofErr w:type="spellEnd"/>
            <w:r w:rsidR="00F373E3" w:rsidRPr="002C137B">
              <w:rPr>
                <w:color w:val="1F3864" w:themeColor="accent1" w:themeShade="80"/>
              </w:rPr>
              <w:t xml:space="preserve">, </w:t>
            </w:r>
            <w:proofErr w:type="spellStart"/>
            <w:r w:rsidR="00CB02B5">
              <w:rPr>
                <w:color w:val="1F3864" w:themeColor="accent1" w:themeShade="80"/>
              </w:rPr>
              <w:t>Imf</w:t>
            </w:r>
            <w:proofErr w:type="spellEnd"/>
            <w:r w:rsidR="00CB02B5">
              <w:rPr>
                <w:color w:val="1F3864" w:themeColor="accent1" w:themeShade="80"/>
              </w:rPr>
              <w:t>, zéro</w:t>
            </w:r>
            <w:r w:rsidR="00F373E3" w:rsidRPr="002C137B">
              <w:rPr>
                <w:color w:val="1F3864" w:themeColor="accent1" w:themeShade="80"/>
              </w:rPr>
              <w:t>, ordonnée à l’origine, variations, signe, parité, point d’inflexion, asymptotes)</w:t>
            </w:r>
          </w:p>
          <w:p w14:paraId="1978D206" w14:textId="59507BC1" w:rsidR="009754A1" w:rsidRDefault="009754A1" w:rsidP="002C137B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67" w:hanging="142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Comparer les fonctions : </w:t>
            </w:r>
            <m:oMath>
              <m:r>
                <w:rPr>
                  <w:rFonts w:ascii="Cambria Math" w:hAnsi="Cambria Math"/>
                  <w:color w:val="1F3864" w:themeColor="accent1" w:themeShade="8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F3864" w:themeColor="accent1" w:themeShade="80"/>
                </w:rPr>
                <m:t xml:space="preserve">=x,  g </m:t>
              </m:r>
              <m:d>
                <m:d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F3864" w:themeColor="accent1" w:themeShade="8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1F3864" w:themeColor="accent1" w:themeShade="8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F3864" w:themeColor="accent1" w:themeShade="80"/>
                </w:rPr>
                <m:t>, h</m:t>
              </m:r>
              <m:d>
                <m:d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F3864" w:themeColor="accent1" w:themeShade="80"/>
                </w:rPr>
                <m:t>=x³</m:t>
              </m:r>
            </m:oMath>
            <w:r>
              <w:rPr>
                <w:color w:val="1F3864" w:themeColor="accent1" w:themeShade="80"/>
              </w:rPr>
              <w:t xml:space="preserve">  </w:t>
            </w:r>
            <w:r w:rsidRPr="00BB6EEF">
              <w:rPr>
                <w:color w:val="1F3864" w:themeColor="accent1" w:themeShade="80"/>
                <w:sz w:val="18"/>
                <w:szCs w:val="18"/>
              </w:rPr>
              <w:t>(vitesse de croissance)</w:t>
            </w:r>
          </w:p>
          <w:p w14:paraId="4EA927FE" w14:textId="77777777" w:rsidR="005C2454" w:rsidRPr="00A717C1" w:rsidRDefault="005C2454" w:rsidP="00A717C1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65" w:hanging="142"/>
              <w:contextualSpacing w:val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Comparer les fonctions : </w:t>
            </w:r>
            <m:oMath>
              <m:r>
                <w:rPr>
                  <w:rFonts w:ascii="Cambria Math" w:hAnsi="Cambria Math"/>
                  <w:color w:val="1F3864" w:themeColor="accent1" w:themeShade="8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F3864" w:themeColor="accent1" w:themeShade="8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1F3864" w:themeColor="accent1" w:themeShade="8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1F3864" w:themeColor="accent1" w:themeShade="80"/>
                </w:rPr>
                <m:t>et g</m:t>
              </m:r>
              <m:d>
                <m:d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F3864" w:themeColor="accent1" w:themeShade="8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 xml:space="preserve">x </m:t>
                  </m:r>
                </m:e>
              </m:rad>
            </m:oMath>
            <w:r>
              <w:rPr>
                <w:rFonts w:eastAsiaTheme="minorEastAsia"/>
                <w:color w:val="1F3864" w:themeColor="accent1" w:themeShade="80"/>
              </w:rPr>
              <w:t xml:space="preserve"> ; </w:t>
            </w:r>
            <m:oMath>
              <m:r>
                <w:rPr>
                  <w:rFonts w:ascii="Cambria Math" w:hAnsi="Cambria Math"/>
                  <w:color w:val="1F3864" w:themeColor="accent1" w:themeShade="8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F3864" w:themeColor="accent1" w:themeShade="8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1F3864" w:themeColor="accent1" w:themeShade="80"/>
                    </w:rPr>
                    <m:t>³</m:t>
                  </m:r>
                </m:sup>
              </m:sSup>
              <m:r>
                <w:rPr>
                  <w:rFonts w:ascii="Cambria Math" w:hAnsi="Cambria Math"/>
                  <w:color w:val="1F3864" w:themeColor="accent1" w:themeShade="80"/>
                </w:rPr>
                <m:t>et g</m:t>
              </m:r>
              <m:d>
                <m:d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F3864" w:themeColor="accent1" w:themeShade="80"/>
                </w:rPr>
                <m:t xml:space="preserve">= </m:t>
              </m:r>
              <m:rad>
                <m:radPr>
                  <m:ctrlPr>
                    <w:rPr>
                      <w:rFonts w:ascii="Cambria Math" w:hAnsi="Cambria Math"/>
                      <w:i/>
                      <w:color w:val="1F3864" w:themeColor="accent1" w:themeShade="80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1F3864" w:themeColor="accent1" w:themeShade="80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color w:val="1F3864" w:themeColor="accent1" w:themeShade="80"/>
                    </w:rPr>
                    <m:t>x</m:t>
                  </m:r>
                </m:e>
              </m:rad>
            </m:oMath>
            <w:r w:rsidR="00BB6EEF">
              <w:rPr>
                <w:rFonts w:eastAsiaTheme="minorEastAsia"/>
                <w:color w:val="1F3864" w:themeColor="accent1" w:themeShade="80"/>
              </w:rPr>
              <w:t xml:space="preserve"> </w:t>
            </w:r>
            <w:r w:rsidR="00BB6EEF" w:rsidRPr="00BB6EEF">
              <w:rPr>
                <w:rFonts w:eastAsiaTheme="minorEastAsia"/>
                <w:color w:val="1F3864" w:themeColor="accent1" w:themeShade="80"/>
                <w:sz w:val="18"/>
                <w:szCs w:val="18"/>
              </w:rPr>
              <w:t>(relation de réciprocité)</w:t>
            </w:r>
            <w:r w:rsidR="00BB6EEF">
              <w:rPr>
                <w:rFonts w:eastAsiaTheme="minorEastAsia"/>
                <w:color w:val="1F3864" w:themeColor="accent1" w:themeShade="80"/>
              </w:rPr>
              <w:t xml:space="preserve"> </w:t>
            </w:r>
          </w:p>
          <w:p w14:paraId="3D17D093" w14:textId="77777777" w:rsidR="00A717C1" w:rsidRDefault="00A717C1" w:rsidP="00A717C1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165" w:hanging="142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Décrire en français l’effet d’une transformation de fonction sur son graphique</w:t>
            </w:r>
          </w:p>
          <w:p w14:paraId="79FA1A67" w14:textId="5CB4161B" w:rsidR="002C3D30" w:rsidRPr="00B7514A" w:rsidRDefault="00E54C14" w:rsidP="00B7514A">
            <w:pPr>
              <w:pStyle w:val="Paragraphedeliste"/>
              <w:numPr>
                <w:ilvl w:val="0"/>
                <w:numId w:val="1"/>
              </w:numPr>
              <w:spacing w:after="120" w:line="360" w:lineRule="auto"/>
              <w:ind w:left="165" w:hanging="142"/>
              <w:contextualSpacing w:val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Distinguer l’écriture d’une opération sur les abscisses</w:t>
            </w:r>
            <w:r w:rsidR="002527D2">
              <w:rPr>
                <w:color w:val="1F3864" w:themeColor="accent1" w:themeShade="80"/>
              </w:rPr>
              <w:t xml:space="preserve"> de l’écriture d’une opération sur les ordonnée</w:t>
            </w:r>
            <w:r w:rsidR="006D23AD">
              <w:rPr>
                <w:color w:val="1F3864" w:themeColor="accent1" w:themeShade="80"/>
              </w:rPr>
              <w:t>s</w:t>
            </w:r>
          </w:p>
        </w:tc>
        <w:tc>
          <w:tcPr>
            <w:tcW w:w="1275" w:type="dxa"/>
          </w:tcPr>
          <w:p w14:paraId="79FA1A68" w14:textId="77777777" w:rsidR="00820B65" w:rsidRDefault="00820B65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35" w:type="dxa"/>
          </w:tcPr>
          <w:p w14:paraId="79FA1A69" w14:textId="77777777" w:rsidR="00820B65" w:rsidRDefault="00820B65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9FA1A82" wp14:editId="79FA1A83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20" name="Étoile : 5 branch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8AC7B" id="Étoile : 5 branches 20" o:spid="_x0000_s1026" style="position:absolute;margin-left:74pt;margin-top:8.95pt;width:10.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XaoQ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FA1A84" wp14:editId="79FA1A85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19" name="Étoile : 5 branch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A7C9C" id="Étoile : 5 branches 19" o:spid="_x0000_s1026" style="position:absolute;margin-left:62.75pt;margin-top:8.95pt;width:10.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gUogIAAMMFAAAOAAAAZHJzL2Uyb0RvYy54bWysVF1u2zAMfh+wOwh6Xx2nybYadYqgRYcB&#10;RVusHfqsyFItQBY1SYmT3WC36Fm6i42Sf5q1xTAMy4NCmeRH8hPJ45Nto8lGOK/AlDQ/mFAiDIdK&#10;mfuSfr09f/eR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FA1A86" wp14:editId="79FA1A87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113665</wp:posOffset>
                      </wp:positionV>
                      <wp:extent cx="133350" cy="133350"/>
                      <wp:effectExtent l="19050" t="38100" r="38100" b="38100"/>
                      <wp:wrapNone/>
                      <wp:docPr id="17" name="Étoile : 5 branch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807A1" id="Étoile : 5 branches 17" o:spid="_x0000_s1026" style="position:absolute;margin-left:51.5pt;margin-top:8.95pt;width:10.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9FA1A88" wp14:editId="79FA1A89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104140</wp:posOffset>
                      </wp:positionV>
                      <wp:extent cx="133350" cy="133350"/>
                      <wp:effectExtent l="19050" t="38100" r="38100" b="38100"/>
                      <wp:wrapNone/>
                      <wp:docPr id="15" name="Étoile : 5 branch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5EAAF" id="Étoile : 5 branches 15" o:spid="_x0000_s1026" style="position:absolute;margin-left:31.4pt;margin-top:8.2pt;width:10.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9FA1A8A" wp14:editId="79FA1A8B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104140</wp:posOffset>
                      </wp:positionV>
                      <wp:extent cx="133350" cy="133350"/>
                      <wp:effectExtent l="19050" t="38100" r="38100" b="38100"/>
                      <wp:wrapNone/>
                      <wp:docPr id="13" name="Étoile : 5 branch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88207" id="Étoile : 5 branches 13" o:spid="_x0000_s1026" style="position:absolute;margin-left:20.15pt;margin-top:8.2pt;width:10.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noProof/>
                <w:color w:val="00B0F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FA1A8C" wp14:editId="79FA1A8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100965</wp:posOffset>
                      </wp:positionV>
                      <wp:extent cx="133350" cy="133350"/>
                      <wp:effectExtent l="19050" t="38100" r="38100" b="38100"/>
                      <wp:wrapNone/>
                      <wp:docPr id="1" name="Étoile : 5 branch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FCA61" id="Étoile : 5 branches 1" o:spid="_x0000_s1026" style="position:absolute;margin-left:-1.1pt;margin-top:7.95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" path="m,50935r50935,l66675,,82415,50935r50935,l92142,82414r15740,50936l66675,101870,25468,133350,41208,82414,,50935xe" fillcolor="#ffc000 [3207]" strokecolor="#ed7d31 [3205]" strokeweight="1pt">
                      <v:stroke joinstyle="miter"/>
                      <v:path arrowok="t" o:connecttype="custom" o:connectlocs="0,50935;50935,50935;66675,0;82415,50935;133350,50935;92142,82414;107882,133350;66675,101870;25468,133350;41208,82414;0,50935" o:connectangles="0,0,0,0,0,0,0,0,0,0,0"/>
                    </v:shape>
                  </w:pict>
                </mc:Fallback>
              </mc:AlternateContent>
            </w:r>
            <w: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</w:t>
            </w:r>
          </w:p>
        </w:tc>
      </w:tr>
    </w:tbl>
    <w:p w14:paraId="323260E0" w14:textId="77777777" w:rsidR="00702810" w:rsidRDefault="00702810">
      <w:r>
        <w:br w:type="page"/>
      </w:r>
    </w:p>
    <w:tbl>
      <w:tblPr>
        <w:tblStyle w:val="Grilledutableau"/>
        <w:tblW w:w="15168" w:type="dxa"/>
        <w:tblInd w:w="-998" w:type="dxa"/>
        <w:tblLook w:val="04A0" w:firstRow="1" w:lastRow="0" w:firstColumn="1" w:lastColumn="0" w:noHBand="0" w:noVBand="1"/>
      </w:tblPr>
      <w:tblGrid>
        <w:gridCol w:w="1999"/>
        <w:gridCol w:w="9059"/>
        <w:gridCol w:w="1275"/>
        <w:gridCol w:w="2835"/>
      </w:tblGrid>
      <w:tr w:rsidR="00820B65" w14:paraId="79FA1A78" w14:textId="77777777" w:rsidTr="00BB6EEF">
        <w:tc>
          <w:tcPr>
            <w:tcW w:w="1999" w:type="dxa"/>
            <w:shd w:val="clear" w:color="auto" w:fill="F2F2F2" w:themeFill="background1" w:themeFillShade="F2"/>
          </w:tcPr>
          <w:p w14:paraId="79FA1A6B" w14:textId="2C46C64E" w:rsidR="00820B65" w:rsidRDefault="00820B65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Appliquer </w:t>
            </w:r>
          </w:p>
          <w:p w14:paraId="79FA1A6C" w14:textId="77777777" w:rsidR="00820B65" w:rsidRPr="00C674EB" w:rsidRDefault="00820B65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059" w:type="dxa"/>
          </w:tcPr>
          <w:p w14:paraId="79FA1A6F" w14:textId="77777777" w:rsidR="00BB6EEF" w:rsidRDefault="00B81F76" w:rsidP="00BB6EEF">
            <w:pPr>
              <w:spacing w:before="120" w:after="120"/>
              <w:rPr>
                <w:color w:val="1F3864" w:themeColor="accent1" w:themeShade="80"/>
              </w:rPr>
            </w:pPr>
            <w:r w:rsidRPr="00DE461E">
              <w:rPr>
                <w:b/>
                <w:color w:val="1F3864" w:themeColor="accent1" w:themeShade="80"/>
              </w:rPr>
              <w:t>Caractéristiques d’une fonction</w:t>
            </w:r>
            <w:r w:rsidRPr="00DE461E">
              <w:rPr>
                <w:color w:val="1F3864" w:themeColor="accent1" w:themeShade="80"/>
              </w:rPr>
              <w:t> :</w:t>
            </w:r>
          </w:p>
          <w:p w14:paraId="79FA1A70" w14:textId="77777777" w:rsidR="005C2454" w:rsidRDefault="00DE461E" w:rsidP="00BB6EEF">
            <w:pPr>
              <w:spacing w:line="360" w:lineRule="auto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- </w:t>
            </w:r>
            <w:r w:rsidR="00B81F76">
              <w:rPr>
                <w:color w:val="1F3864" w:themeColor="accent1" w:themeShade="80"/>
              </w:rPr>
              <w:t xml:space="preserve">Lire </w:t>
            </w:r>
            <w:r w:rsidR="00BB6EEF">
              <w:rPr>
                <w:color w:val="1F3864" w:themeColor="accent1" w:themeShade="80"/>
              </w:rPr>
              <w:t xml:space="preserve">et communiquer les caractéristiques d’une fonction </w:t>
            </w:r>
            <w:r w:rsidR="00B81F76">
              <w:rPr>
                <w:color w:val="1F3864" w:themeColor="accent1" w:themeShade="80"/>
              </w:rPr>
              <w:t>sur base d</w:t>
            </w:r>
            <w:r w:rsidR="00BB6EEF">
              <w:rPr>
                <w:color w:val="1F3864" w:themeColor="accent1" w:themeShade="80"/>
              </w:rPr>
              <w:t xml:space="preserve">e son </w:t>
            </w:r>
            <w:r w:rsidR="00B81F76">
              <w:rPr>
                <w:color w:val="1F3864" w:themeColor="accent1" w:themeShade="80"/>
              </w:rPr>
              <w:t>graphique</w:t>
            </w:r>
            <w:r w:rsidR="00BB6EEF">
              <w:rPr>
                <w:color w:val="1F3864" w:themeColor="accent1" w:themeShade="80"/>
              </w:rPr>
              <w:t xml:space="preserve"> (</w:t>
            </w:r>
            <w:proofErr w:type="spellStart"/>
            <w:r w:rsidRPr="00B81F76">
              <w:rPr>
                <w:color w:val="1F3864" w:themeColor="accent1" w:themeShade="80"/>
              </w:rPr>
              <w:t>Domf</w:t>
            </w:r>
            <w:proofErr w:type="spellEnd"/>
            <w:r w:rsidRPr="00B81F76">
              <w:rPr>
                <w:color w:val="1F3864" w:themeColor="accent1" w:themeShade="80"/>
              </w:rPr>
              <w:t xml:space="preserve">, </w:t>
            </w:r>
            <w:r w:rsidR="00BB6EEF">
              <w:rPr>
                <w:color w:val="1F3864" w:themeColor="accent1" w:themeShade="80"/>
              </w:rPr>
              <w:t>zéro</w:t>
            </w:r>
            <w:r w:rsidRPr="00B81F76">
              <w:rPr>
                <w:color w:val="1F3864" w:themeColor="accent1" w:themeShade="80"/>
              </w:rPr>
              <w:t xml:space="preserve">, </w:t>
            </w:r>
            <w:r w:rsidR="00BB6EEF">
              <w:rPr>
                <w:color w:val="1F3864" w:themeColor="accent1" w:themeShade="80"/>
              </w:rPr>
              <w:br/>
              <w:t xml:space="preserve">   </w:t>
            </w:r>
            <w:r w:rsidRPr="00B81F76">
              <w:rPr>
                <w:color w:val="1F3864" w:themeColor="accent1" w:themeShade="80"/>
              </w:rPr>
              <w:t xml:space="preserve">ordonnée à l’origine, variations, signe, </w:t>
            </w:r>
            <w:r w:rsidR="00BB6EEF">
              <w:rPr>
                <w:color w:val="1F3864" w:themeColor="accent1" w:themeShade="80"/>
              </w:rPr>
              <w:t xml:space="preserve">extrema et </w:t>
            </w:r>
            <w:r w:rsidRPr="00B81F76">
              <w:rPr>
                <w:color w:val="1F3864" w:themeColor="accent1" w:themeShade="80"/>
              </w:rPr>
              <w:t>parité</w:t>
            </w:r>
            <w:r>
              <w:rPr>
                <w:color w:val="1F3864" w:themeColor="accent1" w:themeShade="80"/>
              </w:rPr>
              <w:t xml:space="preserve">) </w:t>
            </w:r>
          </w:p>
          <w:p w14:paraId="79FA1A71" w14:textId="4BA6D564" w:rsidR="00DE461E" w:rsidRDefault="00DE461E" w:rsidP="00BB6EEF">
            <w:pPr>
              <w:spacing w:line="360" w:lineRule="auto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- </w:t>
            </w:r>
            <w:r w:rsidRPr="00B81F76">
              <w:rPr>
                <w:color w:val="1F3864" w:themeColor="accent1" w:themeShade="80"/>
              </w:rPr>
              <w:t>Résoudre graphiquement</w:t>
            </w:r>
            <w:r>
              <w:rPr>
                <w:color w:val="1F3864" w:themeColor="accent1" w:themeShade="80"/>
              </w:rPr>
              <w:t xml:space="preserve"> et algébriquement une équation du type</w:t>
            </w:r>
            <w:r w:rsidRPr="00B81F76">
              <w:rPr>
                <w:color w:val="1F3864" w:themeColor="accent1" w:themeShade="80"/>
              </w:rPr>
              <w:t xml:space="preserve"> f(x) = k</w:t>
            </w:r>
            <w:r w:rsidR="00D83FF8">
              <w:rPr>
                <w:color w:val="1F3864" w:themeColor="accent1" w:themeShade="80"/>
              </w:rPr>
              <w:t xml:space="preserve"> où f est une </w:t>
            </w:r>
            <w:r w:rsidR="003B2708">
              <w:rPr>
                <w:color w:val="1F3864" w:themeColor="accent1" w:themeShade="80"/>
              </w:rPr>
              <w:br/>
              <w:t xml:space="preserve">   </w:t>
            </w:r>
            <w:r w:rsidR="00D83FF8">
              <w:rPr>
                <w:color w:val="1F3864" w:themeColor="accent1" w:themeShade="80"/>
              </w:rPr>
              <w:t xml:space="preserve">transformée d’une fct de référence. </w:t>
            </w:r>
          </w:p>
          <w:p w14:paraId="79FA1A72" w14:textId="77777777" w:rsidR="00BB6EEF" w:rsidRDefault="00B81F76" w:rsidP="00BB6EEF">
            <w:pPr>
              <w:spacing w:before="120" w:after="120" w:line="360" w:lineRule="auto"/>
              <w:rPr>
                <w:color w:val="1F3864" w:themeColor="accent1" w:themeShade="80"/>
              </w:rPr>
            </w:pPr>
            <w:r w:rsidRPr="00DE461E">
              <w:rPr>
                <w:b/>
                <w:color w:val="1F3864" w:themeColor="accent1" w:themeShade="80"/>
              </w:rPr>
              <w:t>Transformées de fonctions</w:t>
            </w:r>
            <w:r>
              <w:rPr>
                <w:color w:val="1F3864" w:themeColor="accent1" w:themeShade="80"/>
              </w:rPr>
              <w:t> :</w:t>
            </w:r>
          </w:p>
          <w:p w14:paraId="79FA1A73" w14:textId="77777777" w:rsidR="00BB6EEF" w:rsidRDefault="00DE461E" w:rsidP="00BB6EEF">
            <w:pPr>
              <w:spacing w:line="360" w:lineRule="auto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- </w:t>
            </w:r>
            <w:r w:rsidR="00B81F76">
              <w:rPr>
                <w:color w:val="1F3864" w:themeColor="accent1" w:themeShade="80"/>
              </w:rPr>
              <w:t xml:space="preserve">Relier </w:t>
            </w:r>
            <w:r>
              <w:rPr>
                <w:color w:val="1F3864" w:themeColor="accent1" w:themeShade="80"/>
              </w:rPr>
              <w:t xml:space="preserve">des graphiques de transformées de fonctions de référence et des expressions analytiques </w:t>
            </w:r>
            <w:r w:rsidR="00BB6EEF">
              <w:rPr>
                <w:color w:val="1F3864" w:themeColor="accent1" w:themeShade="80"/>
              </w:rPr>
              <w:br/>
              <w:t xml:space="preserve">   </w:t>
            </w:r>
            <w:r>
              <w:rPr>
                <w:color w:val="1F3864" w:themeColor="accent1" w:themeShade="80"/>
              </w:rPr>
              <w:t>et justifier</w:t>
            </w:r>
          </w:p>
          <w:p w14:paraId="79FA1A74" w14:textId="06DE50A1" w:rsidR="00BB6EEF" w:rsidRDefault="00DE461E" w:rsidP="00BB6EEF">
            <w:pPr>
              <w:spacing w:line="360" w:lineRule="auto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- </w:t>
            </w:r>
            <w:r w:rsidR="007924D4">
              <w:rPr>
                <w:color w:val="1F3864" w:themeColor="accent1" w:themeShade="80"/>
              </w:rPr>
              <w:t xml:space="preserve">Tracer le graphique d’une transformée </w:t>
            </w:r>
            <w:r>
              <w:rPr>
                <w:color w:val="1F3864" w:themeColor="accent1" w:themeShade="80"/>
              </w:rPr>
              <w:t xml:space="preserve">de fonctions de </w:t>
            </w:r>
            <w:proofErr w:type="gramStart"/>
            <w:r>
              <w:rPr>
                <w:color w:val="1F3864" w:themeColor="accent1" w:themeShade="80"/>
              </w:rPr>
              <w:t xml:space="preserve">référence </w:t>
            </w:r>
            <w:r w:rsidR="00F36B93">
              <w:rPr>
                <w:color w:val="1F3864" w:themeColor="accent1" w:themeShade="80"/>
              </w:rPr>
              <w:t xml:space="preserve"> </w:t>
            </w:r>
            <w:r w:rsidR="00BB6EEF">
              <w:rPr>
                <w:color w:val="1F3864" w:themeColor="accent1" w:themeShade="80"/>
              </w:rPr>
              <w:t>et</w:t>
            </w:r>
            <w:proofErr w:type="gramEnd"/>
            <w:r w:rsidR="00BB6EEF">
              <w:rPr>
                <w:color w:val="1F3864" w:themeColor="accent1" w:themeShade="80"/>
              </w:rPr>
              <w:t xml:space="preserve"> rédiger la démarche suivie </w:t>
            </w:r>
          </w:p>
          <w:p w14:paraId="79FA1A75" w14:textId="161FD173" w:rsidR="00820B65" w:rsidRPr="00723ECE" w:rsidRDefault="00DE461E" w:rsidP="00BB6EEF">
            <w:pPr>
              <w:spacing w:line="360" w:lineRule="auto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- Ecrire l’expression analytique d’une </w:t>
            </w:r>
            <w:r w:rsidR="0050738F">
              <w:rPr>
                <w:color w:val="1F3864" w:themeColor="accent1" w:themeShade="80"/>
              </w:rPr>
              <w:t xml:space="preserve">transformée de fonction </w:t>
            </w:r>
            <w:r w:rsidR="003E615F">
              <w:rPr>
                <w:color w:val="1F3864" w:themeColor="accent1" w:themeShade="80"/>
              </w:rPr>
              <w:t xml:space="preserve">de </w:t>
            </w:r>
            <w:r>
              <w:rPr>
                <w:color w:val="1F3864" w:themeColor="accent1" w:themeShade="80"/>
              </w:rPr>
              <w:t>référence à partir de son graphique</w:t>
            </w:r>
          </w:p>
        </w:tc>
        <w:tc>
          <w:tcPr>
            <w:tcW w:w="1275" w:type="dxa"/>
          </w:tcPr>
          <w:p w14:paraId="79FA1A76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35" w:type="dxa"/>
          </w:tcPr>
          <w:p w14:paraId="79FA1A77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820B65" w14:paraId="79FA1A7E" w14:textId="77777777" w:rsidTr="00BB6EEF">
        <w:tc>
          <w:tcPr>
            <w:tcW w:w="1999" w:type="dxa"/>
            <w:shd w:val="clear" w:color="auto" w:fill="F2F2F2" w:themeFill="background1" w:themeFillShade="F2"/>
          </w:tcPr>
          <w:p w14:paraId="79FA1A79" w14:textId="77777777" w:rsidR="00820B65" w:rsidRPr="00C674EB" w:rsidRDefault="00820B65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Transférer </w:t>
            </w:r>
          </w:p>
        </w:tc>
        <w:tc>
          <w:tcPr>
            <w:tcW w:w="9059" w:type="dxa"/>
          </w:tcPr>
          <w:p w14:paraId="79FA1A7A" w14:textId="77777777" w:rsidR="00820B65" w:rsidRDefault="00820B65" w:rsidP="00AF0E4C">
            <w:pPr>
              <w:spacing w:before="120" w:line="360" w:lineRule="auto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-Tracer le graphique d’une fonction </w:t>
            </w:r>
            <w:r w:rsidR="00DE461E">
              <w:rPr>
                <w:color w:val="1F3864" w:themeColor="accent1" w:themeShade="80"/>
              </w:rPr>
              <w:t xml:space="preserve">vérifiant plusieurs </w:t>
            </w:r>
            <w:r>
              <w:rPr>
                <w:color w:val="1F3864" w:themeColor="accent1" w:themeShade="80"/>
              </w:rPr>
              <w:t xml:space="preserve">conditions </w:t>
            </w:r>
            <w:r w:rsidR="00BB6EEF">
              <w:rPr>
                <w:color w:val="1F3864" w:themeColor="accent1" w:themeShade="80"/>
              </w:rPr>
              <w:t>en lien avec les caractéristiques étudiées</w:t>
            </w:r>
          </w:p>
          <w:p w14:paraId="79FA1A7B" w14:textId="77777777" w:rsidR="00820B65" w:rsidRPr="00AF0E4C" w:rsidRDefault="00820B65" w:rsidP="00AF0E4C">
            <w:pPr>
              <w:spacing w:before="120" w:line="360" w:lineRule="auto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  <w:r w:rsidR="00723ECE">
              <w:rPr>
                <w:color w:val="1F3864" w:themeColor="accent1" w:themeShade="80"/>
              </w:rPr>
              <w:t xml:space="preserve">Modéliser une situation par une transformée d’une fonction de référence pour en tirer des informations </w:t>
            </w:r>
            <w:r>
              <w:rPr>
                <w:color w:val="1F3864" w:themeColor="accent1" w:themeShade="80"/>
              </w:rPr>
              <w:t xml:space="preserve"> </w:t>
            </w:r>
          </w:p>
        </w:tc>
        <w:tc>
          <w:tcPr>
            <w:tcW w:w="1275" w:type="dxa"/>
          </w:tcPr>
          <w:p w14:paraId="79FA1A7C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35" w:type="dxa"/>
          </w:tcPr>
          <w:p w14:paraId="79FA1A7D" w14:textId="77777777" w:rsidR="00820B65" w:rsidRDefault="00820B65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79FA1A7F" w14:textId="77777777" w:rsidR="005C2454" w:rsidRDefault="005C2454">
      <w:pPr>
        <w:rPr>
          <w:color w:val="1F3864" w:themeColor="accent1" w:themeShade="80"/>
        </w:rPr>
      </w:pPr>
    </w:p>
    <w:p w14:paraId="79FA1A80" w14:textId="77777777" w:rsidR="005C2454" w:rsidRDefault="005C2454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 </w:t>
      </w:r>
    </w:p>
    <w:p w14:paraId="79FA1A81" w14:textId="10774144" w:rsidR="00FB4588" w:rsidRPr="00723ECE" w:rsidRDefault="00FB4588">
      <w:pPr>
        <w:rPr>
          <w:color w:val="00B0F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FB4588" w:rsidRPr="00723ECE" w:rsidSect="00792F8A">
      <w:footerReference w:type="default" r:id="rId9"/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6005" w14:textId="77777777" w:rsidR="00C32781" w:rsidRDefault="00C32781" w:rsidP="002C137B">
      <w:pPr>
        <w:spacing w:after="0" w:line="240" w:lineRule="auto"/>
      </w:pPr>
      <w:r>
        <w:separator/>
      </w:r>
    </w:p>
  </w:endnote>
  <w:endnote w:type="continuationSeparator" w:id="0">
    <w:p w14:paraId="4C6FA4E7" w14:textId="77777777" w:rsidR="00C32781" w:rsidRDefault="00C32781" w:rsidP="002C1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1A94" w14:textId="290216C3" w:rsidR="00BB6EEF" w:rsidRPr="003B2708" w:rsidRDefault="005D74DC">
    <w:pPr>
      <w:pStyle w:val="Pieddepage"/>
      <w:rPr>
        <w:b/>
        <w:color w:val="002060"/>
        <w:sz w:val="18"/>
        <w:szCs w:val="18"/>
      </w:rPr>
    </w:pPr>
    <w:r>
      <w:rPr>
        <w:noProof/>
        <w:lang w:val="fr-FR" w:eastAsia="fr-FR"/>
      </w:rPr>
      <w:drawing>
        <wp:inline distT="0" distB="0" distL="0" distR="0" wp14:anchorId="79FA1A95" wp14:editId="79FA1A96">
          <wp:extent cx="581025" cy="342900"/>
          <wp:effectExtent l="0" t="0" r="9525" b="0"/>
          <wp:docPr id="9" name="Image 9" descr="Description : ens_secondaire_couleur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Description : ens_secondaire_couleur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6EEF" w:rsidRPr="003B2708">
      <w:rPr>
        <w:b/>
        <w:color w:val="002060"/>
        <w:sz w:val="18"/>
        <w:szCs w:val="18"/>
      </w:rPr>
      <w:ptab w:relativeTo="margin" w:alignment="center" w:leader="none"/>
    </w:r>
    <w:r w:rsidRPr="003B2708">
      <w:rPr>
        <w:b/>
        <w:color w:val="002060"/>
        <w:sz w:val="18"/>
        <w:szCs w:val="18"/>
      </w:rPr>
      <w:t xml:space="preserve">Objectifs d’apprentissage - </w:t>
    </w:r>
    <w:r w:rsidR="00BB6EEF" w:rsidRPr="003B2708">
      <w:rPr>
        <w:b/>
        <w:color w:val="002060"/>
        <w:sz w:val="18"/>
        <w:szCs w:val="18"/>
      </w:rPr>
      <w:t>Fonctions de référence</w:t>
    </w:r>
    <w:r w:rsidR="00BB6EEF" w:rsidRPr="003B2708">
      <w:rPr>
        <w:b/>
        <w:color w:val="002060"/>
      </w:rPr>
      <w:t xml:space="preserve"> </w:t>
    </w:r>
    <w:r w:rsidR="00BB6EEF" w:rsidRPr="003B2708">
      <w:rPr>
        <w:b/>
        <w:color w:val="002060"/>
        <w:sz w:val="18"/>
        <w:szCs w:val="18"/>
      </w:rPr>
      <w:ptab w:relativeTo="margin" w:alignment="right" w:leader="none"/>
    </w:r>
    <w:r w:rsidR="00BB6EEF" w:rsidRPr="003B2708">
      <w:rPr>
        <w:b/>
        <w:color w:val="002060"/>
        <w:sz w:val="18"/>
        <w:szCs w:val="18"/>
      </w:rPr>
      <w:t>20</w:t>
    </w:r>
    <w:r w:rsidR="003B2708" w:rsidRPr="003B2708">
      <w:rPr>
        <w:b/>
        <w:color w:val="002060"/>
        <w:sz w:val="18"/>
        <w:szCs w:val="18"/>
      </w:rPr>
      <w:t>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98F1" w14:textId="77777777" w:rsidR="00C32781" w:rsidRDefault="00C32781" w:rsidP="002C137B">
      <w:pPr>
        <w:spacing w:after="0" w:line="240" w:lineRule="auto"/>
      </w:pPr>
      <w:r>
        <w:separator/>
      </w:r>
    </w:p>
  </w:footnote>
  <w:footnote w:type="continuationSeparator" w:id="0">
    <w:p w14:paraId="79C310A5" w14:textId="77777777" w:rsidR="00C32781" w:rsidRDefault="00C32781" w:rsidP="002C137B">
      <w:pPr>
        <w:spacing w:after="0" w:line="240" w:lineRule="auto"/>
      </w:pPr>
      <w:r>
        <w:continuationSeparator/>
      </w:r>
    </w:p>
  </w:footnote>
  <w:footnote w:id="1">
    <w:p w14:paraId="79FA1A97" w14:textId="77777777" w:rsidR="002C137B" w:rsidRPr="00CB02B5" w:rsidRDefault="002C137B">
      <w:pPr>
        <w:pStyle w:val="Notedebasdepage"/>
        <w:rPr>
          <w:color w:val="002060"/>
          <w:sz w:val="22"/>
          <w:szCs w:val="22"/>
        </w:rPr>
      </w:pPr>
      <w:r w:rsidRPr="00CB02B5">
        <w:rPr>
          <w:rStyle w:val="Appelnotedebasdep"/>
          <w:color w:val="002060"/>
          <w:sz w:val="22"/>
          <w:szCs w:val="22"/>
        </w:rPr>
        <w:footnoteRef/>
      </w:r>
      <w:r w:rsidRPr="00CB02B5">
        <w:rPr>
          <w:color w:val="002060"/>
          <w:sz w:val="22"/>
          <w:szCs w:val="22"/>
        </w:rPr>
        <w:t xml:space="preserve"> </w:t>
      </w:r>
      <w:proofErr w:type="spellStart"/>
      <w:r w:rsidRPr="00CB02B5">
        <w:rPr>
          <w:color w:val="002060"/>
          <w:sz w:val="22"/>
          <w:szCs w:val="22"/>
        </w:rPr>
        <w:t>Domf</w:t>
      </w:r>
      <w:proofErr w:type="spellEnd"/>
      <w:r w:rsidRPr="00CB02B5">
        <w:rPr>
          <w:color w:val="002060"/>
          <w:sz w:val="22"/>
          <w:szCs w:val="22"/>
        </w:rPr>
        <w:t xml:space="preserve">, </w:t>
      </w:r>
      <w:proofErr w:type="spellStart"/>
      <w:r w:rsidRPr="00CB02B5">
        <w:rPr>
          <w:color w:val="002060"/>
          <w:sz w:val="22"/>
          <w:szCs w:val="22"/>
        </w:rPr>
        <w:t>Imf</w:t>
      </w:r>
      <w:proofErr w:type="spellEnd"/>
      <w:r w:rsidRPr="00CB02B5">
        <w:rPr>
          <w:color w:val="002060"/>
          <w:sz w:val="22"/>
          <w:szCs w:val="22"/>
        </w:rPr>
        <w:t>, zéros, ordonnée à l’origine, croissance et décroissance de f, signe de f, parité de f et extrema.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D479"/>
      </v:shape>
    </w:pict>
  </w:numPicBullet>
  <w:abstractNum w:abstractNumId="0" w15:restartNumberingAfterBreak="0">
    <w:nsid w:val="0712708A"/>
    <w:multiLevelType w:val="hybridMultilevel"/>
    <w:tmpl w:val="56DCB7F4"/>
    <w:lvl w:ilvl="0" w:tplc="080C0007">
      <w:start w:val="1"/>
      <w:numFmt w:val="bullet"/>
      <w:lvlText w:val=""/>
      <w:lvlPicBulletId w:val="0"/>
      <w:lvlJc w:val="left"/>
      <w:pPr>
        <w:ind w:left="887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" w15:restartNumberingAfterBreak="0">
    <w:nsid w:val="2FE21AC9"/>
    <w:multiLevelType w:val="hybridMultilevel"/>
    <w:tmpl w:val="76ECA4E0"/>
    <w:lvl w:ilvl="0" w:tplc="50FAE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E7D16"/>
    <w:multiLevelType w:val="hybridMultilevel"/>
    <w:tmpl w:val="226AA894"/>
    <w:lvl w:ilvl="0" w:tplc="080C0007">
      <w:start w:val="1"/>
      <w:numFmt w:val="bullet"/>
      <w:lvlText w:val=""/>
      <w:lvlPicBulletId w:val="0"/>
      <w:lvlJc w:val="left"/>
      <w:pPr>
        <w:ind w:left="887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num w:numId="1" w16cid:durableId="1403523874">
    <w:abstractNumId w:val="1"/>
  </w:num>
  <w:num w:numId="2" w16cid:durableId="461581479">
    <w:abstractNumId w:val="0"/>
  </w:num>
  <w:num w:numId="3" w16cid:durableId="1093430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A"/>
    <w:rsid w:val="000615A2"/>
    <w:rsid w:val="0008615A"/>
    <w:rsid w:val="000E2B6C"/>
    <w:rsid w:val="000F6AAE"/>
    <w:rsid w:val="001D3940"/>
    <w:rsid w:val="00236E17"/>
    <w:rsid w:val="002527D2"/>
    <w:rsid w:val="002C137B"/>
    <w:rsid w:val="002C3D30"/>
    <w:rsid w:val="00326BF4"/>
    <w:rsid w:val="00362489"/>
    <w:rsid w:val="003B2708"/>
    <w:rsid w:val="003C2C8A"/>
    <w:rsid w:val="003E615F"/>
    <w:rsid w:val="00410433"/>
    <w:rsid w:val="00412B5D"/>
    <w:rsid w:val="00450DBB"/>
    <w:rsid w:val="00483552"/>
    <w:rsid w:val="004F727B"/>
    <w:rsid w:val="0050738F"/>
    <w:rsid w:val="00590B6A"/>
    <w:rsid w:val="005C2454"/>
    <w:rsid w:val="005D74DC"/>
    <w:rsid w:val="0062671C"/>
    <w:rsid w:val="00650F7C"/>
    <w:rsid w:val="00674048"/>
    <w:rsid w:val="006D23AD"/>
    <w:rsid w:val="006E2244"/>
    <w:rsid w:val="00702810"/>
    <w:rsid w:val="00723ECE"/>
    <w:rsid w:val="00772347"/>
    <w:rsid w:val="00786C45"/>
    <w:rsid w:val="007924D4"/>
    <w:rsid w:val="00792F8A"/>
    <w:rsid w:val="007F22CC"/>
    <w:rsid w:val="00807E6B"/>
    <w:rsid w:val="00820B65"/>
    <w:rsid w:val="0086541F"/>
    <w:rsid w:val="008A5807"/>
    <w:rsid w:val="008F7987"/>
    <w:rsid w:val="00907CEF"/>
    <w:rsid w:val="00926001"/>
    <w:rsid w:val="00970464"/>
    <w:rsid w:val="009754A1"/>
    <w:rsid w:val="0098590D"/>
    <w:rsid w:val="00985CD3"/>
    <w:rsid w:val="009D0987"/>
    <w:rsid w:val="009D38A1"/>
    <w:rsid w:val="00A717C1"/>
    <w:rsid w:val="00AF0E4C"/>
    <w:rsid w:val="00B04631"/>
    <w:rsid w:val="00B313D0"/>
    <w:rsid w:val="00B7514A"/>
    <w:rsid w:val="00B80741"/>
    <w:rsid w:val="00B81F76"/>
    <w:rsid w:val="00BB6EEF"/>
    <w:rsid w:val="00BF5D9D"/>
    <w:rsid w:val="00C32781"/>
    <w:rsid w:val="00C478EF"/>
    <w:rsid w:val="00C558DE"/>
    <w:rsid w:val="00C674EB"/>
    <w:rsid w:val="00CB02B5"/>
    <w:rsid w:val="00D17DB6"/>
    <w:rsid w:val="00D56B11"/>
    <w:rsid w:val="00D83FF8"/>
    <w:rsid w:val="00DE461E"/>
    <w:rsid w:val="00DF06E7"/>
    <w:rsid w:val="00E228BC"/>
    <w:rsid w:val="00E54C14"/>
    <w:rsid w:val="00EF4B61"/>
    <w:rsid w:val="00F36B93"/>
    <w:rsid w:val="00F373E3"/>
    <w:rsid w:val="00F71D07"/>
    <w:rsid w:val="00F72072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FA1A57"/>
  <w15:chartTrackingRefBased/>
  <w15:docId w15:val="{0AB2BA1C-E45D-4412-82AF-5404224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61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2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2347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5C2454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137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137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137B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BB6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EEF"/>
  </w:style>
  <w:style w:type="paragraph" w:styleId="Pieddepage">
    <w:name w:val="footer"/>
    <w:basedOn w:val="Normal"/>
    <w:link w:val="PieddepageCar"/>
    <w:uiPriority w:val="99"/>
    <w:unhideWhenUsed/>
    <w:rsid w:val="00BB6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EEF"/>
  </w:style>
  <w:style w:type="character" w:styleId="Marquedecommentaire">
    <w:name w:val="annotation reference"/>
    <w:basedOn w:val="Policepardfaut"/>
    <w:uiPriority w:val="99"/>
    <w:semiHidden/>
    <w:unhideWhenUsed/>
    <w:rsid w:val="009754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54A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754A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54A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754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7F1FD-11EC-4AE6-B122-55DB71F6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1641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Looze Annick</dc:creator>
  <cp:keywords/>
  <dc:description/>
  <cp:lastModifiedBy>Tomboy Julie</cp:lastModifiedBy>
  <cp:revision>2</cp:revision>
  <cp:lastPrinted>2019-04-22T16:34:00Z</cp:lastPrinted>
  <dcterms:created xsi:type="dcterms:W3CDTF">2023-12-04T15:37:00Z</dcterms:created>
  <dcterms:modified xsi:type="dcterms:W3CDTF">2023-12-04T15:37:00Z</dcterms:modified>
</cp:coreProperties>
</file>