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5168" w:type="dxa"/>
        <w:tblInd w:w="-998" w:type="dxa"/>
        <w:tblLook w:val="04A0" w:firstRow="1" w:lastRow="0" w:firstColumn="1" w:lastColumn="0" w:noHBand="0" w:noVBand="1"/>
      </w:tblPr>
      <w:tblGrid>
        <w:gridCol w:w="1999"/>
        <w:gridCol w:w="7996"/>
        <w:gridCol w:w="2338"/>
        <w:gridCol w:w="2835"/>
      </w:tblGrid>
      <w:tr w:rsidR="00792F8A" w:rsidRPr="0008615A" w14:paraId="68D8AF56" w14:textId="77777777" w:rsidTr="00B80741">
        <w:tc>
          <w:tcPr>
            <w:tcW w:w="15168" w:type="dxa"/>
            <w:gridSpan w:val="4"/>
            <w:shd w:val="clear" w:color="auto" w:fill="F2F2F2" w:themeFill="background1" w:themeFillShade="F2"/>
          </w:tcPr>
          <w:p w14:paraId="236B5CED" w14:textId="0C40CE91" w:rsidR="00792F8A" w:rsidRPr="0008615A" w:rsidRDefault="00FD28E4" w:rsidP="007138A5">
            <w:pPr>
              <w:spacing w:before="360" w:after="360"/>
              <w:rPr>
                <w:color w:val="808080" w:themeColor="background1" w:themeShade="80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Second degré</w:t>
            </w:r>
            <w:r w:rsidR="008A12D0"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bookmarkStart w:id="0" w:name="_GoBack"/>
            <w:bookmarkEnd w:id="0"/>
            <w:r w:rsidR="009D16C1"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Equations et inéquations du second degré </w:t>
            </w:r>
            <w:r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030BE6"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partie 2) </w:t>
            </w:r>
            <w:r w:rsidR="00AF0E4C"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92F8A" w:rsidRPr="0008615A"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792F8A" w14:paraId="778613A4" w14:textId="77777777" w:rsidTr="00B80741">
        <w:tc>
          <w:tcPr>
            <w:tcW w:w="9995" w:type="dxa"/>
            <w:gridSpan w:val="2"/>
          </w:tcPr>
          <w:p w14:paraId="5BCB5BC5" w14:textId="77777777" w:rsidR="00792F8A" w:rsidRPr="0008615A" w:rsidRDefault="00792F8A" w:rsidP="00B80741">
            <w:pPr>
              <w:spacing w:before="120" w:after="120" w:line="360" w:lineRule="auto"/>
              <w:rPr>
                <w:b/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 suis capable de …</w:t>
            </w:r>
          </w:p>
        </w:tc>
        <w:tc>
          <w:tcPr>
            <w:tcW w:w="2338" w:type="dxa"/>
            <w:shd w:val="clear" w:color="auto" w:fill="EDEDED" w:themeFill="accent3" w:themeFillTint="33"/>
          </w:tcPr>
          <w:p w14:paraId="238C7321" w14:textId="77777777" w:rsidR="00792F8A" w:rsidRPr="00B80741" w:rsidRDefault="00792F8A" w:rsidP="00236E17">
            <w:pPr>
              <w:spacing w:before="120" w:after="120"/>
              <w:jc w:val="center"/>
              <w:rPr>
                <w:color w:val="00B0F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B80741"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ercices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5E29754E" w14:textId="77777777" w:rsidR="00792F8A" w:rsidRPr="00B80741" w:rsidRDefault="00792F8A" w:rsidP="00B80741">
            <w:pPr>
              <w:spacing w:before="120" w:after="120"/>
              <w:rPr>
                <w:color w:val="00B0F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 niveau</w:t>
            </w:r>
            <w:r w:rsidR="00820B65"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maîtrise, </w:t>
            </w:r>
          </w:p>
        </w:tc>
      </w:tr>
      <w:tr w:rsidR="00820B65" w14:paraId="1E0873B6" w14:textId="77777777" w:rsidTr="00B80741">
        <w:tc>
          <w:tcPr>
            <w:tcW w:w="1999" w:type="dxa"/>
            <w:shd w:val="clear" w:color="auto" w:fill="F2F2F2" w:themeFill="background1" w:themeFillShade="F2"/>
          </w:tcPr>
          <w:p w14:paraId="6DAC6067" w14:textId="77777777" w:rsidR="00820B65" w:rsidRDefault="00820B65" w:rsidP="0008615A">
            <w:pPr>
              <w:spacing w:before="120" w:after="120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Connaître </w:t>
            </w:r>
          </w:p>
        </w:tc>
        <w:tc>
          <w:tcPr>
            <w:tcW w:w="7996" w:type="dxa"/>
          </w:tcPr>
          <w:p w14:paraId="353012E5" w14:textId="4718DBB3" w:rsidR="00B47F8A" w:rsidRPr="00B47F8A" w:rsidRDefault="000918BF" w:rsidP="00B47F8A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B47F8A">
              <w:rPr>
                <w:b/>
                <w:color w:val="1F3864" w:themeColor="accent1" w:themeShade="80"/>
              </w:rPr>
              <w:t>Reconnaître</w:t>
            </w:r>
            <w:r w:rsidRPr="00B47F8A">
              <w:rPr>
                <w:color w:val="1F3864" w:themeColor="accent1" w:themeShade="80"/>
              </w:rPr>
              <w:t xml:space="preserve"> une équation et une inéquation du second degré parmi un ensemble d’équations et d’inéquations données. </w:t>
            </w:r>
          </w:p>
          <w:p w14:paraId="08FB49EE" w14:textId="7814399C" w:rsidR="001143D9" w:rsidRDefault="00B47F8A" w:rsidP="0086541F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6711CD">
              <w:rPr>
                <w:b/>
                <w:color w:val="1F3864" w:themeColor="accent1" w:themeShade="80"/>
              </w:rPr>
              <w:t>Associer</w:t>
            </w:r>
            <w:r>
              <w:rPr>
                <w:color w:val="1F3864" w:themeColor="accent1" w:themeShade="80"/>
              </w:rPr>
              <w:t xml:space="preserve"> le signe d’une fonction à une inégalité</w:t>
            </w:r>
          </w:p>
          <w:p w14:paraId="3B94C09F" w14:textId="1FC6AD43" w:rsidR="00757437" w:rsidRPr="00757437" w:rsidRDefault="00757437" w:rsidP="0086541F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B605C6">
              <w:rPr>
                <w:b/>
                <w:color w:val="1F3864" w:themeColor="accent1" w:themeShade="80"/>
              </w:rPr>
              <w:t>Interpréter</w:t>
            </w:r>
            <w:r>
              <w:rPr>
                <w:color w:val="1F3864" w:themeColor="accent1" w:themeShade="80"/>
              </w:rPr>
              <w:t xml:space="preserve"> graphiquement </w:t>
            </w:r>
            <w:r w:rsidR="00B605C6">
              <w:rPr>
                <w:color w:val="1F3864" w:themeColor="accent1" w:themeShade="80"/>
              </w:rPr>
              <w:t>les solutions d’une équation ou d’une inéquation du second degré</w:t>
            </w:r>
          </w:p>
          <w:p w14:paraId="2B4FE257" w14:textId="3311591F" w:rsidR="00926A81" w:rsidRDefault="007973EA" w:rsidP="0086541F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1C20C2">
              <w:rPr>
                <w:b/>
                <w:color w:val="1F3864" w:themeColor="accent1" w:themeShade="80"/>
              </w:rPr>
              <w:t>Identifier</w:t>
            </w:r>
            <w:r>
              <w:rPr>
                <w:color w:val="1F3864" w:themeColor="accent1" w:themeShade="80"/>
              </w:rPr>
              <w:t xml:space="preserve"> les valeurs des paramètres </w:t>
            </w:r>
            <w:proofErr w:type="spellStart"/>
            <w:r>
              <w:rPr>
                <w:color w:val="1F3864" w:themeColor="accent1" w:themeShade="80"/>
              </w:rPr>
              <w:t>a,b</w:t>
            </w:r>
            <w:proofErr w:type="spellEnd"/>
            <w:r>
              <w:rPr>
                <w:color w:val="1F3864" w:themeColor="accent1" w:themeShade="80"/>
              </w:rPr>
              <w:t xml:space="preserve"> et c </w:t>
            </w:r>
            <w:r w:rsidR="001143D9">
              <w:rPr>
                <w:color w:val="1F3864" w:themeColor="accent1" w:themeShade="80"/>
              </w:rPr>
              <w:t>dans une expression du second degré</w:t>
            </w:r>
          </w:p>
          <w:p w14:paraId="32AAE3E5" w14:textId="37D3E9A4" w:rsidR="000A1335" w:rsidRDefault="001143D9" w:rsidP="0086541F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1C20C2">
              <w:rPr>
                <w:b/>
                <w:color w:val="1F3864" w:themeColor="accent1" w:themeShade="80"/>
              </w:rPr>
              <w:t>Enoncer</w:t>
            </w:r>
            <w:r>
              <w:rPr>
                <w:color w:val="1F3864" w:themeColor="accent1" w:themeShade="80"/>
              </w:rPr>
              <w:t xml:space="preserve"> l</w:t>
            </w:r>
            <w:r w:rsidR="005B556F">
              <w:rPr>
                <w:color w:val="1F3864" w:themeColor="accent1" w:themeShade="80"/>
              </w:rPr>
              <w:t xml:space="preserve">es </w:t>
            </w:r>
            <w:r>
              <w:rPr>
                <w:color w:val="1F3864" w:themeColor="accent1" w:themeShade="80"/>
              </w:rPr>
              <w:t>formule</w:t>
            </w:r>
            <w:r w:rsidR="005B556F">
              <w:rPr>
                <w:color w:val="1F3864" w:themeColor="accent1" w:themeShade="80"/>
              </w:rPr>
              <w:t>s</w:t>
            </w:r>
            <w:r>
              <w:rPr>
                <w:color w:val="1F3864" w:themeColor="accent1" w:themeShade="80"/>
              </w:rPr>
              <w:t xml:space="preserve"> du calcul du réalisant</w:t>
            </w:r>
            <w:r w:rsidR="00041622">
              <w:rPr>
                <w:color w:val="1F3864" w:themeColor="accent1" w:themeShade="80"/>
              </w:rPr>
              <w:t xml:space="preserve">, </w:t>
            </w:r>
            <w:r>
              <w:rPr>
                <w:color w:val="1F3864" w:themeColor="accent1" w:themeShade="80"/>
              </w:rPr>
              <w:t xml:space="preserve">des zéros </w:t>
            </w:r>
            <w:r w:rsidR="00605468">
              <w:rPr>
                <w:color w:val="1F3864" w:themeColor="accent1" w:themeShade="80"/>
              </w:rPr>
              <w:t xml:space="preserve">et de la factorisation </w:t>
            </w:r>
            <w:r>
              <w:rPr>
                <w:color w:val="1F3864" w:themeColor="accent1" w:themeShade="80"/>
              </w:rPr>
              <w:t>de la fonction du second degr</w:t>
            </w:r>
            <w:r w:rsidR="00605468">
              <w:rPr>
                <w:color w:val="1F3864" w:themeColor="accent1" w:themeShade="80"/>
              </w:rPr>
              <w:t xml:space="preserve">é. </w:t>
            </w:r>
          </w:p>
          <w:p w14:paraId="57B714D0" w14:textId="6C1E6601" w:rsidR="0054072F" w:rsidRPr="0054072F" w:rsidRDefault="0054072F" w:rsidP="0086541F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 xml:space="preserve">Enoncer </w:t>
            </w:r>
            <w:r w:rsidRPr="0054072F">
              <w:rPr>
                <w:color w:val="1F3864" w:themeColor="accent1" w:themeShade="80"/>
              </w:rPr>
              <w:t>les propriétés de la somme et du produit des zéros de la fonction du second degré.</w:t>
            </w:r>
          </w:p>
          <w:p w14:paraId="60F59C2F" w14:textId="7A49A4DF" w:rsidR="001143D9" w:rsidRDefault="004A1FBC" w:rsidP="0086541F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 xml:space="preserve">Relier </w:t>
            </w:r>
            <w:r w:rsidR="00CA5FE5">
              <w:rPr>
                <w:color w:val="1F3864" w:themeColor="accent1" w:themeShade="80"/>
              </w:rPr>
              <w:t xml:space="preserve"> l’allure générale d’une parabole</w:t>
            </w:r>
            <w:r>
              <w:rPr>
                <w:color w:val="1F3864" w:themeColor="accent1" w:themeShade="80"/>
              </w:rPr>
              <w:t xml:space="preserve"> au </w:t>
            </w:r>
            <w:r w:rsidR="00CA5FE5">
              <w:rPr>
                <w:color w:val="1F3864" w:themeColor="accent1" w:themeShade="80"/>
              </w:rPr>
              <w:t xml:space="preserve">signe du paramètre a, du réalisant et </w:t>
            </w:r>
            <w:r>
              <w:rPr>
                <w:color w:val="1F3864" w:themeColor="accent1" w:themeShade="80"/>
              </w:rPr>
              <w:t xml:space="preserve">au </w:t>
            </w:r>
            <w:r w:rsidR="00CA5FE5">
              <w:rPr>
                <w:color w:val="1F3864" w:themeColor="accent1" w:themeShade="80"/>
              </w:rPr>
              <w:t xml:space="preserve"> nombre de zéros de la fonction. </w:t>
            </w:r>
          </w:p>
          <w:p w14:paraId="41D469AF" w14:textId="19A9AF2C" w:rsidR="0005174C" w:rsidRPr="00BF2600" w:rsidRDefault="001143D9" w:rsidP="00BF2600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1C20C2">
              <w:rPr>
                <w:b/>
                <w:color w:val="1F3864" w:themeColor="accent1" w:themeShade="80"/>
              </w:rPr>
              <w:t>Répondre</w:t>
            </w:r>
            <w:r w:rsidRPr="001143D9">
              <w:rPr>
                <w:color w:val="1F3864" w:themeColor="accent1" w:themeShade="80"/>
              </w:rPr>
              <w:t xml:space="preserve"> à des questions à partir d’un tableau de signes</w:t>
            </w:r>
            <w:r w:rsidR="00375BE8">
              <w:rPr>
                <w:color w:val="1F3864" w:themeColor="accent1" w:themeShade="80"/>
              </w:rPr>
              <w:t>.</w:t>
            </w:r>
          </w:p>
        </w:tc>
        <w:tc>
          <w:tcPr>
            <w:tcW w:w="2338" w:type="dxa"/>
          </w:tcPr>
          <w:p w14:paraId="0CE735F2" w14:textId="77777777" w:rsidR="00820B65" w:rsidRDefault="00820B65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835" w:type="dxa"/>
          </w:tcPr>
          <w:p w14:paraId="1D0D3073" w14:textId="77777777" w:rsidR="00820B65" w:rsidRDefault="00820B65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1DA08C5" wp14:editId="148F4277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113665</wp:posOffset>
                      </wp:positionV>
                      <wp:extent cx="133350" cy="133350"/>
                      <wp:effectExtent l="19050" t="38100" r="38100" b="38100"/>
                      <wp:wrapNone/>
                      <wp:docPr id="20" name="Étoile : 5 branche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2C54A" id="Étoile : 5 branches 20" o:spid="_x0000_s1026" style="position:absolute;margin-left:74pt;margin-top:8.95pt;width:10.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6F57AFD" wp14:editId="227C18C0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113665</wp:posOffset>
                      </wp:positionV>
                      <wp:extent cx="133350" cy="133350"/>
                      <wp:effectExtent l="19050" t="38100" r="38100" b="38100"/>
                      <wp:wrapNone/>
                      <wp:docPr id="19" name="Étoile : 5 branch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C3E0C" id="Étoile : 5 branches 19" o:spid="_x0000_s1026" style="position:absolute;margin-left:62.75pt;margin-top:8.95pt;width:10.5pt;height:1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DCE3341" wp14:editId="3A90EC40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113665</wp:posOffset>
                      </wp:positionV>
                      <wp:extent cx="133350" cy="133350"/>
                      <wp:effectExtent l="19050" t="38100" r="38100" b="38100"/>
                      <wp:wrapNone/>
                      <wp:docPr id="17" name="Étoile : 5 branche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5A16A" id="Étoile : 5 branches 17" o:spid="_x0000_s1026" style="position:absolute;margin-left:51.5pt;margin-top:8.95pt;width:10.5pt;height:1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4C43075" wp14:editId="5583F735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104140</wp:posOffset>
                      </wp:positionV>
                      <wp:extent cx="133350" cy="133350"/>
                      <wp:effectExtent l="19050" t="38100" r="38100" b="38100"/>
                      <wp:wrapNone/>
                      <wp:docPr id="15" name="Étoile : 5 branch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EFFB0" id="Étoile : 5 branches 15" o:spid="_x0000_s1026" style="position:absolute;margin-left:31.4pt;margin-top:8.2pt;width:10.5pt;height:1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2AF8C03" wp14:editId="639B2E2C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104140</wp:posOffset>
                      </wp:positionV>
                      <wp:extent cx="133350" cy="133350"/>
                      <wp:effectExtent l="19050" t="38100" r="38100" b="38100"/>
                      <wp:wrapNone/>
                      <wp:docPr id="13" name="Étoile : 5 branche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69FBD" id="Étoile : 5 branches 13" o:spid="_x0000_s1026" style="position:absolute;margin-left:20.15pt;margin-top:8.2pt;width:10.5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3473B14" wp14:editId="6EB25A16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100965</wp:posOffset>
                      </wp:positionV>
                      <wp:extent cx="133350" cy="133350"/>
                      <wp:effectExtent l="19050" t="38100" r="38100" b="38100"/>
                      <wp:wrapNone/>
                      <wp:docPr id="1" name="Étoile : 5 branch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A2B41" id="Étoile : 5 branches 1" o:spid="_x0000_s1026" style="position:absolute;margin-left:-1.1pt;margin-top:7.95pt;width:10.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</w:t>
            </w:r>
          </w:p>
        </w:tc>
      </w:tr>
      <w:tr w:rsidR="00820B65" w14:paraId="69898339" w14:textId="77777777" w:rsidTr="00B80741">
        <w:tc>
          <w:tcPr>
            <w:tcW w:w="1999" w:type="dxa"/>
            <w:shd w:val="clear" w:color="auto" w:fill="F2F2F2" w:themeFill="background1" w:themeFillShade="F2"/>
          </w:tcPr>
          <w:p w14:paraId="454BCEFB" w14:textId="77777777" w:rsidR="00820B65" w:rsidRDefault="00820B65" w:rsidP="00AF0E4C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Appliquer </w:t>
            </w:r>
          </w:p>
          <w:p w14:paraId="08504010" w14:textId="77777777" w:rsidR="00820B65" w:rsidRPr="00C674EB" w:rsidRDefault="00820B65" w:rsidP="00AF0E4C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96" w:type="dxa"/>
          </w:tcPr>
          <w:p w14:paraId="09B6673B" w14:textId="77777777" w:rsidR="00F515A1" w:rsidRDefault="00F515A1" w:rsidP="00F515A1">
            <w:pPr>
              <w:pStyle w:val="Paragraphedeliste"/>
              <w:spacing w:before="120" w:line="360" w:lineRule="auto"/>
              <w:ind w:left="167"/>
              <w:rPr>
                <w:color w:val="1F3864" w:themeColor="accent1" w:themeShade="80"/>
              </w:rPr>
            </w:pPr>
            <w:r w:rsidRPr="00F515A1">
              <w:rPr>
                <w:b/>
                <w:color w:val="1F3864" w:themeColor="accent1" w:themeShade="80"/>
              </w:rPr>
              <w:t>Equations du second degré</w:t>
            </w:r>
            <w:r>
              <w:rPr>
                <w:color w:val="1F3864" w:themeColor="accent1" w:themeShade="80"/>
              </w:rPr>
              <w:t xml:space="preserve"> : </w:t>
            </w:r>
          </w:p>
          <w:p w14:paraId="35A2E580" w14:textId="654E61E4" w:rsidR="00F515A1" w:rsidRDefault="00F515A1" w:rsidP="00F515A1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Factoriser une expression du second degré</w:t>
            </w:r>
            <w:r w:rsidR="00375BE8">
              <w:rPr>
                <w:color w:val="1F3864" w:themeColor="accent1" w:themeShade="80"/>
              </w:rPr>
              <w:t>.</w:t>
            </w:r>
          </w:p>
          <w:p w14:paraId="115D7CEE" w14:textId="7D08345D" w:rsidR="00E03CFD" w:rsidRDefault="00E03CFD" w:rsidP="00F515A1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F515A1">
              <w:rPr>
                <w:color w:val="1F3864" w:themeColor="accent1" w:themeShade="80"/>
              </w:rPr>
              <w:t xml:space="preserve">Résoudre graphiquement une équation du type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1F3864" w:themeColor="accent1" w:themeShade="80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color w:val="1F3864" w:themeColor="accent1" w:themeShade="8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F3864" w:themeColor="accent1" w:themeShade="8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1F3864" w:themeColor="accent1" w:themeShade="80"/>
                </w:rPr>
                <m:t xml:space="preserve">=k </m:t>
              </m:r>
            </m:oMath>
            <w:r w:rsidRPr="00F515A1">
              <w:rPr>
                <w:color w:val="1F3864" w:themeColor="accent1" w:themeShade="80"/>
              </w:rPr>
              <w:t xml:space="preserve"> ou f(x) = g(x)</w:t>
            </w:r>
            <w:r>
              <w:rPr>
                <w:color w:val="1F3864" w:themeColor="accent1" w:themeShade="80"/>
              </w:rPr>
              <w:t xml:space="preserve">, </w:t>
            </w:r>
            <w:r w:rsidRPr="00F515A1">
              <w:rPr>
                <w:color w:val="1F3864" w:themeColor="accent1" w:themeShade="80"/>
              </w:rPr>
              <w:t xml:space="preserve"> f et g étant 2 fon</w:t>
            </w:r>
            <w:r>
              <w:rPr>
                <w:color w:val="1F3864" w:themeColor="accent1" w:themeShade="80"/>
              </w:rPr>
              <w:t>c</w:t>
            </w:r>
            <w:r w:rsidRPr="00F515A1">
              <w:rPr>
                <w:color w:val="1F3864" w:themeColor="accent1" w:themeShade="80"/>
              </w:rPr>
              <w:t>tions du second degré</w:t>
            </w:r>
            <w:r w:rsidR="00CB7D6E">
              <w:rPr>
                <w:color w:val="1F3864" w:themeColor="accent1" w:themeShade="80"/>
              </w:rPr>
              <w:t>.</w:t>
            </w:r>
          </w:p>
          <w:p w14:paraId="71EF0FC2" w14:textId="13D835CD" w:rsidR="00F515A1" w:rsidRPr="00E03CFD" w:rsidRDefault="00E03CFD" w:rsidP="00E03CFD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F515A1">
              <w:rPr>
                <w:color w:val="1F3864" w:themeColor="accent1" w:themeShade="80"/>
              </w:rPr>
              <w:t xml:space="preserve"> </w:t>
            </w:r>
            <w:r w:rsidR="00F515A1">
              <w:rPr>
                <w:color w:val="1F3864" w:themeColor="accent1" w:themeShade="80"/>
              </w:rPr>
              <w:t>Résoudre algébriquement une équation du second degré</w:t>
            </w:r>
            <w:r w:rsidR="00CB7D6E">
              <w:rPr>
                <w:color w:val="1F3864" w:themeColor="accent1" w:themeShade="80"/>
              </w:rPr>
              <w:t>.</w:t>
            </w:r>
          </w:p>
          <w:p w14:paraId="4FBC394F" w14:textId="6894B2DE" w:rsidR="00E322F8" w:rsidRDefault="007166B7" w:rsidP="00E322F8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lastRenderedPageBreak/>
              <w:t>Vérifier l’exactitude des solutions d’une équation du second degré en utilisant « Somme et produit »</w:t>
            </w:r>
            <w:r w:rsidR="00CB7D6E">
              <w:rPr>
                <w:color w:val="1F3864" w:themeColor="accent1" w:themeShade="80"/>
              </w:rPr>
              <w:t>.</w:t>
            </w:r>
          </w:p>
          <w:p w14:paraId="383F6D1F" w14:textId="06476C08" w:rsidR="00E322F8" w:rsidRDefault="00E322F8" w:rsidP="00E322F8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Ecrire une équation du second degré dont les solutions sont données</w:t>
            </w:r>
            <w:r w:rsidR="00CB7D6E">
              <w:rPr>
                <w:color w:val="1F3864" w:themeColor="accent1" w:themeShade="80"/>
              </w:rPr>
              <w:t>.</w:t>
            </w:r>
          </w:p>
          <w:p w14:paraId="0ADB0C75" w14:textId="77777777" w:rsidR="00F515A1" w:rsidRDefault="00F515A1" w:rsidP="005E3B35">
            <w:pPr>
              <w:pStyle w:val="Paragraphedeliste"/>
              <w:spacing w:before="120" w:line="360" w:lineRule="auto"/>
              <w:ind w:left="167"/>
              <w:rPr>
                <w:color w:val="1F3864" w:themeColor="accent1" w:themeShade="80"/>
              </w:rPr>
            </w:pPr>
          </w:p>
          <w:p w14:paraId="107995CF" w14:textId="77777777" w:rsidR="00F515A1" w:rsidRDefault="00F515A1" w:rsidP="00F515A1">
            <w:pPr>
              <w:pStyle w:val="Paragraphedeliste"/>
              <w:spacing w:before="120" w:line="360" w:lineRule="auto"/>
              <w:ind w:left="167"/>
              <w:rPr>
                <w:color w:val="1F3864" w:themeColor="accent1" w:themeShade="80"/>
              </w:rPr>
            </w:pPr>
            <w:r w:rsidRPr="00F515A1">
              <w:rPr>
                <w:b/>
                <w:color w:val="1F3864" w:themeColor="accent1" w:themeShade="80"/>
              </w:rPr>
              <w:t>Inéquations du second degré</w:t>
            </w:r>
            <w:r>
              <w:rPr>
                <w:color w:val="1F3864" w:themeColor="accent1" w:themeShade="80"/>
              </w:rPr>
              <w:t xml:space="preserve"> : </w:t>
            </w:r>
          </w:p>
          <w:p w14:paraId="2374ED9C" w14:textId="5CD03543" w:rsidR="00F515A1" w:rsidRPr="00F515A1" w:rsidRDefault="00F515A1" w:rsidP="00F515A1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F515A1">
              <w:rPr>
                <w:color w:val="1F3864" w:themeColor="accent1" w:themeShade="80"/>
              </w:rPr>
              <w:t xml:space="preserve">Ecrire au moyen des symboles adéquats une demi-droite </w:t>
            </w:r>
            <w:r w:rsidR="008B237D">
              <w:rPr>
                <w:color w:val="1F3864" w:themeColor="accent1" w:themeShade="80"/>
              </w:rPr>
              <w:t xml:space="preserve">ou </w:t>
            </w:r>
            <w:r w:rsidR="008B237D" w:rsidRPr="00F515A1">
              <w:rPr>
                <w:color w:val="1F3864" w:themeColor="accent1" w:themeShade="80"/>
              </w:rPr>
              <w:t xml:space="preserve">un intervalle </w:t>
            </w:r>
            <w:r w:rsidRPr="00F515A1">
              <w:rPr>
                <w:color w:val="1F3864" w:themeColor="accent1" w:themeShade="80"/>
              </w:rPr>
              <w:t>représenté</w:t>
            </w:r>
            <w:r w:rsidR="008B237D">
              <w:rPr>
                <w:color w:val="1F3864" w:themeColor="accent1" w:themeShade="80"/>
              </w:rPr>
              <w:t xml:space="preserve"> </w:t>
            </w:r>
            <w:r w:rsidRPr="00F515A1">
              <w:rPr>
                <w:color w:val="1F3864" w:themeColor="accent1" w:themeShade="80"/>
              </w:rPr>
              <w:t>sur la droite des réels</w:t>
            </w:r>
            <w:r w:rsidR="0054072F">
              <w:rPr>
                <w:color w:val="1F3864" w:themeColor="accent1" w:themeShade="80"/>
              </w:rPr>
              <w:t>.</w:t>
            </w:r>
          </w:p>
          <w:p w14:paraId="57CC311E" w14:textId="1B05184B" w:rsidR="00F515A1" w:rsidRDefault="00F515A1" w:rsidP="00F515A1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AF0E4C">
              <w:rPr>
                <w:color w:val="1F3864" w:themeColor="accent1" w:themeShade="80"/>
              </w:rPr>
              <w:t xml:space="preserve">Dresser le TDS d’une fonction du </w:t>
            </w:r>
            <w:r>
              <w:rPr>
                <w:color w:val="1F3864" w:themeColor="accent1" w:themeShade="80"/>
              </w:rPr>
              <w:t xml:space="preserve">second degré </w:t>
            </w:r>
            <w:r w:rsidRPr="00AF0E4C">
              <w:rPr>
                <w:color w:val="1F3864" w:themeColor="accent1" w:themeShade="80"/>
              </w:rPr>
              <w:t>en utilisant des supports différents (graphique, règle, valeurs)</w:t>
            </w:r>
            <w:r w:rsidR="00DD66F2">
              <w:rPr>
                <w:color w:val="1F3864" w:themeColor="accent1" w:themeShade="80"/>
              </w:rPr>
              <w:t>.</w:t>
            </w:r>
          </w:p>
          <w:p w14:paraId="4F85359F" w14:textId="2D6872B3" w:rsidR="00820B65" w:rsidRDefault="00F515A1" w:rsidP="00F515A1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 w:rsidRPr="00AF0E4C">
              <w:rPr>
                <w:color w:val="1F3864" w:themeColor="accent1" w:themeShade="80"/>
              </w:rPr>
              <w:t xml:space="preserve">Résoudre une inéquation du </w:t>
            </w:r>
            <w:r>
              <w:rPr>
                <w:color w:val="1F3864" w:themeColor="accent1" w:themeShade="80"/>
              </w:rPr>
              <w:t xml:space="preserve">second </w:t>
            </w:r>
            <w:r w:rsidRPr="00AF0E4C">
              <w:rPr>
                <w:color w:val="1F3864" w:themeColor="accent1" w:themeShade="80"/>
              </w:rPr>
              <w:t>degré</w:t>
            </w:r>
            <w:r>
              <w:rPr>
                <w:color w:val="1F3864" w:themeColor="accent1" w:themeShade="80"/>
              </w:rPr>
              <w:t xml:space="preserve"> ou s’y ramenant </w:t>
            </w:r>
            <w:r w:rsidR="00DD66F2">
              <w:rPr>
                <w:color w:val="1F3864" w:themeColor="accent1" w:themeShade="80"/>
              </w:rPr>
              <w:t>.</w:t>
            </w:r>
          </w:p>
          <w:p w14:paraId="4466F9EA" w14:textId="0E9AF62B" w:rsidR="00FE5D15" w:rsidRPr="0054072F" w:rsidRDefault="007166B7" w:rsidP="00FE5D15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7" w:hanging="142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Ecrire une expression du second degré dont le tableau de signes est donné</w:t>
            </w:r>
            <w:r w:rsidR="00C25ABD">
              <w:rPr>
                <w:color w:val="1F3864" w:themeColor="accent1" w:themeShade="80"/>
              </w:rPr>
              <w:t>.</w:t>
            </w:r>
          </w:p>
        </w:tc>
        <w:tc>
          <w:tcPr>
            <w:tcW w:w="2338" w:type="dxa"/>
          </w:tcPr>
          <w:p w14:paraId="3D8E6817" w14:textId="77777777" w:rsidR="00820B65" w:rsidRDefault="00820B65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835" w:type="dxa"/>
          </w:tcPr>
          <w:p w14:paraId="1B3C0B48" w14:textId="51BA947C" w:rsidR="00820B65" w:rsidRDefault="0084175D" w:rsidP="0084175D">
            <w:pPr>
              <w:pStyle w:val="Commentaire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</w:tr>
      <w:tr w:rsidR="00820B65" w14:paraId="446E4EC0" w14:textId="77777777" w:rsidTr="00B80741">
        <w:tc>
          <w:tcPr>
            <w:tcW w:w="1999" w:type="dxa"/>
            <w:shd w:val="clear" w:color="auto" w:fill="F2F2F2" w:themeFill="background1" w:themeFillShade="F2"/>
          </w:tcPr>
          <w:p w14:paraId="5B7C1924" w14:textId="77777777" w:rsidR="00820B65" w:rsidRPr="00C674EB" w:rsidRDefault="00820B65" w:rsidP="00AF0E4C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Transférer </w:t>
            </w:r>
          </w:p>
        </w:tc>
        <w:tc>
          <w:tcPr>
            <w:tcW w:w="7996" w:type="dxa"/>
          </w:tcPr>
          <w:p w14:paraId="42DD6873" w14:textId="422D322A" w:rsidR="00820B65" w:rsidRPr="00AF0E4C" w:rsidRDefault="00820B65" w:rsidP="007166B7">
            <w:pPr>
              <w:spacing w:before="120" w:line="360" w:lineRule="auto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  <w:r w:rsidR="007166B7">
              <w:rPr>
                <w:color w:val="1F3864" w:themeColor="accent1" w:themeShade="80"/>
              </w:rPr>
              <w:t>Modéliser et résoudre des problèmes issus de situations diverses</w:t>
            </w:r>
            <w:r>
              <w:rPr>
                <w:color w:val="1F3864" w:themeColor="accent1" w:themeShade="80"/>
              </w:rPr>
              <w:t xml:space="preserve"> </w:t>
            </w:r>
            <w:r w:rsidR="007166B7">
              <w:rPr>
                <w:color w:val="1F3864" w:themeColor="accent1" w:themeShade="80"/>
              </w:rPr>
              <w:t xml:space="preserve">nécessitant </w:t>
            </w:r>
            <w:r w:rsidR="0084175D">
              <w:rPr>
                <w:color w:val="1F3864" w:themeColor="accent1" w:themeShade="80"/>
              </w:rPr>
              <w:t>l</w:t>
            </w:r>
            <w:r w:rsidR="007166B7">
              <w:rPr>
                <w:color w:val="1F3864" w:themeColor="accent1" w:themeShade="80"/>
              </w:rPr>
              <w:t xml:space="preserve">a </w:t>
            </w:r>
            <w:r w:rsidR="00C4787E">
              <w:rPr>
                <w:color w:val="1F3864" w:themeColor="accent1" w:themeShade="80"/>
              </w:rPr>
              <w:br/>
              <w:t xml:space="preserve">  </w:t>
            </w:r>
            <w:r w:rsidR="007166B7">
              <w:rPr>
                <w:color w:val="1F3864" w:themeColor="accent1" w:themeShade="80"/>
              </w:rPr>
              <w:t>résolution d’une équation ou inéquation du second degré</w:t>
            </w:r>
            <w:r w:rsidR="0054072F">
              <w:rPr>
                <w:color w:val="1F3864" w:themeColor="accent1" w:themeShade="80"/>
              </w:rPr>
              <w:t>.</w:t>
            </w:r>
          </w:p>
        </w:tc>
        <w:tc>
          <w:tcPr>
            <w:tcW w:w="2338" w:type="dxa"/>
          </w:tcPr>
          <w:p w14:paraId="42FCCC9C" w14:textId="77777777" w:rsidR="00820B65" w:rsidRDefault="00820B65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835" w:type="dxa"/>
          </w:tcPr>
          <w:p w14:paraId="7742456D" w14:textId="77777777" w:rsidR="00820B65" w:rsidRDefault="00820B65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56CFE1CF" w14:textId="28EEFE20" w:rsidR="00926A81" w:rsidRDefault="00926A81" w:rsidP="001E17FA">
      <w:pPr>
        <w:rPr>
          <w:color w:val="1F3864" w:themeColor="accent1" w:themeShade="80"/>
        </w:rPr>
      </w:pPr>
    </w:p>
    <w:p w14:paraId="7397E012" w14:textId="247C1990" w:rsidR="00993190" w:rsidRDefault="00993190" w:rsidP="001E17FA">
      <w:pPr>
        <w:rPr>
          <w:color w:val="1F3864" w:themeColor="accent1" w:themeShade="80"/>
        </w:rPr>
      </w:pPr>
    </w:p>
    <w:p w14:paraId="79E4EDD8" w14:textId="7C1F1997" w:rsidR="00993190" w:rsidRDefault="00993190" w:rsidP="00993190">
      <w:pPr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 xml:space="preserve">Deux fiches ont été associées à </w:t>
      </w:r>
      <w:r w:rsidRPr="006A321F">
        <w:rPr>
          <w:b/>
          <w:color w:val="1F3864" w:themeColor="accent1" w:themeShade="80"/>
        </w:rPr>
        <w:t xml:space="preserve"> l’UAA « Second degré »</w:t>
      </w:r>
      <w:r>
        <w:rPr>
          <w:b/>
          <w:color w:val="1F3864" w:themeColor="accent1" w:themeShade="80"/>
        </w:rPr>
        <w:t> : l’une aborde plus spécifiquement le graphique de la fonction du second degré</w:t>
      </w:r>
      <w:r w:rsidR="00C74BE3">
        <w:rPr>
          <w:b/>
          <w:color w:val="1F3864" w:themeColor="accent1" w:themeShade="80"/>
        </w:rPr>
        <w:t xml:space="preserve"> (partie1)</w:t>
      </w:r>
      <w:r>
        <w:rPr>
          <w:b/>
          <w:color w:val="1F3864" w:themeColor="accent1" w:themeShade="80"/>
        </w:rPr>
        <w:t>, l</w:t>
      </w:r>
      <w:r w:rsidR="00C74BE3">
        <w:rPr>
          <w:b/>
          <w:color w:val="1F3864" w:themeColor="accent1" w:themeShade="80"/>
        </w:rPr>
        <w:t xml:space="preserve">’autre </w:t>
      </w:r>
      <w:r>
        <w:rPr>
          <w:b/>
          <w:color w:val="1F3864" w:themeColor="accent1" w:themeShade="80"/>
        </w:rPr>
        <w:t>la résolution des équations et inéquations du second degré</w:t>
      </w:r>
      <w:r w:rsidR="00C74BE3">
        <w:rPr>
          <w:b/>
          <w:color w:val="1F3864" w:themeColor="accent1" w:themeShade="80"/>
        </w:rPr>
        <w:t xml:space="preserve"> (partie 2) </w:t>
      </w:r>
      <w:r>
        <w:rPr>
          <w:b/>
          <w:color w:val="1F3864" w:themeColor="accent1" w:themeShade="80"/>
        </w:rPr>
        <w:t xml:space="preserve">. Elles ont été numérotées pour encourager l’enseignant à aborder le second degré par l’aspect graphique. Par la suite, la connaissance de la parabole permettra à l’élève d’associer  une équation ou inéquation du second degré à </w:t>
      </w:r>
      <w:r w:rsidR="00AB0A41">
        <w:rPr>
          <w:b/>
          <w:color w:val="1F3864" w:themeColor="accent1" w:themeShade="80"/>
        </w:rPr>
        <w:t>une</w:t>
      </w:r>
      <w:r>
        <w:rPr>
          <w:b/>
          <w:color w:val="1F3864" w:themeColor="accent1" w:themeShade="80"/>
        </w:rPr>
        <w:t xml:space="preserve"> représentation graphique. </w:t>
      </w:r>
    </w:p>
    <w:p w14:paraId="47ED6914" w14:textId="77777777" w:rsidR="00993190" w:rsidRPr="00926A81" w:rsidRDefault="00993190" w:rsidP="001E17FA">
      <w:pPr>
        <w:rPr>
          <w:color w:val="1F3864" w:themeColor="accent1" w:themeShade="80"/>
        </w:rPr>
      </w:pPr>
    </w:p>
    <w:sectPr w:rsidR="00993190" w:rsidRPr="00926A81" w:rsidSect="00792F8A">
      <w:footerReference w:type="default" r:id="rId8"/>
      <w:pgSz w:w="16838" w:h="11906" w:orient="landscape"/>
      <w:pgMar w:top="568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17F95" w14:textId="77777777" w:rsidR="00C377B7" w:rsidRDefault="00C377B7" w:rsidP="007C3FE2">
      <w:pPr>
        <w:spacing w:after="0" w:line="240" w:lineRule="auto"/>
      </w:pPr>
      <w:r>
        <w:separator/>
      </w:r>
    </w:p>
  </w:endnote>
  <w:endnote w:type="continuationSeparator" w:id="0">
    <w:p w14:paraId="1A03F429" w14:textId="77777777" w:rsidR="00C377B7" w:rsidRDefault="00C377B7" w:rsidP="007C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C8949" w14:textId="46A71C0C" w:rsidR="00705D32" w:rsidRPr="006B2BB0" w:rsidRDefault="00705D32" w:rsidP="00705D32">
    <w:pPr>
      <w:pStyle w:val="Pieddepage"/>
      <w:rPr>
        <w:b/>
        <w:color w:val="002060"/>
        <w:sz w:val="16"/>
        <w:szCs w:val="16"/>
      </w:rPr>
    </w:pPr>
    <w:r>
      <w:rPr>
        <w:noProof/>
      </w:rPr>
      <w:drawing>
        <wp:inline distT="0" distB="0" distL="0" distR="0" wp14:anchorId="342B7B34" wp14:editId="032250E3">
          <wp:extent cx="417967" cy="251460"/>
          <wp:effectExtent l="0" t="0" r="127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ES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83" cy="260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56C97">
      <w:rPr>
        <w:b/>
        <w:color w:val="002060"/>
        <w:sz w:val="16"/>
        <w:szCs w:val="16"/>
      </w:rPr>
      <w:ptab w:relativeTo="margin" w:alignment="center" w:leader="none"/>
    </w:r>
    <w:r>
      <w:rPr>
        <w:b/>
        <w:color w:val="002060"/>
        <w:sz w:val="16"/>
        <w:szCs w:val="16"/>
      </w:rPr>
      <w:t>4</w:t>
    </w:r>
    <w:r w:rsidRPr="004300BD">
      <w:rPr>
        <w:b/>
        <w:color w:val="002060"/>
        <w:sz w:val="16"/>
        <w:szCs w:val="16"/>
        <w:vertAlign w:val="superscript"/>
      </w:rPr>
      <w:t>ème</w:t>
    </w:r>
    <w:r>
      <w:rPr>
        <w:b/>
        <w:color w:val="002060"/>
        <w:sz w:val="16"/>
        <w:szCs w:val="16"/>
      </w:rPr>
      <w:t xml:space="preserve"> HGT – Second degré (2</w:t>
    </w:r>
    <w:r w:rsidRPr="00705D32">
      <w:rPr>
        <w:b/>
        <w:color w:val="002060"/>
        <w:sz w:val="16"/>
        <w:szCs w:val="16"/>
        <w:vertAlign w:val="superscript"/>
      </w:rPr>
      <w:t>ème</w:t>
    </w:r>
    <w:r>
      <w:rPr>
        <w:b/>
        <w:color w:val="002060"/>
        <w:sz w:val="16"/>
        <w:szCs w:val="16"/>
      </w:rPr>
      <w:t xml:space="preserve"> partie)  </w:t>
    </w:r>
    <w:r w:rsidRPr="00356C97">
      <w:rPr>
        <w:b/>
        <w:color w:val="002060"/>
        <w:sz w:val="16"/>
        <w:szCs w:val="16"/>
      </w:rPr>
      <w:t xml:space="preserve"> </w:t>
    </w:r>
    <w:r w:rsidRPr="00356C97">
      <w:rPr>
        <w:b/>
        <w:color w:val="002060"/>
        <w:sz w:val="16"/>
        <w:szCs w:val="16"/>
      </w:rPr>
      <w:ptab w:relativeTo="margin" w:alignment="right" w:leader="none"/>
    </w:r>
    <w:r>
      <w:rPr>
        <w:b/>
        <w:color w:val="002060"/>
        <w:sz w:val="16"/>
        <w:szCs w:val="16"/>
      </w:rPr>
      <w:t>19-20</w:t>
    </w:r>
  </w:p>
  <w:p w14:paraId="7D78A84B" w14:textId="60D3BCBD" w:rsidR="007C3FE2" w:rsidRPr="00705D32" w:rsidRDefault="007C3FE2" w:rsidP="00705D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E8204" w14:textId="77777777" w:rsidR="00C377B7" w:rsidRDefault="00C377B7" w:rsidP="007C3FE2">
      <w:pPr>
        <w:spacing w:after="0" w:line="240" w:lineRule="auto"/>
      </w:pPr>
      <w:r>
        <w:separator/>
      </w:r>
    </w:p>
  </w:footnote>
  <w:footnote w:type="continuationSeparator" w:id="0">
    <w:p w14:paraId="68BB53D1" w14:textId="77777777" w:rsidR="00C377B7" w:rsidRDefault="00C377B7" w:rsidP="007C3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21AC9"/>
    <w:multiLevelType w:val="hybridMultilevel"/>
    <w:tmpl w:val="76ECA4E0"/>
    <w:lvl w:ilvl="0" w:tplc="50FAE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5A"/>
    <w:rsid w:val="00030BE6"/>
    <w:rsid w:val="00041622"/>
    <w:rsid w:val="0005174C"/>
    <w:rsid w:val="00065B96"/>
    <w:rsid w:val="000662FA"/>
    <w:rsid w:val="00077ACA"/>
    <w:rsid w:val="0008615A"/>
    <w:rsid w:val="000918BF"/>
    <w:rsid w:val="000A1335"/>
    <w:rsid w:val="000D729C"/>
    <w:rsid w:val="000F6AAE"/>
    <w:rsid w:val="001143D9"/>
    <w:rsid w:val="001C20C2"/>
    <w:rsid w:val="001D3940"/>
    <w:rsid w:val="001E17FA"/>
    <w:rsid w:val="00236E17"/>
    <w:rsid w:val="002569AA"/>
    <w:rsid w:val="002A3F23"/>
    <w:rsid w:val="00326BF4"/>
    <w:rsid w:val="00375BE8"/>
    <w:rsid w:val="003C12D0"/>
    <w:rsid w:val="00446066"/>
    <w:rsid w:val="004801A0"/>
    <w:rsid w:val="004A1FBC"/>
    <w:rsid w:val="0054072F"/>
    <w:rsid w:val="005431D4"/>
    <w:rsid w:val="005B556F"/>
    <w:rsid w:val="005E3B35"/>
    <w:rsid w:val="00605468"/>
    <w:rsid w:val="0062671C"/>
    <w:rsid w:val="00654A65"/>
    <w:rsid w:val="006711CD"/>
    <w:rsid w:val="00674048"/>
    <w:rsid w:val="00705D32"/>
    <w:rsid w:val="007116DD"/>
    <w:rsid w:val="007166B7"/>
    <w:rsid w:val="00757437"/>
    <w:rsid w:val="0078364E"/>
    <w:rsid w:val="00792F8A"/>
    <w:rsid w:val="007973EA"/>
    <w:rsid w:val="007C3FE2"/>
    <w:rsid w:val="00820B65"/>
    <w:rsid w:val="0084175D"/>
    <w:rsid w:val="00847DAD"/>
    <w:rsid w:val="0086541F"/>
    <w:rsid w:val="00872F30"/>
    <w:rsid w:val="008A12D0"/>
    <w:rsid w:val="008B237D"/>
    <w:rsid w:val="00924654"/>
    <w:rsid w:val="00926A81"/>
    <w:rsid w:val="00993190"/>
    <w:rsid w:val="009A4B11"/>
    <w:rsid w:val="009D16C1"/>
    <w:rsid w:val="009D38A1"/>
    <w:rsid w:val="009F4A75"/>
    <w:rsid w:val="00AB0A41"/>
    <w:rsid w:val="00AF0E4C"/>
    <w:rsid w:val="00B04631"/>
    <w:rsid w:val="00B47F8A"/>
    <w:rsid w:val="00B605C6"/>
    <w:rsid w:val="00B80741"/>
    <w:rsid w:val="00BB0EA5"/>
    <w:rsid w:val="00BF2600"/>
    <w:rsid w:val="00C20AAE"/>
    <w:rsid w:val="00C25ABD"/>
    <w:rsid w:val="00C377B7"/>
    <w:rsid w:val="00C4787E"/>
    <w:rsid w:val="00C478EF"/>
    <w:rsid w:val="00C6335C"/>
    <w:rsid w:val="00C674EB"/>
    <w:rsid w:val="00C74BE3"/>
    <w:rsid w:val="00CA5FE5"/>
    <w:rsid w:val="00CB7D6E"/>
    <w:rsid w:val="00D03365"/>
    <w:rsid w:val="00D2197E"/>
    <w:rsid w:val="00D754CC"/>
    <w:rsid w:val="00DD66F2"/>
    <w:rsid w:val="00DF3906"/>
    <w:rsid w:val="00E03CFD"/>
    <w:rsid w:val="00E322F8"/>
    <w:rsid w:val="00F515A1"/>
    <w:rsid w:val="00FD28E4"/>
    <w:rsid w:val="00FE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023211"/>
  <w15:chartTrackingRefBased/>
  <w15:docId w15:val="{0AB2BA1C-E45D-4412-82AF-54042249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615A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C3FE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C3FE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C3FE2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7C3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FE2"/>
  </w:style>
  <w:style w:type="paragraph" w:styleId="Pieddepage">
    <w:name w:val="footer"/>
    <w:basedOn w:val="Normal"/>
    <w:link w:val="PieddepageCar"/>
    <w:uiPriority w:val="99"/>
    <w:unhideWhenUsed/>
    <w:rsid w:val="007C3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FE2"/>
  </w:style>
  <w:style w:type="paragraph" w:styleId="Textedebulles">
    <w:name w:val="Balloon Text"/>
    <w:basedOn w:val="Normal"/>
    <w:link w:val="TextedebullesCar"/>
    <w:uiPriority w:val="99"/>
    <w:semiHidden/>
    <w:unhideWhenUsed/>
    <w:rsid w:val="009D1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6C1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077A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77AC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77AC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7A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7A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D7282-6EC7-4CCB-8AD7-A2A2FECB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Looze Annick</dc:creator>
  <cp:keywords/>
  <dc:description/>
  <cp:lastModifiedBy>Looze Annick</cp:lastModifiedBy>
  <cp:revision>25</cp:revision>
  <cp:lastPrinted>2019-04-22T16:34:00Z</cp:lastPrinted>
  <dcterms:created xsi:type="dcterms:W3CDTF">2020-04-02T07:57:00Z</dcterms:created>
  <dcterms:modified xsi:type="dcterms:W3CDTF">2022-03-15T09:21:00Z</dcterms:modified>
</cp:coreProperties>
</file>