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AA68" w14:textId="3E573C09" w:rsidR="00C303AF" w:rsidRPr="00E725AE" w:rsidRDefault="00C303AF" w:rsidP="001D139A">
      <w:pPr>
        <w:jc w:val="right"/>
        <w:outlineLvl w:val="0"/>
        <w:rPr>
          <w:sz w:val="24"/>
          <w:szCs w:val="24"/>
        </w:rPr>
      </w:pPr>
      <w:r w:rsidRPr="00E725AE">
        <w:rPr>
          <w:sz w:val="24"/>
          <w:szCs w:val="24"/>
        </w:rPr>
        <w:t>Name:</w:t>
      </w:r>
      <w:r w:rsidRPr="00E725AE">
        <w:rPr>
          <w:sz w:val="24"/>
          <w:szCs w:val="24"/>
        </w:rPr>
        <w:tab/>
        <w:t>___________________________</w:t>
      </w:r>
    </w:p>
    <w:p w14:paraId="41FBDBFA" w14:textId="364E2B07" w:rsidR="00E65B24" w:rsidRPr="00E725AE" w:rsidRDefault="00231BC0" w:rsidP="001D139A">
      <w:pPr>
        <w:jc w:val="both"/>
        <w:outlineLvl w:val="0"/>
        <w:rPr>
          <w:sz w:val="24"/>
          <w:szCs w:val="24"/>
        </w:rPr>
      </w:pPr>
      <w:r w:rsidRPr="00E725AE">
        <w:rPr>
          <w:sz w:val="24"/>
          <w:szCs w:val="24"/>
        </w:rPr>
        <w:t>EEEE-220-Lab11</w:t>
      </w:r>
    </w:p>
    <w:p w14:paraId="32E07F28" w14:textId="7EE14E09" w:rsidR="00B60BD7" w:rsidRPr="00E725AE" w:rsidRDefault="009F07C0" w:rsidP="004D486A">
      <w:pPr>
        <w:pStyle w:val="ListParagraph"/>
        <w:numPr>
          <w:ilvl w:val="0"/>
          <w:numId w:val="1"/>
        </w:numPr>
        <w:jc w:val="both"/>
        <w:rPr>
          <w:sz w:val="24"/>
          <w:szCs w:val="24"/>
        </w:rPr>
      </w:pPr>
      <w:r w:rsidRPr="00E725AE">
        <w:rPr>
          <w:sz w:val="24"/>
          <w:szCs w:val="24"/>
        </w:rPr>
        <w:t xml:space="preserve">From mycourses download on your desktop </w:t>
      </w:r>
      <w:r w:rsidR="000F6EEF" w:rsidRPr="00E725AE">
        <w:rPr>
          <w:sz w:val="24"/>
          <w:szCs w:val="24"/>
        </w:rPr>
        <w:t xml:space="preserve">this </w:t>
      </w:r>
      <w:r w:rsidR="00FF5FC8" w:rsidRPr="00E725AE">
        <w:rPr>
          <w:sz w:val="24"/>
          <w:szCs w:val="24"/>
        </w:rPr>
        <w:t xml:space="preserve">pdf </w:t>
      </w:r>
      <w:r w:rsidR="000F6EEF" w:rsidRPr="00E725AE">
        <w:rPr>
          <w:sz w:val="24"/>
          <w:szCs w:val="24"/>
        </w:rPr>
        <w:t>file</w:t>
      </w:r>
      <w:r w:rsidR="004D486A" w:rsidRPr="00E725AE">
        <w:rPr>
          <w:sz w:val="24"/>
          <w:szCs w:val="24"/>
        </w:rPr>
        <w:t xml:space="preserve">, </w:t>
      </w:r>
      <w:proofErr w:type="spellStart"/>
      <w:r w:rsidR="004D486A" w:rsidRPr="00E725AE">
        <w:rPr>
          <w:sz w:val="24"/>
          <w:szCs w:val="24"/>
        </w:rPr>
        <w:t>dxp_SSLM_v.qar</w:t>
      </w:r>
      <w:proofErr w:type="spellEnd"/>
      <w:r w:rsidR="004D486A" w:rsidRPr="00E725AE">
        <w:rPr>
          <w:sz w:val="24"/>
          <w:szCs w:val="24"/>
        </w:rPr>
        <w:t xml:space="preserve"> and </w:t>
      </w:r>
      <w:proofErr w:type="spellStart"/>
      <w:r w:rsidR="004D486A" w:rsidRPr="00E725AE">
        <w:rPr>
          <w:sz w:val="24"/>
          <w:szCs w:val="24"/>
        </w:rPr>
        <w:t>dxp_SSLM_vhdl.qar</w:t>
      </w:r>
      <w:proofErr w:type="spellEnd"/>
      <w:r w:rsidR="00533A4D" w:rsidRPr="00E725AE">
        <w:rPr>
          <w:sz w:val="24"/>
          <w:szCs w:val="24"/>
        </w:rPr>
        <w:t>.</w:t>
      </w:r>
      <w:r w:rsidR="009A3D55" w:rsidRPr="00E725AE">
        <w:rPr>
          <w:sz w:val="24"/>
          <w:szCs w:val="24"/>
        </w:rPr>
        <w:t xml:space="preserve">  I will also provide a printed copy in class.</w:t>
      </w:r>
    </w:p>
    <w:p w14:paraId="6FD56D41" w14:textId="2B6B90D5" w:rsidR="00231BC0" w:rsidRPr="00E725AE" w:rsidRDefault="00991920" w:rsidP="00344C3F">
      <w:pPr>
        <w:pStyle w:val="ListParagraph"/>
        <w:numPr>
          <w:ilvl w:val="0"/>
          <w:numId w:val="1"/>
        </w:numPr>
        <w:jc w:val="both"/>
        <w:rPr>
          <w:sz w:val="24"/>
          <w:szCs w:val="24"/>
        </w:rPr>
      </w:pPr>
      <w:r w:rsidRPr="00E725AE">
        <w:rPr>
          <w:b/>
          <w:sz w:val="24"/>
          <w:szCs w:val="24"/>
          <w:u w:val="single"/>
        </w:rPr>
        <w:t>Objective</w:t>
      </w:r>
      <w:r w:rsidRPr="00E725AE">
        <w:rPr>
          <w:sz w:val="24"/>
          <w:szCs w:val="24"/>
        </w:rPr>
        <w:t xml:space="preserve">: The objective of this lab exercise is to </w:t>
      </w:r>
      <w:r w:rsidR="00992558" w:rsidRPr="00E725AE">
        <w:rPr>
          <w:sz w:val="24"/>
          <w:szCs w:val="24"/>
        </w:rPr>
        <w:t xml:space="preserve">implement using </w:t>
      </w:r>
      <w:r w:rsidR="00231BC0" w:rsidRPr="00E725AE">
        <w:rPr>
          <w:sz w:val="24"/>
          <w:szCs w:val="24"/>
        </w:rPr>
        <w:t>a combination of structural</w:t>
      </w:r>
      <w:r w:rsidR="00E9186F" w:rsidRPr="00E725AE">
        <w:rPr>
          <w:sz w:val="24"/>
          <w:szCs w:val="24"/>
        </w:rPr>
        <w:t xml:space="preserve"> (in the concurrent block of code) </w:t>
      </w:r>
      <w:r w:rsidR="00231BC0" w:rsidRPr="00E725AE">
        <w:rPr>
          <w:sz w:val="24"/>
          <w:szCs w:val="24"/>
        </w:rPr>
        <w:t xml:space="preserve">and behavioral </w:t>
      </w:r>
      <w:r w:rsidR="00E9186F" w:rsidRPr="00E725AE">
        <w:rPr>
          <w:sz w:val="24"/>
          <w:szCs w:val="24"/>
        </w:rPr>
        <w:t>(in the procedural block of code) description/model</w:t>
      </w:r>
      <w:r w:rsidR="00E23932" w:rsidRPr="00E725AE">
        <w:rPr>
          <w:sz w:val="24"/>
          <w:szCs w:val="24"/>
        </w:rPr>
        <w:t>,</w:t>
      </w:r>
      <w:r w:rsidR="00231BC0" w:rsidRPr="00E725AE">
        <w:rPr>
          <w:sz w:val="24"/>
          <w:szCs w:val="24"/>
        </w:rPr>
        <w:t xml:space="preserve"> </w:t>
      </w:r>
      <w:r w:rsidR="00E23932" w:rsidRPr="00E725AE">
        <w:rPr>
          <w:sz w:val="24"/>
          <w:szCs w:val="24"/>
        </w:rPr>
        <w:t xml:space="preserve">a </w:t>
      </w:r>
      <w:r w:rsidR="00E9186F" w:rsidRPr="00E725AE">
        <w:rPr>
          <w:sz w:val="24"/>
          <w:szCs w:val="24"/>
        </w:rPr>
        <w:t>signed, two’s complement, hereafter 2’s-C, multiplier. Its operation follows that of a</w:t>
      </w:r>
      <w:r w:rsidR="00E23932" w:rsidRPr="00E725AE">
        <w:rPr>
          <w:sz w:val="24"/>
          <w:szCs w:val="24"/>
        </w:rPr>
        <w:t xml:space="preserve"> sequential</w:t>
      </w:r>
      <w:r w:rsidR="00E9186F" w:rsidRPr="00E725AE">
        <w:rPr>
          <w:sz w:val="24"/>
          <w:szCs w:val="24"/>
        </w:rPr>
        <w:t xml:space="preserve">, shift-right multiplier (SSRM), presented in module 21A and discussed in the lecture. It is </w:t>
      </w:r>
      <w:r w:rsidR="00E23932" w:rsidRPr="00E725AE">
        <w:rPr>
          <w:sz w:val="24"/>
          <w:szCs w:val="24"/>
        </w:rPr>
        <w:t>comprised of a data path and a control unit.  T</w:t>
      </w:r>
      <w:r w:rsidR="00231BC0" w:rsidRPr="00E725AE">
        <w:rPr>
          <w:sz w:val="24"/>
          <w:szCs w:val="24"/>
        </w:rPr>
        <w:t xml:space="preserve">he 4-bit </w:t>
      </w:r>
      <w:r w:rsidR="00E9186F" w:rsidRPr="00E725AE">
        <w:rPr>
          <w:sz w:val="24"/>
          <w:szCs w:val="24"/>
        </w:rPr>
        <w:t>SSRM</w:t>
      </w:r>
      <w:r w:rsidR="00AF6743" w:rsidRPr="00E725AE">
        <w:rPr>
          <w:sz w:val="24"/>
          <w:szCs w:val="24"/>
        </w:rPr>
        <w:t xml:space="preserve"> design </w:t>
      </w:r>
      <w:r w:rsidR="004C6241" w:rsidRPr="00E725AE">
        <w:rPr>
          <w:sz w:val="24"/>
          <w:szCs w:val="24"/>
        </w:rPr>
        <w:t>covered in class</w:t>
      </w:r>
      <w:r w:rsidR="00AA43C5" w:rsidRPr="00E725AE">
        <w:rPr>
          <w:sz w:val="24"/>
          <w:szCs w:val="24"/>
        </w:rPr>
        <w:t xml:space="preserve"> </w:t>
      </w:r>
      <w:r w:rsidR="00E23932" w:rsidRPr="00E725AE">
        <w:rPr>
          <w:sz w:val="24"/>
          <w:szCs w:val="24"/>
        </w:rPr>
        <w:t>serves as a paper and pencil design example</w:t>
      </w:r>
      <w:r w:rsidR="00231BC0" w:rsidRPr="00E725AE">
        <w:rPr>
          <w:sz w:val="24"/>
          <w:szCs w:val="24"/>
        </w:rPr>
        <w:t>.</w:t>
      </w:r>
    </w:p>
    <w:p w14:paraId="099A98F3" w14:textId="15522C1E" w:rsidR="00231BC0" w:rsidRPr="00E725AE" w:rsidRDefault="00231BC0" w:rsidP="00231BC0">
      <w:pPr>
        <w:pStyle w:val="ListParagraph"/>
        <w:numPr>
          <w:ilvl w:val="0"/>
          <w:numId w:val="1"/>
        </w:numPr>
        <w:jc w:val="both"/>
        <w:rPr>
          <w:b/>
          <w:sz w:val="24"/>
          <w:szCs w:val="24"/>
          <w:u w:val="single"/>
        </w:rPr>
      </w:pPr>
      <w:r w:rsidRPr="00E725AE">
        <w:rPr>
          <w:b/>
          <w:sz w:val="24"/>
          <w:szCs w:val="24"/>
          <w:u w:val="single"/>
        </w:rPr>
        <w:t>You can use either VHDL or Verilog.</w:t>
      </w:r>
    </w:p>
    <w:p w14:paraId="585B01C2" w14:textId="3BE569A7" w:rsidR="005C0DB4" w:rsidRPr="00E725AE" w:rsidRDefault="005C0DB4" w:rsidP="00C70D34">
      <w:pPr>
        <w:pStyle w:val="ListParagraph"/>
        <w:numPr>
          <w:ilvl w:val="0"/>
          <w:numId w:val="1"/>
        </w:numPr>
        <w:jc w:val="both"/>
        <w:rPr>
          <w:sz w:val="24"/>
          <w:szCs w:val="24"/>
        </w:rPr>
      </w:pPr>
      <w:r w:rsidRPr="00E725AE">
        <w:rPr>
          <w:b/>
          <w:sz w:val="24"/>
          <w:szCs w:val="24"/>
          <w:u w:val="single"/>
        </w:rPr>
        <w:t xml:space="preserve">The final lab project demo and defenses are due for full points </w:t>
      </w:r>
      <w:r w:rsidR="00C70D34" w:rsidRPr="00E725AE">
        <w:rPr>
          <w:b/>
          <w:sz w:val="24"/>
          <w:szCs w:val="24"/>
          <w:u w:val="single"/>
        </w:rPr>
        <w:t>as described in the lab policy</w:t>
      </w:r>
      <w:r w:rsidRPr="00E725AE">
        <w:rPr>
          <w:b/>
          <w:sz w:val="24"/>
          <w:szCs w:val="24"/>
          <w:u w:val="single"/>
        </w:rPr>
        <w:t xml:space="preserve">. </w:t>
      </w:r>
      <w:r w:rsidRPr="00E725AE">
        <w:rPr>
          <w:b/>
          <w:sz w:val="24"/>
          <w:szCs w:val="24"/>
        </w:rPr>
        <w:t xml:space="preserve">  Please plan accordingly.</w:t>
      </w:r>
    </w:p>
    <w:p w14:paraId="1BCB1115" w14:textId="7729F815" w:rsidR="005C0DB4" w:rsidRPr="00E725AE" w:rsidRDefault="005C0DB4" w:rsidP="005C0DB4">
      <w:pPr>
        <w:pStyle w:val="ListParagraph"/>
        <w:numPr>
          <w:ilvl w:val="0"/>
          <w:numId w:val="1"/>
        </w:numPr>
        <w:spacing w:after="0" w:line="240" w:lineRule="auto"/>
        <w:jc w:val="both"/>
        <w:rPr>
          <w:b/>
          <w:sz w:val="24"/>
          <w:szCs w:val="24"/>
          <w:u w:val="single"/>
        </w:rPr>
      </w:pPr>
      <w:r w:rsidRPr="00E725AE">
        <w:rPr>
          <w:b/>
          <w:sz w:val="24"/>
          <w:szCs w:val="24"/>
          <w:u w:val="single"/>
        </w:rPr>
        <w:t>You have to attend the lab to get any points for lab11</w:t>
      </w:r>
      <w:r w:rsidR="00070E41" w:rsidRPr="00E725AE">
        <w:rPr>
          <w:b/>
          <w:sz w:val="24"/>
          <w:szCs w:val="24"/>
          <w:u w:val="single"/>
        </w:rPr>
        <w:t xml:space="preserve"> and lab12</w:t>
      </w:r>
      <w:r w:rsidRPr="00E725AE">
        <w:rPr>
          <w:b/>
          <w:sz w:val="24"/>
          <w:szCs w:val="24"/>
          <w:u w:val="single"/>
        </w:rPr>
        <w:t>!!!</w:t>
      </w:r>
    </w:p>
    <w:p w14:paraId="37568539" w14:textId="5753D589" w:rsidR="00231BC0" w:rsidRPr="00E725AE" w:rsidRDefault="00231BC0" w:rsidP="004C6241">
      <w:pPr>
        <w:pStyle w:val="ListParagraph"/>
        <w:numPr>
          <w:ilvl w:val="0"/>
          <w:numId w:val="1"/>
        </w:numPr>
        <w:jc w:val="both"/>
        <w:rPr>
          <w:sz w:val="24"/>
          <w:szCs w:val="24"/>
        </w:rPr>
      </w:pPr>
      <w:r w:rsidRPr="00E725AE">
        <w:rPr>
          <w:sz w:val="24"/>
          <w:szCs w:val="24"/>
        </w:rPr>
        <w:t xml:space="preserve">The datapath will be comprised of structural components, while the control unit will be implemented in a procedural </w:t>
      </w:r>
      <w:r w:rsidR="004C6241" w:rsidRPr="00E725AE">
        <w:rPr>
          <w:sz w:val="24"/>
          <w:szCs w:val="24"/>
        </w:rPr>
        <w:t>block</w:t>
      </w:r>
      <w:r w:rsidRPr="00E725AE">
        <w:rPr>
          <w:sz w:val="24"/>
          <w:szCs w:val="24"/>
        </w:rPr>
        <w:t xml:space="preserve"> (</w:t>
      </w:r>
      <w:r w:rsidRPr="00E725AE">
        <w:rPr>
          <w:b/>
          <w:i/>
          <w:sz w:val="24"/>
          <w:szCs w:val="24"/>
        </w:rPr>
        <w:t>process</w:t>
      </w:r>
      <w:r w:rsidRPr="00E725AE">
        <w:rPr>
          <w:sz w:val="24"/>
          <w:szCs w:val="24"/>
        </w:rPr>
        <w:t xml:space="preserve"> in VHDL or </w:t>
      </w:r>
      <w:r w:rsidRPr="00E725AE">
        <w:rPr>
          <w:b/>
          <w:i/>
          <w:sz w:val="24"/>
          <w:szCs w:val="24"/>
        </w:rPr>
        <w:t>always</w:t>
      </w:r>
      <w:r w:rsidRPr="00E725AE">
        <w:rPr>
          <w:sz w:val="24"/>
          <w:szCs w:val="24"/>
        </w:rPr>
        <w:t xml:space="preserve"> in Verilog).</w:t>
      </w:r>
    </w:p>
    <w:p w14:paraId="009E7FB2" w14:textId="6F2F4880" w:rsidR="00231BC0" w:rsidRPr="00E725AE" w:rsidRDefault="00231BC0" w:rsidP="00344C3F">
      <w:pPr>
        <w:pStyle w:val="ListParagraph"/>
        <w:numPr>
          <w:ilvl w:val="0"/>
          <w:numId w:val="1"/>
        </w:numPr>
        <w:jc w:val="both"/>
        <w:rPr>
          <w:sz w:val="24"/>
          <w:szCs w:val="24"/>
        </w:rPr>
      </w:pPr>
      <w:r w:rsidRPr="00E725AE">
        <w:rPr>
          <w:sz w:val="24"/>
          <w:szCs w:val="24"/>
        </w:rPr>
        <w:t>The structural</w:t>
      </w:r>
      <w:r w:rsidR="00E9186F" w:rsidRPr="00E725AE">
        <w:rPr>
          <w:sz w:val="24"/>
          <w:szCs w:val="24"/>
        </w:rPr>
        <w:t xml:space="preserve"> (concurrent)</w:t>
      </w:r>
      <w:r w:rsidRPr="00E725AE">
        <w:rPr>
          <w:sz w:val="24"/>
          <w:szCs w:val="24"/>
        </w:rPr>
        <w:t xml:space="preserve"> and behavioral</w:t>
      </w:r>
      <w:r w:rsidR="00E9186F" w:rsidRPr="00E725AE">
        <w:rPr>
          <w:sz w:val="24"/>
          <w:szCs w:val="24"/>
        </w:rPr>
        <w:t xml:space="preserve"> (procedural)</w:t>
      </w:r>
      <w:r w:rsidRPr="00E725AE">
        <w:rPr>
          <w:sz w:val="24"/>
          <w:szCs w:val="24"/>
        </w:rPr>
        <w:t xml:space="preserve"> block</w:t>
      </w:r>
      <w:r w:rsidR="00E9186F" w:rsidRPr="00E725AE">
        <w:rPr>
          <w:sz w:val="24"/>
          <w:szCs w:val="24"/>
        </w:rPr>
        <w:t>s of code</w:t>
      </w:r>
      <w:r w:rsidRPr="00E725AE">
        <w:rPr>
          <w:sz w:val="24"/>
          <w:szCs w:val="24"/>
        </w:rPr>
        <w:t xml:space="preserve"> reside in the same module/architecture.  During every clock cycle, the behavioral code is “executed” once, and its outputs are then evaluated concurrently with all other values of the structural code.</w:t>
      </w:r>
    </w:p>
    <w:p w14:paraId="1D74389D" w14:textId="4EBBF952" w:rsidR="00231BC0" w:rsidRPr="00E725AE" w:rsidRDefault="00231BC0" w:rsidP="00344C3F">
      <w:pPr>
        <w:pStyle w:val="ListParagraph"/>
        <w:numPr>
          <w:ilvl w:val="0"/>
          <w:numId w:val="1"/>
        </w:numPr>
        <w:jc w:val="both"/>
        <w:rPr>
          <w:sz w:val="24"/>
          <w:szCs w:val="24"/>
        </w:rPr>
      </w:pPr>
      <w:r w:rsidRPr="00E725AE">
        <w:rPr>
          <w:sz w:val="24"/>
          <w:szCs w:val="24"/>
        </w:rPr>
        <w:t xml:space="preserve">I </w:t>
      </w:r>
      <w:r w:rsidR="00375853" w:rsidRPr="00E725AE">
        <w:rPr>
          <w:sz w:val="24"/>
          <w:szCs w:val="24"/>
        </w:rPr>
        <w:t>am providing</w:t>
      </w:r>
      <w:r w:rsidR="00D1553D" w:rsidRPr="00E725AE">
        <w:rPr>
          <w:sz w:val="24"/>
          <w:szCs w:val="24"/>
        </w:rPr>
        <w:t xml:space="preserve"> </w:t>
      </w:r>
      <w:r w:rsidRPr="00E725AE">
        <w:rPr>
          <w:sz w:val="24"/>
          <w:szCs w:val="24"/>
        </w:rPr>
        <w:t xml:space="preserve">example </w:t>
      </w:r>
      <w:r w:rsidR="003C1DA3" w:rsidRPr="00E725AE">
        <w:rPr>
          <w:sz w:val="24"/>
          <w:szCs w:val="24"/>
        </w:rPr>
        <w:t xml:space="preserve">code for </w:t>
      </w:r>
      <w:r w:rsidRPr="00E725AE">
        <w:rPr>
          <w:sz w:val="24"/>
          <w:szCs w:val="24"/>
        </w:rPr>
        <w:t xml:space="preserve">a </w:t>
      </w:r>
      <w:r w:rsidR="003C1DA3" w:rsidRPr="00E725AE">
        <w:rPr>
          <w:sz w:val="24"/>
          <w:szCs w:val="24"/>
        </w:rPr>
        <w:t xml:space="preserve">4x4-bits </w:t>
      </w:r>
      <w:r w:rsidRPr="00E725AE">
        <w:rPr>
          <w:sz w:val="24"/>
          <w:szCs w:val="24"/>
        </w:rPr>
        <w:t>sequentia</w:t>
      </w:r>
      <w:r w:rsidR="00D1553D" w:rsidRPr="00E725AE">
        <w:rPr>
          <w:sz w:val="24"/>
          <w:szCs w:val="24"/>
        </w:rPr>
        <w:t xml:space="preserve">l </w:t>
      </w:r>
      <w:r w:rsidR="003C1DA3" w:rsidRPr="00E725AE">
        <w:rPr>
          <w:sz w:val="24"/>
          <w:szCs w:val="24"/>
        </w:rPr>
        <w:t>shift-left multiplier (SSLM)</w:t>
      </w:r>
      <w:r w:rsidR="00D1553D" w:rsidRPr="00E725AE">
        <w:rPr>
          <w:sz w:val="24"/>
          <w:szCs w:val="24"/>
        </w:rPr>
        <w:t xml:space="preserve"> in Verilog and VHDL.  These can and should be used as </w:t>
      </w:r>
      <w:r w:rsidR="00E23932" w:rsidRPr="00E725AE">
        <w:rPr>
          <w:sz w:val="24"/>
          <w:szCs w:val="24"/>
        </w:rPr>
        <w:t>guidance</w:t>
      </w:r>
      <w:r w:rsidR="00D1553D" w:rsidRPr="00E725AE">
        <w:rPr>
          <w:sz w:val="24"/>
          <w:szCs w:val="24"/>
        </w:rPr>
        <w:t xml:space="preserve"> on how to arrange and use mixed code.</w:t>
      </w:r>
    </w:p>
    <w:p w14:paraId="46F4D4E9" w14:textId="00269C7A" w:rsidR="00DE1F17" w:rsidRPr="00E725AE" w:rsidRDefault="00231BC0" w:rsidP="007209DD">
      <w:pPr>
        <w:pStyle w:val="ListParagraph"/>
        <w:numPr>
          <w:ilvl w:val="0"/>
          <w:numId w:val="1"/>
        </w:numPr>
        <w:jc w:val="both"/>
        <w:rPr>
          <w:sz w:val="24"/>
          <w:szCs w:val="24"/>
        </w:rPr>
      </w:pPr>
      <w:r w:rsidRPr="00E725AE">
        <w:rPr>
          <w:sz w:val="24"/>
          <w:szCs w:val="24"/>
        </w:rPr>
        <w:t>Until then, you should start preparing the necessary modules for the structural datapath.  You most probably wi</w:t>
      </w:r>
      <w:r w:rsidR="007209DD" w:rsidRPr="00E725AE">
        <w:rPr>
          <w:sz w:val="24"/>
          <w:szCs w:val="24"/>
        </w:rPr>
        <w:t>ll need to only resize them</w:t>
      </w:r>
      <w:r w:rsidR="009D0FE2" w:rsidRPr="00E725AE">
        <w:rPr>
          <w:sz w:val="24"/>
          <w:szCs w:val="24"/>
        </w:rPr>
        <w:t>.</w:t>
      </w:r>
    </w:p>
    <w:p w14:paraId="4FF08553" w14:textId="620B48F7" w:rsidR="00C41B81" w:rsidRPr="00E725AE" w:rsidRDefault="003C1DA3" w:rsidP="00F634D9">
      <w:pPr>
        <w:pStyle w:val="ListParagraph"/>
        <w:numPr>
          <w:ilvl w:val="0"/>
          <w:numId w:val="1"/>
        </w:numPr>
        <w:jc w:val="both"/>
        <w:rPr>
          <w:sz w:val="24"/>
          <w:szCs w:val="24"/>
        </w:rPr>
      </w:pPr>
      <w:r w:rsidRPr="00E725AE">
        <w:rPr>
          <w:sz w:val="24"/>
          <w:szCs w:val="24"/>
        </w:rPr>
        <w:t>This lab uses the IDN assigned to you in lab6. Please type its decimal and binary values here:</w:t>
      </w:r>
      <w:r w:rsidR="00C41B81" w:rsidRPr="00E725AE">
        <w:rPr>
          <w:sz w:val="24"/>
          <w:szCs w:val="24"/>
        </w:rPr>
        <w:t xml:space="preserve"> _____</w:t>
      </w:r>
      <w:r w:rsidRPr="00E725AE">
        <w:rPr>
          <w:sz w:val="24"/>
          <w:szCs w:val="24"/>
          <w:vertAlign w:val="subscript"/>
        </w:rPr>
        <w:t>10</w:t>
      </w:r>
      <w:r w:rsidRPr="00E725AE">
        <w:rPr>
          <w:sz w:val="24"/>
          <w:szCs w:val="24"/>
        </w:rPr>
        <w:t xml:space="preserve"> </w:t>
      </w:r>
      <w:r w:rsidR="00C41B81" w:rsidRPr="00E725AE">
        <w:rPr>
          <w:sz w:val="24"/>
          <w:szCs w:val="24"/>
        </w:rPr>
        <w:t>________________</w:t>
      </w:r>
      <w:r w:rsidRPr="00E725AE">
        <w:rPr>
          <w:sz w:val="24"/>
          <w:szCs w:val="24"/>
          <w:vertAlign w:val="subscript"/>
        </w:rPr>
        <w:t>2</w:t>
      </w:r>
      <w:r w:rsidR="00C41B81" w:rsidRPr="00E725AE">
        <w:rPr>
          <w:sz w:val="24"/>
          <w:szCs w:val="24"/>
        </w:rPr>
        <w:t xml:space="preserve">.  </w:t>
      </w:r>
      <w:r w:rsidRPr="00E725AE">
        <w:rPr>
          <w:sz w:val="24"/>
          <w:szCs w:val="24"/>
        </w:rPr>
        <w:t>Now, copy/past</w:t>
      </w:r>
      <w:r w:rsidR="00E725AE">
        <w:rPr>
          <w:sz w:val="24"/>
          <w:szCs w:val="24"/>
        </w:rPr>
        <w:t>e</w:t>
      </w:r>
      <w:r w:rsidRPr="00E725AE">
        <w:rPr>
          <w:sz w:val="24"/>
          <w:szCs w:val="24"/>
        </w:rPr>
        <w:t xml:space="preserve"> </w:t>
      </w:r>
      <w:r w:rsidR="00E725AE">
        <w:rPr>
          <w:sz w:val="24"/>
          <w:szCs w:val="24"/>
        </w:rPr>
        <w:t>this</w:t>
      </w:r>
      <w:r w:rsidRPr="00E725AE">
        <w:rPr>
          <w:sz w:val="24"/>
          <w:szCs w:val="24"/>
        </w:rPr>
        <w:t xml:space="preserve"> </w:t>
      </w:r>
      <w:r w:rsidR="00C41B81" w:rsidRPr="00E725AE">
        <w:rPr>
          <w:sz w:val="24"/>
          <w:szCs w:val="24"/>
        </w:rPr>
        <w:t xml:space="preserve">unsigned binary </w:t>
      </w:r>
      <w:r w:rsidR="00D66AE8" w:rsidRPr="00E725AE">
        <w:rPr>
          <w:sz w:val="24"/>
          <w:szCs w:val="24"/>
        </w:rPr>
        <w:t xml:space="preserve">value </w:t>
      </w:r>
      <w:r w:rsidR="00C41B81" w:rsidRPr="00E725AE">
        <w:rPr>
          <w:sz w:val="24"/>
          <w:szCs w:val="24"/>
        </w:rPr>
        <w:t>in the table below.</w:t>
      </w:r>
      <w:r w:rsidR="0062046A" w:rsidRPr="00E725AE">
        <w:rPr>
          <w:sz w:val="24"/>
          <w:szCs w:val="24"/>
        </w:rPr>
        <w:t xml:space="preserve"> Circle with a </w:t>
      </w:r>
      <w:r w:rsidR="0062046A" w:rsidRPr="00E725AE">
        <w:rPr>
          <w:b/>
          <w:bCs/>
          <w:sz w:val="24"/>
          <w:szCs w:val="24"/>
        </w:rPr>
        <w:t>pen</w:t>
      </w:r>
      <w:r w:rsidR="0062046A" w:rsidRPr="00E725AE">
        <w:rPr>
          <w:sz w:val="24"/>
          <w:szCs w:val="24"/>
        </w:rPr>
        <w:t>, not a pencil, your individual design specifications.</w:t>
      </w:r>
      <w:r w:rsidRPr="00E725AE">
        <w:rPr>
          <w:sz w:val="24"/>
          <w:szCs w:val="24"/>
        </w:rPr>
        <w:t xml:space="preserve"> Alternatively, if you re-type this word document, highlight or bolden your specifications.</w:t>
      </w:r>
    </w:p>
    <w:p w14:paraId="55E067C5" w14:textId="35A49E2A" w:rsidR="00E23932" w:rsidRDefault="00E725AE" w:rsidP="007209DD">
      <w:pPr>
        <w:pStyle w:val="ListParagraph"/>
        <w:numPr>
          <w:ilvl w:val="0"/>
          <w:numId w:val="1"/>
        </w:numPr>
        <w:jc w:val="both"/>
        <w:rPr>
          <w:sz w:val="24"/>
          <w:szCs w:val="24"/>
        </w:rPr>
      </w:pPr>
      <w:r>
        <w:rPr>
          <w:sz w:val="24"/>
          <w:szCs w:val="24"/>
        </w:rPr>
        <w:t xml:space="preserve">The next table contains </w:t>
      </w:r>
      <w:r w:rsidR="00E23932" w:rsidRPr="00E725AE">
        <w:rPr>
          <w:sz w:val="24"/>
          <w:szCs w:val="24"/>
        </w:rPr>
        <w:t xml:space="preserve">the key to your </w:t>
      </w:r>
      <w:r w:rsidR="00E23932" w:rsidRPr="00E725AE">
        <w:rPr>
          <w:b/>
          <w:bCs/>
          <w:sz w:val="24"/>
          <w:szCs w:val="24"/>
          <w:u w:val="single"/>
        </w:rPr>
        <w:t>individual design specifications</w:t>
      </w:r>
      <w:r w:rsidR="00E23932" w:rsidRPr="00E725AE">
        <w:rPr>
          <w:sz w:val="24"/>
          <w:szCs w:val="24"/>
        </w:rPr>
        <w:t>:</w:t>
      </w:r>
    </w:p>
    <w:p w14:paraId="70BE1F4E" w14:textId="4617158D" w:rsidR="00E725AE" w:rsidRDefault="00E725AE">
      <w:pPr>
        <w:rPr>
          <w:sz w:val="24"/>
          <w:szCs w:val="24"/>
        </w:rPr>
      </w:pPr>
      <w:r>
        <w:rPr>
          <w:sz w:val="24"/>
          <w:szCs w:val="24"/>
        </w:rPr>
        <w:br w:type="page"/>
      </w:r>
    </w:p>
    <w:p w14:paraId="7EA2A5B9" w14:textId="77777777" w:rsidR="00E725AE" w:rsidRPr="00E725AE" w:rsidRDefault="00E725AE" w:rsidP="00E725AE">
      <w:pPr>
        <w:jc w:val="both"/>
        <w:rPr>
          <w:sz w:val="24"/>
          <w:szCs w:val="24"/>
        </w:rPr>
      </w:pPr>
    </w:p>
    <w:tbl>
      <w:tblPr>
        <w:tblW w:w="9380" w:type="dxa"/>
        <w:tblInd w:w="20" w:type="dxa"/>
        <w:tblCellMar>
          <w:left w:w="0" w:type="dxa"/>
          <w:right w:w="0" w:type="dxa"/>
        </w:tblCellMar>
        <w:tblLook w:val="0000" w:firstRow="0" w:lastRow="0" w:firstColumn="0" w:lastColumn="0" w:noHBand="0" w:noVBand="0"/>
      </w:tblPr>
      <w:tblGrid>
        <w:gridCol w:w="710"/>
        <w:gridCol w:w="681"/>
        <w:gridCol w:w="1325"/>
        <w:gridCol w:w="1325"/>
        <w:gridCol w:w="1325"/>
        <w:gridCol w:w="1325"/>
        <w:gridCol w:w="2689"/>
      </w:tblGrid>
      <w:tr w:rsidR="000C3243" w:rsidRPr="00E725AE" w14:paraId="0FC95E9F" w14:textId="77777777" w:rsidTr="003C1DA3">
        <w:trPr>
          <w:trHeight w:val="300"/>
        </w:trPr>
        <w:tc>
          <w:tcPr>
            <w:tcW w:w="710"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64F4CA44" w14:textId="77777777" w:rsidR="000C3243" w:rsidRPr="00E725AE" w:rsidRDefault="000C3243" w:rsidP="008C222F">
            <w:pPr>
              <w:spacing w:line="240" w:lineRule="auto"/>
              <w:jc w:val="center"/>
              <w:rPr>
                <w:b/>
                <w:sz w:val="24"/>
                <w:szCs w:val="24"/>
              </w:rPr>
            </w:pPr>
            <w:r w:rsidRPr="00E725AE">
              <w:rPr>
                <w:b/>
                <w:sz w:val="24"/>
                <w:szCs w:val="24"/>
              </w:rPr>
              <w:t>Bit</w:t>
            </w:r>
          </w:p>
        </w:tc>
        <w:tc>
          <w:tcPr>
            <w:tcW w:w="681" w:type="dxa"/>
            <w:tcBorders>
              <w:top w:val="single" w:sz="4" w:space="0" w:color="000000"/>
              <w:left w:val="single" w:sz="4" w:space="0" w:color="000000"/>
              <w:bottom w:val="single" w:sz="4" w:space="0" w:color="000000"/>
              <w:right w:val="single" w:sz="4" w:space="0" w:color="000000"/>
            </w:tcBorders>
            <w:vAlign w:val="center"/>
          </w:tcPr>
          <w:p w14:paraId="5840956B" w14:textId="1E007DC7" w:rsidR="000C3243" w:rsidRPr="00E725AE" w:rsidRDefault="000C3243" w:rsidP="008C222F">
            <w:pPr>
              <w:spacing w:line="240" w:lineRule="auto"/>
              <w:jc w:val="center"/>
              <w:rPr>
                <w:b/>
                <w:sz w:val="24"/>
                <w:szCs w:val="24"/>
              </w:rPr>
            </w:pPr>
            <w:r w:rsidRPr="00E725AE">
              <w:rPr>
                <w:b/>
                <w:sz w:val="24"/>
                <w:szCs w:val="24"/>
              </w:rPr>
              <w:t>Your Value</w:t>
            </w:r>
          </w:p>
        </w:tc>
        <w:tc>
          <w:tcPr>
            <w:tcW w:w="1325" w:type="dxa"/>
            <w:tcBorders>
              <w:top w:val="single" w:sz="4" w:space="0" w:color="000000"/>
              <w:left w:val="single" w:sz="4" w:space="0" w:color="000000"/>
              <w:bottom w:val="single" w:sz="4" w:space="0" w:color="000000"/>
              <w:right w:val="single" w:sz="4" w:space="0" w:color="000000"/>
            </w:tcBorders>
            <w:vAlign w:val="center"/>
          </w:tcPr>
          <w:p w14:paraId="41E98B88" w14:textId="700BD485" w:rsidR="000C3243" w:rsidRPr="00E725AE" w:rsidRDefault="000C3243" w:rsidP="008C222F">
            <w:pPr>
              <w:spacing w:line="240" w:lineRule="auto"/>
              <w:jc w:val="center"/>
              <w:rPr>
                <w:b/>
                <w:sz w:val="24"/>
                <w:szCs w:val="24"/>
              </w:rPr>
            </w:pPr>
            <w:r w:rsidRPr="00E725AE">
              <w:rPr>
                <w:b/>
                <w:sz w:val="24"/>
                <w:szCs w:val="24"/>
              </w:rPr>
              <w:t>Value = ‘11’</w:t>
            </w:r>
          </w:p>
        </w:tc>
        <w:tc>
          <w:tcPr>
            <w:tcW w:w="1325" w:type="dxa"/>
            <w:tcBorders>
              <w:top w:val="single" w:sz="4" w:space="0" w:color="000000"/>
              <w:left w:val="single" w:sz="4" w:space="0" w:color="000000"/>
              <w:bottom w:val="single" w:sz="4" w:space="0" w:color="000000"/>
              <w:right w:val="single" w:sz="4" w:space="0" w:color="000000"/>
            </w:tcBorders>
            <w:vAlign w:val="center"/>
          </w:tcPr>
          <w:p w14:paraId="0192C8C4" w14:textId="4069F2C3" w:rsidR="000C3243" w:rsidRPr="00E725AE" w:rsidRDefault="000C3243" w:rsidP="008C222F">
            <w:pPr>
              <w:spacing w:line="240" w:lineRule="auto"/>
              <w:jc w:val="center"/>
              <w:rPr>
                <w:b/>
                <w:sz w:val="24"/>
                <w:szCs w:val="24"/>
              </w:rPr>
            </w:pPr>
            <w:r w:rsidRPr="00E725AE">
              <w:rPr>
                <w:b/>
                <w:sz w:val="24"/>
                <w:szCs w:val="24"/>
              </w:rPr>
              <w:t>Value = ‘</w:t>
            </w:r>
            <w:r w:rsidR="00E436D1" w:rsidRPr="00E725AE">
              <w:rPr>
                <w:b/>
                <w:sz w:val="24"/>
                <w:szCs w:val="24"/>
              </w:rPr>
              <w:t>1</w:t>
            </w:r>
            <w:r w:rsidRPr="00E725AE">
              <w:rPr>
                <w:b/>
                <w:sz w:val="24"/>
                <w:szCs w:val="24"/>
              </w:rPr>
              <w:t>0’</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40B1159E" w14:textId="6377AF73" w:rsidR="000C3243" w:rsidRPr="00E725AE" w:rsidRDefault="000C3243" w:rsidP="008C222F">
            <w:pPr>
              <w:spacing w:line="240" w:lineRule="auto"/>
              <w:jc w:val="center"/>
              <w:rPr>
                <w:b/>
                <w:sz w:val="24"/>
                <w:szCs w:val="24"/>
              </w:rPr>
            </w:pPr>
            <w:r w:rsidRPr="00E725AE">
              <w:rPr>
                <w:b/>
                <w:sz w:val="24"/>
                <w:szCs w:val="24"/>
              </w:rPr>
              <w:t>Value = ‘01’</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64972FE1" w14:textId="3388D005" w:rsidR="000C3243" w:rsidRPr="00E725AE" w:rsidRDefault="000C3243" w:rsidP="008C222F">
            <w:pPr>
              <w:spacing w:line="240" w:lineRule="auto"/>
              <w:jc w:val="center"/>
              <w:rPr>
                <w:b/>
                <w:sz w:val="24"/>
                <w:szCs w:val="24"/>
              </w:rPr>
            </w:pPr>
            <w:r w:rsidRPr="00E725AE">
              <w:rPr>
                <w:b/>
                <w:sz w:val="24"/>
                <w:szCs w:val="24"/>
              </w:rPr>
              <w:t>Value = ‘00’</w:t>
            </w:r>
          </w:p>
        </w:tc>
        <w:tc>
          <w:tcPr>
            <w:tcW w:w="2689"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1714B0A5" w14:textId="77777777" w:rsidR="000C3243" w:rsidRPr="00E725AE" w:rsidRDefault="000C3243" w:rsidP="008C222F">
            <w:pPr>
              <w:spacing w:line="240" w:lineRule="auto"/>
              <w:jc w:val="center"/>
              <w:rPr>
                <w:b/>
                <w:sz w:val="24"/>
                <w:szCs w:val="24"/>
              </w:rPr>
            </w:pPr>
            <w:r w:rsidRPr="00E725AE">
              <w:rPr>
                <w:b/>
                <w:sz w:val="24"/>
                <w:szCs w:val="24"/>
              </w:rPr>
              <w:t>Comments</w:t>
            </w:r>
          </w:p>
        </w:tc>
      </w:tr>
      <w:tr w:rsidR="000C3243" w:rsidRPr="00E725AE" w14:paraId="0B803392" w14:textId="77777777" w:rsidTr="003C1DA3">
        <w:trPr>
          <w:trHeight w:val="300"/>
        </w:trPr>
        <w:tc>
          <w:tcPr>
            <w:tcW w:w="710"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04B4F316" w14:textId="18D3E5B8" w:rsidR="000C3243" w:rsidRPr="00E725AE" w:rsidRDefault="000C3243" w:rsidP="008C222F">
            <w:pPr>
              <w:spacing w:line="240" w:lineRule="auto"/>
              <w:jc w:val="center"/>
              <w:rPr>
                <w:b/>
                <w:sz w:val="24"/>
                <w:szCs w:val="24"/>
              </w:rPr>
            </w:pPr>
            <w:r w:rsidRPr="00E725AE">
              <w:rPr>
                <w:b/>
                <w:sz w:val="24"/>
                <w:szCs w:val="24"/>
              </w:rPr>
              <w:t>Bit7|6</w:t>
            </w:r>
          </w:p>
        </w:tc>
        <w:tc>
          <w:tcPr>
            <w:tcW w:w="681" w:type="dxa"/>
            <w:tcBorders>
              <w:top w:val="single" w:sz="4" w:space="0" w:color="000000"/>
              <w:left w:val="single" w:sz="4" w:space="0" w:color="000000"/>
              <w:bottom w:val="single" w:sz="4" w:space="0" w:color="000000"/>
              <w:right w:val="single" w:sz="4" w:space="0" w:color="000000"/>
            </w:tcBorders>
            <w:vAlign w:val="center"/>
          </w:tcPr>
          <w:p w14:paraId="3B3FA179" w14:textId="6BD926DE" w:rsidR="000C3243" w:rsidRPr="00E725AE" w:rsidRDefault="000C3243" w:rsidP="008C222F">
            <w:pPr>
              <w:spacing w:line="240" w:lineRule="auto"/>
              <w:jc w:val="center"/>
              <w:rPr>
                <w:b/>
                <w:sz w:val="24"/>
                <w:szCs w:val="24"/>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45AE5725" w14:textId="4C8DE806" w:rsidR="000C3243" w:rsidRPr="00E725AE" w:rsidRDefault="00E725AE" w:rsidP="008C222F">
            <w:pPr>
              <w:spacing w:line="240" w:lineRule="auto"/>
              <w:jc w:val="center"/>
              <w:rPr>
                <w:sz w:val="24"/>
                <w:szCs w:val="24"/>
              </w:rPr>
            </w:pPr>
            <w:r w:rsidRPr="00E725AE">
              <w:rPr>
                <w:sz w:val="24"/>
                <w:szCs w:val="24"/>
              </w:rPr>
              <w:t>---</w:t>
            </w:r>
          </w:p>
        </w:tc>
        <w:tc>
          <w:tcPr>
            <w:tcW w:w="1325" w:type="dxa"/>
            <w:tcBorders>
              <w:top w:val="single" w:sz="4" w:space="0" w:color="000000"/>
              <w:left w:val="single" w:sz="4" w:space="0" w:color="000000"/>
              <w:bottom w:val="single" w:sz="4" w:space="0" w:color="000000"/>
              <w:right w:val="single" w:sz="4" w:space="0" w:color="000000"/>
            </w:tcBorders>
            <w:vAlign w:val="center"/>
          </w:tcPr>
          <w:p w14:paraId="08590A07" w14:textId="25C98417" w:rsidR="000C3243" w:rsidRPr="00E725AE" w:rsidRDefault="00E725AE" w:rsidP="008C222F">
            <w:pPr>
              <w:spacing w:line="240" w:lineRule="auto"/>
              <w:jc w:val="center"/>
              <w:rPr>
                <w:sz w:val="24"/>
                <w:szCs w:val="24"/>
              </w:rPr>
            </w:pPr>
            <w:r w:rsidRPr="00E725AE">
              <w:rPr>
                <w:sz w:val="24"/>
                <w:szCs w:val="24"/>
              </w:rPr>
              <w:t>---</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13228324" w14:textId="5DD1F3A3" w:rsidR="000C3243" w:rsidRPr="00E725AE" w:rsidRDefault="00E725AE" w:rsidP="008C222F">
            <w:pPr>
              <w:spacing w:line="240" w:lineRule="auto"/>
              <w:jc w:val="center"/>
              <w:rPr>
                <w:sz w:val="24"/>
                <w:szCs w:val="24"/>
              </w:rPr>
            </w:pPr>
            <w:r w:rsidRPr="00E725AE">
              <w:rPr>
                <w:sz w:val="24"/>
                <w:szCs w:val="24"/>
              </w:rPr>
              <w:t>Behavioral</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2E0DA9F0" w14:textId="5C0354BD" w:rsidR="000C3243" w:rsidRPr="00E725AE" w:rsidRDefault="00E725AE" w:rsidP="008C222F">
            <w:pPr>
              <w:spacing w:line="240" w:lineRule="auto"/>
              <w:jc w:val="center"/>
              <w:rPr>
                <w:sz w:val="24"/>
                <w:szCs w:val="24"/>
              </w:rPr>
            </w:pPr>
            <w:r w:rsidRPr="00E725AE">
              <w:rPr>
                <w:sz w:val="24"/>
                <w:szCs w:val="24"/>
              </w:rPr>
              <w:t>Structural</w:t>
            </w:r>
          </w:p>
        </w:tc>
        <w:tc>
          <w:tcPr>
            <w:tcW w:w="2689"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5D3D15F5" w14:textId="1D1245D3" w:rsidR="000C3243" w:rsidRPr="00E725AE" w:rsidRDefault="003C1DA3" w:rsidP="008C222F">
            <w:pPr>
              <w:spacing w:line="240" w:lineRule="auto"/>
              <w:jc w:val="center"/>
              <w:rPr>
                <w:sz w:val="24"/>
                <w:szCs w:val="24"/>
              </w:rPr>
            </w:pPr>
            <w:r w:rsidRPr="00E725AE">
              <w:rPr>
                <w:sz w:val="24"/>
                <w:szCs w:val="24"/>
              </w:rPr>
              <w:t>2’s-C Description of the Final Product</w:t>
            </w:r>
          </w:p>
        </w:tc>
      </w:tr>
      <w:tr w:rsidR="000C3243" w:rsidRPr="00E725AE" w14:paraId="61A4BCD2" w14:textId="77777777" w:rsidTr="003C1DA3">
        <w:trPr>
          <w:trHeight w:val="300"/>
        </w:trPr>
        <w:tc>
          <w:tcPr>
            <w:tcW w:w="710"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731E48BB" w14:textId="22A115F4" w:rsidR="000C3243" w:rsidRPr="00E725AE" w:rsidRDefault="000C3243" w:rsidP="008C222F">
            <w:pPr>
              <w:spacing w:line="240" w:lineRule="auto"/>
              <w:jc w:val="center"/>
              <w:rPr>
                <w:b/>
                <w:sz w:val="24"/>
                <w:szCs w:val="24"/>
              </w:rPr>
            </w:pPr>
            <w:r w:rsidRPr="00E725AE">
              <w:rPr>
                <w:b/>
                <w:sz w:val="24"/>
                <w:szCs w:val="24"/>
              </w:rPr>
              <w:t>Bit5|4</w:t>
            </w:r>
          </w:p>
        </w:tc>
        <w:tc>
          <w:tcPr>
            <w:tcW w:w="681" w:type="dxa"/>
            <w:tcBorders>
              <w:top w:val="single" w:sz="4" w:space="0" w:color="000000"/>
              <w:left w:val="single" w:sz="4" w:space="0" w:color="000000"/>
              <w:bottom w:val="single" w:sz="4" w:space="0" w:color="000000"/>
              <w:right w:val="single" w:sz="4" w:space="0" w:color="000000"/>
            </w:tcBorders>
            <w:vAlign w:val="center"/>
          </w:tcPr>
          <w:p w14:paraId="50471A2A" w14:textId="31A71D5D" w:rsidR="000C3243" w:rsidRPr="00E725AE" w:rsidRDefault="000C3243" w:rsidP="008C222F">
            <w:pPr>
              <w:spacing w:line="240" w:lineRule="auto"/>
              <w:jc w:val="center"/>
              <w:rPr>
                <w:b/>
                <w:sz w:val="24"/>
                <w:szCs w:val="24"/>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01AAD2C8" w14:textId="3BDF83D4" w:rsidR="000C3243" w:rsidRPr="00E725AE" w:rsidRDefault="003C1DA3" w:rsidP="008C222F">
            <w:pPr>
              <w:spacing w:line="240" w:lineRule="auto"/>
              <w:jc w:val="center"/>
              <w:rPr>
                <w:sz w:val="24"/>
                <w:szCs w:val="24"/>
              </w:rPr>
            </w:pPr>
            <w:r w:rsidRPr="00E725AE">
              <w:rPr>
                <w:sz w:val="24"/>
                <w:szCs w:val="24"/>
              </w:rPr>
              <w:t>Behavioral/ Behavioral</w:t>
            </w:r>
          </w:p>
        </w:tc>
        <w:tc>
          <w:tcPr>
            <w:tcW w:w="1325" w:type="dxa"/>
            <w:tcBorders>
              <w:top w:val="single" w:sz="4" w:space="0" w:color="000000"/>
              <w:left w:val="single" w:sz="4" w:space="0" w:color="000000"/>
              <w:bottom w:val="single" w:sz="4" w:space="0" w:color="000000"/>
              <w:right w:val="single" w:sz="4" w:space="0" w:color="000000"/>
            </w:tcBorders>
            <w:vAlign w:val="center"/>
          </w:tcPr>
          <w:p w14:paraId="3AEB1F13" w14:textId="15B7B0A0" w:rsidR="000C3243" w:rsidRPr="00E725AE" w:rsidRDefault="003C1DA3" w:rsidP="008C222F">
            <w:pPr>
              <w:spacing w:line="240" w:lineRule="auto"/>
              <w:jc w:val="center"/>
              <w:rPr>
                <w:sz w:val="24"/>
                <w:szCs w:val="24"/>
              </w:rPr>
            </w:pPr>
            <w:r w:rsidRPr="00E725AE">
              <w:rPr>
                <w:sz w:val="24"/>
                <w:szCs w:val="24"/>
              </w:rPr>
              <w:t>Behavioral/ Structural</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52C3AAF4" w14:textId="7FAFF6E4" w:rsidR="000C3243" w:rsidRPr="00E725AE" w:rsidRDefault="003C1DA3" w:rsidP="008C222F">
            <w:pPr>
              <w:spacing w:line="240" w:lineRule="auto"/>
              <w:jc w:val="center"/>
              <w:rPr>
                <w:sz w:val="24"/>
                <w:szCs w:val="24"/>
              </w:rPr>
            </w:pPr>
            <w:r w:rsidRPr="00E725AE">
              <w:rPr>
                <w:sz w:val="24"/>
                <w:szCs w:val="24"/>
              </w:rPr>
              <w:t>Structural/ Behavioral</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3782297C" w14:textId="75043E28" w:rsidR="000C3243" w:rsidRPr="00E725AE" w:rsidRDefault="003C1DA3" w:rsidP="008C222F">
            <w:pPr>
              <w:spacing w:line="240" w:lineRule="auto"/>
              <w:jc w:val="center"/>
              <w:rPr>
                <w:sz w:val="24"/>
                <w:szCs w:val="24"/>
              </w:rPr>
            </w:pPr>
            <w:r w:rsidRPr="00E725AE">
              <w:rPr>
                <w:sz w:val="24"/>
                <w:szCs w:val="24"/>
              </w:rPr>
              <w:t>Structural/ Structural</w:t>
            </w:r>
          </w:p>
        </w:tc>
        <w:tc>
          <w:tcPr>
            <w:tcW w:w="2689"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177E4188" w14:textId="3822C37B" w:rsidR="000C3243" w:rsidRPr="00E725AE" w:rsidRDefault="003C1DA3" w:rsidP="008C222F">
            <w:pPr>
              <w:spacing w:line="240" w:lineRule="auto"/>
              <w:jc w:val="center"/>
              <w:rPr>
                <w:sz w:val="24"/>
                <w:szCs w:val="24"/>
              </w:rPr>
            </w:pPr>
            <w:r w:rsidRPr="00E725AE">
              <w:rPr>
                <w:sz w:val="24"/>
                <w:szCs w:val="24"/>
              </w:rPr>
              <w:t>2’-C Description of Multiplicand and multiplier</w:t>
            </w:r>
          </w:p>
        </w:tc>
      </w:tr>
      <w:tr w:rsidR="003C1DA3" w:rsidRPr="00E725AE" w14:paraId="4964C393" w14:textId="77777777" w:rsidTr="003C1DA3">
        <w:trPr>
          <w:trHeight w:val="300"/>
        </w:trPr>
        <w:tc>
          <w:tcPr>
            <w:tcW w:w="710"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6FEEA7C5" w14:textId="3DEFE68E" w:rsidR="003C1DA3" w:rsidRPr="00E725AE" w:rsidRDefault="003C1DA3" w:rsidP="008C222F">
            <w:pPr>
              <w:spacing w:line="240" w:lineRule="auto"/>
              <w:jc w:val="center"/>
              <w:rPr>
                <w:b/>
                <w:sz w:val="24"/>
                <w:szCs w:val="24"/>
              </w:rPr>
            </w:pPr>
            <w:r w:rsidRPr="00E725AE">
              <w:rPr>
                <w:b/>
                <w:sz w:val="24"/>
                <w:szCs w:val="24"/>
              </w:rPr>
              <w:t>Bit3|2</w:t>
            </w:r>
          </w:p>
        </w:tc>
        <w:tc>
          <w:tcPr>
            <w:tcW w:w="681" w:type="dxa"/>
            <w:tcBorders>
              <w:top w:val="single" w:sz="4" w:space="0" w:color="000000"/>
              <w:left w:val="single" w:sz="4" w:space="0" w:color="000000"/>
              <w:bottom w:val="single" w:sz="4" w:space="0" w:color="000000"/>
              <w:right w:val="single" w:sz="4" w:space="0" w:color="000000"/>
            </w:tcBorders>
            <w:vAlign w:val="center"/>
          </w:tcPr>
          <w:p w14:paraId="07ECA9E5" w14:textId="0C5D3CB5" w:rsidR="003C1DA3" w:rsidRPr="00E725AE" w:rsidRDefault="003C1DA3" w:rsidP="008C222F">
            <w:pPr>
              <w:spacing w:line="240" w:lineRule="auto"/>
              <w:jc w:val="center"/>
              <w:rPr>
                <w:b/>
                <w:sz w:val="24"/>
                <w:szCs w:val="24"/>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66356B33" w14:textId="74A9011E" w:rsidR="003C1DA3" w:rsidRPr="00E725AE" w:rsidRDefault="003C1DA3" w:rsidP="008C222F">
            <w:pPr>
              <w:spacing w:line="240" w:lineRule="auto"/>
              <w:jc w:val="center"/>
              <w:rPr>
                <w:sz w:val="24"/>
                <w:szCs w:val="24"/>
              </w:rPr>
            </w:pPr>
            <w:r w:rsidRPr="00E725AE">
              <w:rPr>
                <w:sz w:val="24"/>
                <w:szCs w:val="24"/>
              </w:rPr>
              <w:t>15</w:t>
            </w:r>
          </w:p>
        </w:tc>
        <w:tc>
          <w:tcPr>
            <w:tcW w:w="1325" w:type="dxa"/>
            <w:tcBorders>
              <w:top w:val="single" w:sz="4" w:space="0" w:color="000000"/>
              <w:left w:val="single" w:sz="4" w:space="0" w:color="000000"/>
              <w:bottom w:val="single" w:sz="4" w:space="0" w:color="000000"/>
              <w:right w:val="single" w:sz="4" w:space="0" w:color="000000"/>
            </w:tcBorders>
            <w:vAlign w:val="center"/>
          </w:tcPr>
          <w:p w14:paraId="3BEA212A" w14:textId="22E34F2A" w:rsidR="003C1DA3" w:rsidRPr="00E725AE" w:rsidRDefault="003C1DA3" w:rsidP="008C222F">
            <w:pPr>
              <w:spacing w:line="240" w:lineRule="auto"/>
              <w:jc w:val="center"/>
              <w:rPr>
                <w:sz w:val="24"/>
                <w:szCs w:val="24"/>
              </w:rPr>
            </w:pPr>
            <w:r w:rsidRPr="00E725AE">
              <w:rPr>
                <w:sz w:val="24"/>
                <w:szCs w:val="24"/>
              </w:rPr>
              <w:t>14</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1D3E755C" w14:textId="6D8BBD0E" w:rsidR="003C1DA3" w:rsidRPr="00E725AE" w:rsidRDefault="003C1DA3" w:rsidP="008C222F">
            <w:pPr>
              <w:spacing w:line="240" w:lineRule="auto"/>
              <w:jc w:val="center"/>
              <w:rPr>
                <w:sz w:val="24"/>
                <w:szCs w:val="24"/>
              </w:rPr>
            </w:pPr>
            <w:r w:rsidRPr="00E725AE">
              <w:rPr>
                <w:sz w:val="24"/>
                <w:szCs w:val="24"/>
              </w:rPr>
              <w:t>13</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0029029F" w14:textId="5CB2CC41" w:rsidR="003C1DA3" w:rsidRPr="00E725AE" w:rsidRDefault="003C1DA3" w:rsidP="008C222F">
            <w:pPr>
              <w:spacing w:line="240" w:lineRule="auto"/>
              <w:jc w:val="center"/>
              <w:rPr>
                <w:sz w:val="24"/>
                <w:szCs w:val="24"/>
              </w:rPr>
            </w:pPr>
            <w:r w:rsidRPr="00E725AE">
              <w:rPr>
                <w:sz w:val="24"/>
                <w:szCs w:val="24"/>
              </w:rPr>
              <w:t>12</w:t>
            </w:r>
          </w:p>
        </w:tc>
        <w:tc>
          <w:tcPr>
            <w:tcW w:w="2689"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40564A14" w14:textId="4DEB4DFD" w:rsidR="003C1DA3" w:rsidRPr="00E725AE" w:rsidRDefault="003C1DA3" w:rsidP="008C222F">
            <w:pPr>
              <w:spacing w:line="240" w:lineRule="auto"/>
              <w:jc w:val="center"/>
              <w:rPr>
                <w:sz w:val="24"/>
                <w:szCs w:val="24"/>
              </w:rPr>
            </w:pPr>
            <w:r w:rsidRPr="00E725AE">
              <w:rPr>
                <w:sz w:val="24"/>
                <w:szCs w:val="24"/>
              </w:rPr>
              <w:t>Multiplicand width (</w:t>
            </w:r>
            <w:proofErr w:type="spellStart"/>
            <w:r w:rsidRPr="00E725AE">
              <w:rPr>
                <w:sz w:val="24"/>
                <w:szCs w:val="24"/>
              </w:rPr>
              <w:t>M_val</w:t>
            </w:r>
            <w:proofErr w:type="spellEnd"/>
            <w:r w:rsidRPr="00E725AE">
              <w:rPr>
                <w:sz w:val="24"/>
                <w:szCs w:val="24"/>
              </w:rPr>
              <w:t xml:space="preserve"> width)</w:t>
            </w:r>
          </w:p>
        </w:tc>
      </w:tr>
      <w:tr w:rsidR="003C1DA3" w:rsidRPr="00E725AE" w14:paraId="3E241047" w14:textId="77777777" w:rsidTr="003C1DA3">
        <w:trPr>
          <w:trHeight w:val="300"/>
        </w:trPr>
        <w:tc>
          <w:tcPr>
            <w:tcW w:w="710"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040D46AE" w14:textId="5E482924" w:rsidR="003C1DA3" w:rsidRPr="00E725AE" w:rsidRDefault="003C1DA3" w:rsidP="008C222F">
            <w:pPr>
              <w:spacing w:line="240" w:lineRule="auto"/>
              <w:jc w:val="center"/>
              <w:rPr>
                <w:b/>
                <w:sz w:val="24"/>
                <w:szCs w:val="24"/>
              </w:rPr>
            </w:pPr>
            <w:r w:rsidRPr="00E725AE">
              <w:rPr>
                <w:b/>
                <w:sz w:val="24"/>
                <w:szCs w:val="24"/>
              </w:rPr>
              <w:t>Bit1|0</w:t>
            </w:r>
          </w:p>
        </w:tc>
        <w:tc>
          <w:tcPr>
            <w:tcW w:w="681" w:type="dxa"/>
            <w:tcBorders>
              <w:top w:val="single" w:sz="4" w:space="0" w:color="000000"/>
              <w:left w:val="single" w:sz="4" w:space="0" w:color="000000"/>
              <w:bottom w:val="single" w:sz="4" w:space="0" w:color="000000"/>
              <w:right w:val="single" w:sz="4" w:space="0" w:color="000000"/>
            </w:tcBorders>
            <w:vAlign w:val="center"/>
          </w:tcPr>
          <w:p w14:paraId="39AFAC41" w14:textId="10D63072" w:rsidR="003C1DA3" w:rsidRPr="00E725AE" w:rsidRDefault="003C1DA3" w:rsidP="008C222F">
            <w:pPr>
              <w:spacing w:line="240" w:lineRule="auto"/>
              <w:jc w:val="center"/>
              <w:rPr>
                <w:b/>
                <w:sz w:val="24"/>
                <w:szCs w:val="24"/>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05D3DB6A" w14:textId="5B8A72DF" w:rsidR="003C1DA3" w:rsidRPr="00E725AE" w:rsidRDefault="003C1DA3" w:rsidP="008C222F">
            <w:pPr>
              <w:spacing w:line="240" w:lineRule="auto"/>
              <w:jc w:val="center"/>
              <w:rPr>
                <w:sz w:val="24"/>
                <w:szCs w:val="24"/>
              </w:rPr>
            </w:pPr>
            <w:r w:rsidRPr="00E725AE">
              <w:rPr>
                <w:sz w:val="24"/>
                <w:szCs w:val="24"/>
              </w:rPr>
              <w:t>15</w:t>
            </w:r>
          </w:p>
        </w:tc>
        <w:tc>
          <w:tcPr>
            <w:tcW w:w="1325" w:type="dxa"/>
            <w:tcBorders>
              <w:top w:val="single" w:sz="4" w:space="0" w:color="000000"/>
              <w:left w:val="single" w:sz="4" w:space="0" w:color="000000"/>
              <w:bottom w:val="single" w:sz="4" w:space="0" w:color="000000"/>
              <w:right w:val="single" w:sz="4" w:space="0" w:color="000000"/>
            </w:tcBorders>
            <w:vAlign w:val="center"/>
          </w:tcPr>
          <w:p w14:paraId="4BAB76A7" w14:textId="6965BF55" w:rsidR="003C1DA3" w:rsidRPr="00E725AE" w:rsidRDefault="003C1DA3" w:rsidP="008C222F">
            <w:pPr>
              <w:spacing w:line="240" w:lineRule="auto"/>
              <w:jc w:val="center"/>
              <w:rPr>
                <w:sz w:val="24"/>
                <w:szCs w:val="24"/>
              </w:rPr>
            </w:pPr>
            <w:r w:rsidRPr="00E725AE">
              <w:rPr>
                <w:sz w:val="24"/>
                <w:szCs w:val="24"/>
              </w:rPr>
              <w:t>14</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237008E4" w14:textId="7F6A1669" w:rsidR="003C1DA3" w:rsidRPr="00E725AE" w:rsidRDefault="003C1DA3" w:rsidP="008C222F">
            <w:pPr>
              <w:spacing w:line="240" w:lineRule="auto"/>
              <w:jc w:val="center"/>
              <w:rPr>
                <w:sz w:val="24"/>
                <w:szCs w:val="24"/>
              </w:rPr>
            </w:pPr>
            <w:r w:rsidRPr="00E725AE">
              <w:rPr>
                <w:sz w:val="24"/>
                <w:szCs w:val="24"/>
              </w:rPr>
              <w:t>13</w:t>
            </w:r>
          </w:p>
        </w:tc>
        <w:tc>
          <w:tcPr>
            <w:tcW w:w="132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1C11CD0D" w14:textId="0106E28C" w:rsidR="003C1DA3" w:rsidRPr="00E725AE" w:rsidRDefault="003C1DA3" w:rsidP="008C222F">
            <w:pPr>
              <w:spacing w:line="240" w:lineRule="auto"/>
              <w:jc w:val="center"/>
              <w:rPr>
                <w:sz w:val="24"/>
                <w:szCs w:val="24"/>
              </w:rPr>
            </w:pPr>
            <w:r w:rsidRPr="00E725AE">
              <w:rPr>
                <w:sz w:val="24"/>
                <w:szCs w:val="24"/>
              </w:rPr>
              <w:t>12</w:t>
            </w:r>
          </w:p>
        </w:tc>
        <w:tc>
          <w:tcPr>
            <w:tcW w:w="2689"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center"/>
          </w:tcPr>
          <w:p w14:paraId="71F4245E" w14:textId="3CC1BED3" w:rsidR="003C1DA3" w:rsidRPr="00E725AE" w:rsidRDefault="003C1DA3" w:rsidP="008C222F">
            <w:pPr>
              <w:spacing w:line="240" w:lineRule="auto"/>
              <w:jc w:val="center"/>
              <w:rPr>
                <w:sz w:val="24"/>
                <w:szCs w:val="24"/>
              </w:rPr>
            </w:pPr>
            <w:r w:rsidRPr="00E725AE">
              <w:rPr>
                <w:sz w:val="24"/>
                <w:szCs w:val="24"/>
              </w:rPr>
              <w:t>Multiplier width (</w:t>
            </w:r>
            <w:proofErr w:type="spellStart"/>
            <w:r w:rsidRPr="00E725AE">
              <w:rPr>
                <w:sz w:val="24"/>
                <w:szCs w:val="24"/>
              </w:rPr>
              <w:t>m_val</w:t>
            </w:r>
            <w:proofErr w:type="spellEnd"/>
            <w:r w:rsidRPr="00E725AE">
              <w:rPr>
                <w:sz w:val="24"/>
                <w:szCs w:val="24"/>
              </w:rPr>
              <w:t xml:space="preserve"> width)</w:t>
            </w:r>
          </w:p>
        </w:tc>
      </w:tr>
    </w:tbl>
    <w:p w14:paraId="68618870" w14:textId="1D4B4D84" w:rsidR="00775BBA" w:rsidRDefault="008C222F" w:rsidP="0093008C">
      <w:pPr>
        <w:pStyle w:val="ListParagraph"/>
        <w:numPr>
          <w:ilvl w:val="0"/>
          <w:numId w:val="1"/>
        </w:numPr>
        <w:jc w:val="both"/>
        <w:rPr>
          <w:sz w:val="24"/>
          <w:szCs w:val="24"/>
        </w:rPr>
      </w:pPr>
      <w:r>
        <w:rPr>
          <w:sz w:val="24"/>
          <w:szCs w:val="24"/>
        </w:rPr>
        <w:t>Below is the generic block diagram of your design</w:t>
      </w:r>
      <w:r w:rsidR="00775BBA" w:rsidRPr="00E725AE">
        <w:rPr>
          <w:sz w:val="24"/>
          <w:szCs w:val="24"/>
        </w:rPr>
        <w:t>.</w:t>
      </w:r>
    </w:p>
    <w:p w14:paraId="6CE989A2" w14:textId="3B24BC6B" w:rsidR="00445604" w:rsidRPr="00445604" w:rsidRDefault="00445604" w:rsidP="00445604">
      <w:pPr>
        <w:jc w:val="both"/>
        <w:rPr>
          <w:sz w:val="24"/>
          <w:szCs w:val="24"/>
        </w:rPr>
      </w:pPr>
      <w:r w:rsidRPr="00445604">
        <w:rPr>
          <w:noProof/>
          <w:sz w:val="24"/>
          <w:szCs w:val="24"/>
        </w:rPr>
        <w:drawing>
          <wp:inline distT="0" distB="0" distL="0" distR="0" wp14:anchorId="0B5D3AC7" wp14:editId="521A1DB1">
            <wp:extent cx="5943600" cy="1405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5255"/>
                    </a:xfrm>
                    <a:prstGeom prst="rect">
                      <a:avLst/>
                    </a:prstGeom>
                  </pic:spPr>
                </pic:pic>
              </a:graphicData>
            </a:graphic>
          </wp:inline>
        </w:drawing>
      </w:r>
    </w:p>
    <w:p w14:paraId="128BF227" w14:textId="1C3139B2" w:rsidR="00B46067" w:rsidRDefault="00A96AB3" w:rsidP="009A3D55">
      <w:pPr>
        <w:pStyle w:val="ListParagraph"/>
        <w:numPr>
          <w:ilvl w:val="0"/>
          <w:numId w:val="1"/>
        </w:numPr>
        <w:jc w:val="both"/>
        <w:rPr>
          <w:sz w:val="24"/>
          <w:szCs w:val="24"/>
        </w:rPr>
      </w:pPr>
      <w:r w:rsidRPr="00E725AE">
        <w:rPr>
          <w:sz w:val="24"/>
          <w:szCs w:val="24"/>
        </w:rPr>
        <w:t xml:space="preserve">You need to perform a paper and pencil design of your data path (ONLY!).  </w:t>
      </w:r>
      <w:r w:rsidR="00445604">
        <w:rPr>
          <w:sz w:val="24"/>
          <w:szCs w:val="24"/>
        </w:rPr>
        <w:t xml:space="preserve">Copy the above diagram on a landscape oriented, letter sized, sheet of paper. Enter the sizes of all these busses. </w:t>
      </w:r>
      <w:r w:rsidR="00445604" w:rsidRPr="00445604">
        <w:rPr>
          <w:b/>
          <w:bCs/>
          <w:sz w:val="24"/>
          <w:szCs w:val="24"/>
          <w:u w:val="single"/>
        </w:rPr>
        <w:t>The central SSRM block you have to re-draw at the detail level of the data path (DP) shown in module 21A.</w:t>
      </w:r>
      <w:r w:rsidR="00445604">
        <w:rPr>
          <w:sz w:val="24"/>
          <w:szCs w:val="24"/>
        </w:rPr>
        <w:t xml:space="preserve"> </w:t>
      </w:r>
      <w:r w:rsidRPr="00E725AE">
        <w:rPr>
          <w:sz w:val="24"/>
          <w:szCs w:val="24"/>
        </w:rPr>
        <w:t>It is best if you do this as a pre-lab activity, so that the TA can check and approve it at the beginning of the lab.  The main goal is to ensure that you are following your design specifications and know what you have to design.</w:t>
      </w:r>
    </w:p>
    <w:p w14:paraId="277F16CA" w14:textId="7FAA5032" w:rsidR="002D699E" w:rsidRDefault="002D699E" w:rsidP="009A3D55">
      <w:pPr>
        <w:pStyle w:val="ListParagraph"/>
        <w:numPr>
          <w:ilvl w:val="0"/>
          <w:numId w:val="1"/>
        </w:numPr>
        <w:jc w:val="both"/>
        <w:rPr>
          <w:sz w:val="24"/>
          <w:szCs w:val="24"/>
        </w:rPr>
      </w:pPr>
      <w:r>
        <w:rPr>
          <w:sz w:val="24"/>
          <w:szCs w:val="24"/>
        </w:rPr>
        <w:t>Identify the type and size of all necessary modules/entities.</w:t>
      </w:r>
    </w:p>
    <w:p w14:paraId="1E7D32E6" w14:textId="77777777" w:rsidR="00445604" w:rsidRDefault="00445604" w:rsidP="009A3D55">
      <w:pPr>
        <w:pStyle w:val="ListParagraph"/>
        <w:numPr>
          <w:ilvl w:val="0"/>
          <w:numId w:val="1"/>
        </w:numPr>
        <w:jc w:val="both"/>
        <w:rPr>
          <w:sz w:val="24"/>
          <w:szCs w:val="24"/>
        </w:rPr>
      </w:pPr>
      <w:r>
        <w:rPr>
          <w:sz w:val="24"/>
          <w:szCs w:val="24"/>
        </w:rPr>
        <w:t xml:space="preserve">The operation of the 2’s-C blocks for </w:t>
      </w:r>
      <w:proofErr w:type="spellStart"/>
      <w:r>
        <w:rPr>
          <w:sz w:val="24"/>
          <w:szCs w:val="24"/>
        </w:rPr>
        <w:t>M_val</w:t>
      </w:r>
      <w:proofErr w:type="spellEnd"/>
      <w:r>
        <w:rPr>
          <w:sz w:val="24"/>
          <w:szCs w:val="24"/>
        </w:rPr>
        <w:t xml:space="preserve"> and </w:t>
      </w:r>
      <w:proofErr w:type="spellStart"/>
      <w:r>
        <w:rPr>
          <w:sz w:val="24"/>
          <w:szCs w:val="24"/>
        </w:rPr>
        <w:t>m_val</w:t>
      </w:r>
      <w:proofErr w:type="spellEnd"/>
      <w:r>
        <w:rPr>
          <w:sz w:val="24"/>
          <w:szCs w:val="24"/>
        </w:rPr>
        <w:t xml:space="preserve"> is as follows:</w:t>
      </w:r>
    </w:p>
    <w:p w14:paraId="754CCE32" w14:textId="77777777" w:rsidR="00445604" w:rsidRDefault="00445604" w:rsidP="00445604">
      <w:pPr>
        <w:pStyle w:val="ListParagraph"/>
        <w:numPr>
          <w:ilvl w:val="1"/>
          <w:numId w:val="1"/>
        </w:numPr>
        <w:jc w:val="both"/>
        <w:rPr>
          <w:sz w:val="24"/>
          <w:szCs w:val="24"/>
        </w:rPr>
      </w:pPr>
      <w:r>
        <w:rPr>
          <w:sz w:val="24"/>
          <w:szCs w:val="24"/>
        </w:rPr>
        <w:t xml:space="preserve">If the </w:t>
      </w:r>
      <w:proofErr w:type="spellStart"/>
      <w:r>
        <w:rPr>
          <w:sz w:val="24"/>
          <w:szCs w:val="24"/>
        </w:rPr>
        <w:t>MSbit</w:t>
      </w:r>
      <w:proofErr w:type="spellEnd"/>
      <w:r>
        <w:rPr>
          <w:sz w:val="24"/>
          <w:szCs w:val="24"/>
        </w:rPr>
        <w:t xml:space="preserve"> is 0, the value passes unchanged.</w:t>
      </w:r>
    </w:p>
    <w:p w14:paraId="5F204B9D" w14:textId="4457BF25" w:rsidR="00445604" w:rsidRDefault="00445604" w:rsidP="00445604">
      <w:pPr>
        <w:pStyle w:val="ListParagraph"/>
        <w:numPr>
          <w:ilvl w:val="1"/>
          <w:numId w:val="1"/>
        </w:numPr>
        <w:jc w:val="both"/>
        <w:rPr>
          <w:sz w:val="24"/>
          <w:szCs w:val="24"/>
        </w:rPr>
      </w:pPr>
      <w:r>
        <w:rPr>
          <w:sz w:val="24"/>
          <w:szCs w:val="24"/>
        </w:rPr>
        <w:t xml:space="preserve">Else if the </w:t>
      </w:r>
      <w:proofErr w:type="spellStart"/>
      <w:r>
        <w:rPr>
          <w:sz w:val="24"/>
          <w:szCs w:val="24"/>
        </w:rPr>
        <w:t>MSbit</w:t>
      </w:r>
      <w:proofErr w:type="spellEnd"/>
      <w:r>
        <w:rPr>
          <w:sz w:val="24"/>
          <w:szCs w:val="24"/>
        </w:rPr>
        <w:t xml:space="preserve"> is 1, the 2’s-C value is calculated. Reminder: The latter is equal to the 1’s-C value + ‘1’.</w:t>
      </w:r>
    </w:p>
    <w:p w14:paraId="150D04E6" w14:textId="77777777" w:rsidR="00445604" w:rsidRDefault="00445604" w:rsidP="009A3D55">
      <w:pPr>
        <w:pStyle w:val="ListParagraph"/>
        <w:numPr>
          <w:ilvl w:val="0"/>
          <w:numId w:val="1"/>
        </w:numPr>
        <w:jc w:val="both"/>
        <w:rPr>
          <w:sz w:val="24"/>
          <w:szCs w:val="24"/>
        </w:rPr>
      </w:pPr>
      <w:r>
        <w:rPr>
          <w:sz w:val="24"/>
          <w:szCs w:val="24"/>
        </w:rPr>
        <w:t xml:space="preserve">The operation of the 2’s-C block for the </w:t>
      </w:r>
      <w:proofErr w:type="spellStart"/>
      <w:r>
        <w:rPr>
          <w:sz w:val="24"/>
          <w:szCs w:val="24"/>
        </w:rPr>
        <w:t>FPis</w:t>
      </w:r>
      <w:proofErr w:type="spellEnd"/>
      <w:r>
        <w:rPr>
          <w:sz w:val="24"/>
          <w:szCs w:val="24"/>
        </w:rPr>
        <w:t xml:space="preserve"> as follows:</w:t>
      </w:r>
    </w:p>
    <w:p w14:paraId="551923E3" w14:textId="77777777" w:rsidR="00445604" w:rsidRDefault="00445604" w:rsidP="00445604">
      <w:pPr>
        <w:pStyle w:val="ListParagraph"/>
        <w:numPr>
          <w:ilvl w:val="1"/>
          <w:numId w:val="1"/>
        </w:numPr>
        <w:jc w:val="both"/>
        <w:rPr>
          <w:sz w:val="24"/>
          <w:szCs w:val="24"/>
        </w:rPr>
      </w:pPr>
      <w:r>
        <w:rPr>
          <w:sz w:val="24"/>
          <w:szCs w:val="24"/>
        </w:rPr>
        <w:t>If both input operands were positive, the value passes unchanged.</w:t>
      </w:r>
    </w:p>
    <w:p w14:paraId="734A5D57" w14:textId="77B8F8AF" w:rsidR="00445604" w:rsidRDefault="00445604" w:rsidP="00445604">
      <w:pPr>
        <w:pStyle w:val="ListParagraph"/>
        <w:numPr>
          <w:ilvl w:val="1"/>
          <w:numId w:val="1"/>
        </w:numPr>
        <w:jc w:val="both"/>
        <w:rPr>
          <w:sz w:val="24"/>
          <w:szCs w:val="24"/>
        </w:rPr>
      </w:pPr>
      <w:r>
        <w:rPr>
          <w:sz w:val="24"/>
          <w:szCs w:val="24"/>
        </w:rPr>
        <w:lastRenderedPageBreak/>
        <w:t>Else if one input operand was positive and the other negative, its 2’s-C value is calculated.</w:t>
      </w:r>
    </w:p>
    <w:p w14:paraId="0E294A83" w14:textId="43D37A5C" w:rsidR="00445604" w:rsidRDefault="00445604" w:rsidP="00445604">
      <w:pPr>
        <w:pStyle w:val="ListParagraph"/>
        <w:numPr>
          <w:ilvl w:val="1"/>
          <w:numId w:val="1"/>
        </w:numPr>
        <w:jc w:val="both"/>
        <w:rPr>
          <w:sz w:val="24"/>
          <w:szCs w:val="24"/>
        </w:rPr>
      </w:pPr>
      <w:r>
        <w:rPr>
          <w:sz w:val="24"/>
          <w:szCs w:val="24"/>
        </w:rPr>
        <w:t>Else if both operands were negative, the value passes unchanged.</w:t>
      </w:r>
    </w:p>
    <w:p w14:paraId="4F215B89" w14:textId="77777777" w:rsidR="002D699E" w:rsidRDefault="002D699E" w:rsidP="002D699E">
      <w:pPr>
        <w:pStyle w:val="ListParagraph"/>
        <w:numPr>
          <w:ilvl w:val="0"/>
          <w:numId w:val="1"/>
        </w:numPr>
        <w:jc w:val="both"/>
        <w:rPr>
          <w:sz w:val="24"/>
          <w:szCs w:val="24"/>
        </w:rPr>
      </w:pPr>
      <w:r>
        <w:rPr>
          <w:sz w:val="24"/>
          <w:szCs w:val="24"/>
        </w:rPr>
        <w:t>Use the given designs as a template for your design. Here are a few major differences:</w:t>
      </w:r>
    </w:p>
    <w:p w14:paraId="3CE8E406" w14:textId="77777777" w:rsidR="002D699E" w:rsidRDefault="002D699E" w:rsidP="002D699E">
      <w:pPr>
        <w:pStyle w:val="ListParagraph"/>
        <w:numPr>
          <w:ilvl w:val="1"/>
          <w:numId w:val="1"/>
        </w:numPr>
        <w:jc w:val="both"/>
        <w:rPr>
          <w:sz w:val="24"/>
          <w:szCs w:val="24"/>
        </w:rPr>
      </w:pPr>
      <w:r>
        <w:rPr>
          <w:sz w:val="24"/>
          <w:szCs w:val="24"/>
        </w:rPr>
        <w:t>Your structural DP will have different sized and connected modules/entities.</w:t>
      </w:r>
    </w:p>
    <w:p w14:paraId="230A005A" w14:textId="71E7E534" w:rsidR="002D699E" w:rsidRDefault="002D699E" w:rsidP="002D699E">
      <w:pPr>
        <w:pStyle w:val="ListParagraph"/>
        <w:numPr>
          <w:ilvl w:val="1"/>
          <w:numId w:val="1"/>
        </w:numPr>
        <w:jc w:val="both"/>
        <w:rPr>
          <w:sz w:val="24"/>
          <w:szCs w:val="24"/>
        </w:rPr>
      </w:pPr>
      <w:r>
        <w:rPr>
          <w:sz w:val="24"/>
          <w:szCs w:val="24"/>
        </w:rPr>
        <w:t xml:space="preserve">Your behavioral CU will need to follow the sequence described by the </w:t>
      </w:r>
      <w:r w:rsidRPr="002D699E">
        <w:rPr>
          <w:b/>
          <w:bCs/>
          <w:sz w:val="24"/>
          <w:szCs w:val="24"/>
          <w:u w:val="single"/>
        </w:rPr>
        <w:t>ASM Chart</w:t>
      </w:r>
      <w:r>
        <w:rPr>
          <w:sz w:val="24"/>
          <w:szCs w:val="24"/>
        </w:rPr>
        <w:t xml:space="preserve"> of the SSRM in module21A, </w:t>
      </w:r>
      <w:r w:rsidRPr="002D699E">
        <w:rPr>
          <w:b/>
          <w:bCs/>
          <w:sz w:val="24"/>
          <w:szCs w:val="24"/>
          <w:u w:val="single"/>
        </w:rPr>
        <w:t>modified</w:t>
      </w:r>
      <w:r>
        <w:rPr>
          <w:sz w:val="24"/>
          <w:szCs w:val="24"/>
        </w:rPr>
        <w:t xml:space="preserve"> to reflect your design specifications.</w:t>
      </w:r>
    </w:p>
    <w:p w14:paraId="685102AF" w14:textId="31B193F0" w:rsidR="002D699E" w:rsidRPr="00E725AE" w:rsidRDefault="002D699E" w:rsidP="002D699E">
      <w:pPr>
        <w:pStyle w:val="ListParagraph"/>
        <w:numPr>
          <w:ilvl w:val="1"/>
          <w:numId w:val="1"/>
        </w:numPr>
        <w:jc w:val="both"/>
        <w:rPr>
          <w:sz w:val="24"/>
          <w:szCs w:val="24"/>
        </w:rPr>
      </w:pPr>
      <w:r>
        <w:rPr>
          <w:sz w:val="24"/>
          <w:szCs w:val="24"/>
        </w:rPr>
        <w:t>The example designs don’t contain any 2’s-C blocks.</w:t>
      </w:r>
    </w:p>
    <w:p w14:paraId="2C3A766D" w14:textId="76FA1AA1" w:rsidR="0093008C" w:rsidRPr="00E725AE" w:rsidRDefault="0093008C" w:rsidP="0093008C">
      <w:pPr>
        <w:pStyle w:val="ListParagraph"/>
        <w:numPr>
          <w:ilvl w:val="0"/>
          <w:numId w:val="1"/>
        </w:numPr>
        <w:jc w:val="both"/>
        <w:rPr>
          <w:sz w:val="24"/>
          <w:szCs w:val="24"/>
        </w:rPr>
      </w:pPr>
      <w:r w:rsidRPr="00E725AE">
        <w:rPr>
          <w:b/>
          <w:sz w:val="24"/>
          <w:szCs w:val="24"/>
          <w:u w:val="single"/>
        </w:rPr>
        <w:t>Grad</w:t>
      </w:r>
      <w:r w:rsidR="00EF2C82" w:rsidRPr="00E725AE">
        <w:rPr>
          <w:b/>
          <w:sz w:val="24"/>
          <w:szCs w:val="24"/>
          <w:u w:val="single"/>
        </w:rPr>
        <w:t>ed by TA</w:t>
      </w:r>
      <w:r w:rsidRPr="00E725AE">
        <w:rPr>
          <w:sz w:val="24"/>
          <w:szCs w:val="24"/>
        </w:rPr>
        <w:t>:</w:t>
      </w:r>
    </w:p>
    <w:p w14:paraId="4F8D00A9" w14:textId="1306EE8B" w:rsidR="00B871D1" w:rsidRPr="00E725AE" w:rsidRDefault="00571AF0" w:rsidP="0012538D">
      <w:pPr>
        <w:pStyle w:val="ListParagraph"/>
        <w:numPr>
          <w:ilvl w:val="1"/>
          <w:numId w:val="1"/>
        </w:numPr>
        <w:jc w:val="both"/>
        <w:rPr>
          <w:sz w:val="24"/>
          <w:szCs w:val="24"/>
        </w:rPr>
      </w:pPr>
      <w:r w:rsidRPr="00E725AE">
        <w:rPr>
          <w:sz w:val="24"/>
          <w:szCs w:val="24"/>
        </w:rPr>
        <w:t>6</w:t>
      </w:r>
      <w:r w:rsidR="00B871D1" w:rsidRPr="00E725AE">
        <w:rPr>
          <w:sz w:val="24"/>
          <w:szCs w:val="24"/>
        </w:rPr>
        <w:t xml:space="preserve"> </w:t>
      </w:r>
      <w:r w:rsidR="00D94B9F" w:rsidRPr="00E725AE">
        <w:rPr>
          <w:sz w:val="24"/>
          <w:szCs w:val="24"/>
        </w:rPr>
        <w:t>points for the data path paper and pencil design</w:t>
      </w:r>
      <w:r w:rsidR="0068772B" w:rsidRPr="00E725AE">
        <w:rPr>
          <w:sz w:val="24"/>
          <w:szCs w:val="24"/>
        </w:rPr>
        <w:t>(3p)</w:t>
      </w:r>
      <w:r w:rsidR="008A22A8" w:rsidRPr="00E725AE">
        <w:rPr>
          <w:sz w:val="24"/>
          <w:szCs w:val="24"/>
        </w:rPr>
        <w:t>, and completed table below</w:t>
      </w:r>
      <w:r w:rsidR="006C6845" w:rsidRPr="00E725AE">
        <w:rPr>
          <w:sz w:val="24"/>
          <w:szCs w:val="24"/>
        </w:rPr>
        <w:t xml:space="preserve"> (3p)</w:t>
      </w:r>
      <w:r w:rsidR="008A22A8" w:rsidRPr="00E725AE">
        <w:rPr>
          <w:sz w:val="24"/>
          <w:szCs w:val="24"/>
        </w:rPr>
        <w:t xml:space="preserve"> </w:t>
      </w:r>
      <w:r w:rsidR="008A22A8" w:rsidRPr="00E725AE">
        <w:rPr>
          <w:b/>
          <w:bCs/>
          <w:sz w:val="24"/>
          <w:szCs w:val="24"/>
        </w:rPr>
        <w:t>– due for full points a week after the start of the lab!</w:t>
      </w:r>
    </w:p>
    <w:p w14:paraId="1212A551" w14:textId="24D1257A" w:rsidR="007209DD" w:rsidRPr="00E725AE" w:rsidRDefault="007209DD" w:rsidP="0012538D">
      <w:pPr>
        <w:pStyle w:val="ListParagraph"/>
        <w:numPr>
          <w:ilvl w:val="1"/>
          <w:numId w:val="1"/>
        </w:numPr>
        <w:jc w:val="both"/>
        <w:rPr>
          <w:sz w:val="24"/>
          <w:szCs w:val="24"/>
        </w:rPr>
      </w:pPr>
      <w:r w:rsidRPr="00E725AE">
        <w:rPr>
          <w:sz w:val="24"/>
          <w:szCs w:val="24"/>
        </w:rPr>
        <w:t>5</w:t>
      </w:r>
      <w:r w:rsidR="00EA0D58" w:rsidRPr="00E725AE">
        <w:rPr>
          <w:sz w:val="24"/>
          <w:szCs w:val="24"/>
        </w:rPr>
        <w:t xml:space="preserve"> points for </w:t>
      </w:r>
      <w:r w:rsidRPr="00E725AE">
        <w:rPr>
          <w:sz w:val="24"/>
          <w:szCs w:val="24"/>
        </w:rPr>
        <w:t>successfully compiled code</w:t>
      </w:r>
      <w:r w:rsidR="00CB4E5A" w:rsidRPr="00E725AE">
        <w:rPr>
          <w:sz w:val="24"/>
          <w:szCs w:val="24"/>
        </w:rPr>
        <w:t xml:space="preserve"> of all necessary building blocks/components, except for top level module/entity </w:t>
      </w:r>
      <w:r w:rsidR="00CB4E5A" w:rsidRPr="00E725AE">
        <w:rPr>
          <w:b/>
          <w:bCs/>
          <w:sz w:val="24"/>
          <w:szCs w:val="24"/>
        </w:rPr>
        <w:t>– due for full points a week after the start of the lab!</w:t>
      </w:r>
    </w:p>
    <w:p w14:paraId="31232977" w14:textId="72AD8343" w:rsidR="007209DD" w:rsidRPr="00E725AE" w:rsidRDefault="00571AF0" w:rsidP="0093008C">
      <w:pPr>
        <w:pStyle w:val="ListParagraph"/>
        <w:numPr>
          <w:ilvl w:val="1"/>
          <w:numId w:val="1"/>
        </w:numPr>
        <w:jc w:val="both"/>
        <w:rPr>
          <w:sz w:val="24"/>
          <w:szCs w:val="24"/>
        </w:rPr>
      </w:pPr>
      <w:r w:rsidRPr="00E725AE">
        <w:rPr>
          <w:sz w:val="24"/>
          <w:szCs w:val="24"/>
        </w:rPr>
        <w:t>4</w:t>
      </w:r>
      <w:r w:rsidR="007209DD" w:rsidRPr="00E725AE">
        <w:rPr>
          <w:sz w:val="24"/>
          <w:szCs w:val="24"/>
        </w:rPr>
        <w:t xml:space="preserve"> points for successfully compiled</w:t>
      </w:r>
      <w:r w:rsidR="001D22C1" w:rsidRPr="00E725AE">
        <w:rPr>
          <w:sz w:val="24"/>
          <w:szCs w:val="24"/>
        </w:rPr>
        <w:t xml:space="preserve"> top level module/entity </w:t>
      </w:r>
      <w:r w:rsidRPr="00E725AE">
        <w:rPr>
          <w:sz w:val="24"/>
          <w:szCs w:val="24"/>
        </w:rPr>
        <w:t xml:space="preserve">(2p) </w:t>
      </w:r>
      <w:r w:rsidR="001D22C1" w:rsidRPr="00E725AE">
        <w:rPr>
          <w:sz w:val="24"/>
          <w:szCs w:val="24"/>
        </w:rPr>
        <w:t>and</w:t>
      </w:r>
      <w:r w:rsidR="00642659" w:rsidRPr="00E725AE">
        <w:rPr>
          <w:sz w:val="24"/>
          <w:szCs w:val="24"/>
        </w:rPr>
        <w:t xml:space="preserve"> testbench code</w:t>
      </w:r>
      <w:r w:rsidRPr="00E725AE">
        <w:rPr>
          <w:sz w:val="24"/>
          <w:szCs w:val="24"/>
        </w:rPr>
        <w:t xml:space="preserve"> (2p)</w:t>
      </w:r>
      <w:r w:rsidR="007209DD" w:rsidRPr="00E725AE">
        <w:rPr>
          <w:sz w:val="24"/>
          <w:szCs w:val="24"/>
        </w:rPr>
        <w:t>.</w:t>
      </w:r>
    </w:p>
    <w:p w14:paraId="329FC369" w14:textId="28DD372D" w:rsidR="007209DD" w:rsidRPr="00E725AE" w:rsidRDefault="00B871D1" w:rsidP="0093008C">
      <w:pPr>
        <w:pStyle w:val="ListParagraph"/>
        <w:numPr>
          <w:ilvl w:val="1"/>
          <w:numId w:val="1"/>
        </w:numPr>
        <w:jc w:val="both"/>
        <w:rPr>
          <w:sz w:val="24"/>
          <w:szCs w:val="24"/>
        </w:rPr>
      </w:pPr>
      <w:r w:rsidRPr="00E725AE">
        <w:rPr>
          <w:sz w:val="24"/>
          <w:szCs w:val="24"/>
        </w:rPr>
        <w:t>2</w:t>
      </w:r>
      <w:r w:rsidR="00D94B9F" w:rsidRPr="00E725AE">
        <w:rPr>
          <w:sz w:val="24"/>
          <w:szCs w:val="24"/>
        </w:rPr>
        <w:t>5</w:t>
      </w:r>
      <w:r w:rsidR="007209DD" w:rsidRPr="00E725AE">
        <w:rPr>
          <w:sz w:val="24"/>
          <w:szCs w:val="24"/>
        </w:rPr>
        <w:t xml:space="preserve"> points for successful verification of the following </w:t>
      </w:r>
      <w:r w:rsidR="00D920F7" w:rsidRPr="00E725AE">
        <w:rPr>
          <w:sz w:val="24"/>
          <w:szCs w:val="24"/>
        </w:rPr>
        <w:t>data sets</w:t>
      </w:r>
      <w:r w:rsidR="007209DD" w:rsidRPr="00E725AE">
        <w:rPr>
          <w:sz w:val="24"/>
          <w:szCs w:val="24"/>
        </w:rPr>
        <w:t xml:space="preserve"> – can be in the same timing diagram:</w:t>
      </w:r>
    </w:p>
    <w:tbl>
      <w:tblPr>
        <w:tblStyle w:val="TableGrid"/>
        <w:tblW w:w="0" w:type="auto"/>
        <w:tblLayout w:type="fixed"/>
        <w:tblLook w:val="04A0" w:firstRow="1" w:lastRow="0" w:firstColumn="1" w:lastColumn="0" w:noHBand="0" w:noVBand="1"/>
      </w:tblPr>
      <w:tblGrid>
        <w:gridCol w:w="1093"/>
        <w:gridCol w:w="1094"/>
        <w:gridCol w:w="1093"/>
        <w:gridCol w:w="1094"/>
        <w:gridCol w:w="1093"/>
        <w:gridCol w:w="1094"/>
        <w:gridCol w:w="1093"/>
        <w:gridCol w:w="1094"/>
        <w:gridCol w:w="828"/>
      </w:tblGrid>
      <w:tr w:rsidR="00CF2E7D" w:rsidRPr="00E725AE" w14:paraId="20F3EE29" w14:textId="169678D5" w:rsidTr="006D7412">
        <w:tc>
          <w:tcPr>
            <w:tcW w:w="1093" w:type="dxa"/>
          </w:tcPr>
          <w:p w14:paraId="7C3C67EF" w14:textId="651B23C5" w:rsidR="00CF2E7D" w:rsidRPr="006D7412" w:rsidRDefault="00CF2E7D" w:rsidP="00CF2E7D">
            <w:pPr>
              <w:jc w:val="center"/>
            </w:pPr>
            <w:r w:rsidRPr="006D7412">
              <w:t xml:space="preserve">Generic </w:t>
            </w:r>
            <w:proofErr w:type="spellStart"/>
            <w:r w:rsidRPr="006D7412">
              <w:t>multiplic</w:t>
            </w:r>
            <w:proofErr w:type="spellEnd"/>
            <w:r w:rsidR="006D7412">
              <w:t>-</w:t>
            </w:r>
            <w:r w:rsidRPr="006D7412">
              <w:t>and value pattern</w:t>
            </w:r>
          </w:p>
        </w:tc>
        <w:tc>
          <w:tcPr>
            <w:tcW w:w="1094" w:type="dxa"/>
          </w:tcPr>
          <w:p w14:paraId="346C42B2" w14:textId="4FB4708E" w:rsidR="00CF2E7D" w:rsidRPr="006D7412" w:rsidRDefault="00CF2E7D" w:rsidP="00CF2E7D">
            <w:pPr>
              <w:jc w:val="center"/>
            </w:pPr>
            <w:r w:rsidRPr="006D7412">
              <w:t>Generic multiplier value pattern</w:t>
            </w:r>
          </w:p>
        </w:tc>
        <w:tc>
          <w:tcPr>
            <w:tcW w:w="1093" w:type="dxa"/>
          </w:tcPr>
          <w:p w14:paraId="1CE07CE8" w14:textId="5D383606" w:rsidR="00CF2E7D" w:rsidRPr="006D7412" w:rsidRDefault="00CF2E7D" w:rsidP="00CF2E7D">
            <w:pPr>
              <w:jc w:val="center"/>
            </w:pPr>
            <w:r w:rsidRPr="006D7412">
              <w:t xml:space="preserve">Your signed </w:t>
            </w:r>
            <w:proofErr w:type="spellStart"/>
            <w:r w:rsidRPr="006D7412">
              <w:t>multiplic</w:t>
            </w:r>
            <w:proofErr w:type="spellEnd"/>
            <w:r w:rsidR="006D7412">
              <w:t>-</w:t>
            </w:r>
            <w:r w:rsidRPr="006D7412">
              <w:t>and value</w:t>
            </w:r>
          </w:p>
        </w:tc>
        <w:tc>
          <w:tcPr>
            <w:tcW w:w="1094" w:type="dxa"/>
          </w:tcPr>
          <w:p w14:paraId="38477EB5" w14:textId="4BB1971B" w:rsidR="00CF2E7D" w:rsidRPr="006D7412" w:rsidRDefault="00CF2E7D" w:rsidP="00CF2E7D">
            <w:pPr>
              <w:jc w:val="center"/>
            </w:pPr>
            <w:r w:rsidRPr="006D7412">
              <w:t>Your signed multiplier value</w:t>
            </w:r>
          </w:p>
        </w:tc>
        <w:tc>
          <w:tcPr>
            <w:tcW w:w="1093" w:type="dxa"/>
          </w:tcPr>
          <w:p w14:paraId="102B2C49" w14:textId="507D6EE0" w:rsidR="00CF2E7D" w:rsidRPr="006D7412" w:rsidRDefault="00CF2E7D" w:rsidP="00CF2E7D">
            <w:pPr>
              <w:jc w:val="center"/>
            </w:pPr>
            <w:r w:rsidRPr="006D7412">
              <w:t xml:space="preserve">Your unsigned </w:t>
            </w:r>
            <w:proofErr w:type="spellStart"/>
            <w:r w:rsidRPr="006D7412">
              <w:t>multiplic</w:t>
            </w:r>
            <w:proofErr w:type="spellEnd"/>
            <w:r w:rsidR="006D7412">
              <w:t>-</w:t>
            </w:r>
            <w:r w:rsidRPr="006D7412">
              <w:t>and value</w:t>
            </w:r>
          </w:p>
        </w:tc>
        <w:tc>
          <w:tcPr>
            <w:tcW w:w="1094" w:type="dxa"/>
          </w:tcPr>
          <w:p w14:paraId="29D4A9A4" w14:textId="7BB8BCA7" w:rsidR="00CF2E7D" w:rsidRPr="006D7412" w:rsidRDefault="00CF2E7D" w:rsidP="00CF2E7D">
            <w:pPr>
              <w:jc w:val="center"/>
            </w:pPr>
            <w:r w:rsidRPr="006D7412">
              <w:t>Your unsigned multiplier value</w:t>
            </w:r>
          </w:p>
        </w:tc>
        <w:tc>
          <w:tcPr>
            <w:tcW w:w="1093" w:type="dxa"/>
          </w:tcPr>
          <w:p w14:paraId="5E7CC1C8" w14:textId="07D813E6" w:rsidR="00CF2E7D" w:rsidRPr="006D7412" w:rsidRDefault="00CF2E7D" w:rsidP="00CF2E7D">
            <w:pPr>
              <w:jc w:val="center"/>
            </w:pPr>
            <w:r w:rsidRPr="006D7412">
              <w:t>Your unsigned final product</w:t>
            </w:r>
          </w:p>
        </w:tc>
        <w:tc>
          <w:tcPr>
            <w:tcW w:w="1094" w:type="dxa"/>
          </w:tcPr>
          <w:p w14:paraId="73230140" w14:textId="4FE6DE17" w:rsidR="00CF2E7D" w:rsidRPr="006D7412" w:rsidRDefault="00CF2E7D" w:rsidP="00CF2E7D">
            <w:pPr>
              <w:jc w:val="center"/>
            </w:pPr>
            <w:r w:rsidRPr="006D7412">
              <w:t>Your signed final product</w:t>
            </w:r>
          </w:p>
        </w:tc>
        <w:tc>
          <w:tcPr>
            <w:tcW w:w="828" w:type="dxa"/>
          </w:tcPr>
          <w:p w14:paraId="25A6392E" w14:textId="68D395EE" w:rsidR="00CF2E7D" w:rsidRPr="00E725AE" w:rsidRDefault="00CF2E7D" w:rsidP="00CF2E7D">
            <w:pPr>
              <w:jc w:val="center"/>
              <w:rPr>
                <w:sz w:val="24"/>
                <w:szCs w:val="24"/>
              </w:rPr>
            </w:pPr>
            <w:r w:rsidRPr="00E725AE">
              <w:rPr>
                <w:sz w:val="24"/>
                <w:szCs w:val="24"/>
              </w:rPr>
              <w:t>Points</w:t>
            </w:r>
          </w:p>
        </w:tc>
      </w:tr>
      <w:tr w:rsidR="00CF2E7D" w:rsidRPr="00E725AE" w14:paraId="7E530988" w14:textId="74EC5D38" w:rsidTr="006D7412">
        <w:tc>
          <w:tcPr>
            <w:tcW w:w="1093" w:type="dxa"/>
          </w:tcPr>
          <w:p w14:paraId="490462C0" w14:textId="5448CFEF" w:rsidR="00CF2E7D" w:rsidRPr="00E725AE" w:rsidRDefault="00CF2E7D" w:rsidP="00CF2E7D">
            <w:pPr>
              <w:jc w:val="center"/>
              <w:rPr>
                <w:sz w:val="24"/>
                <w:szCs w:val="24"/>
              </w:rPr>
            </w:pPr>
            <w:r w:rsidRPr="00E725AE">
              <w:rPr>
                <w:sz w:val="24"/>
                <w:szCs w:val="24"/>
              </w:rPr>
              <w:t>0000</w:t>
            </w:r>
          </w:p>
        </w:tc>
        <w:tc>
          <w:tcPr>
            <w:tcW w:w="1094" w:type="dxa"/>
          </w:tcPr>
          <w:p w14:paraId="484D4102" w14:textId="59998A8C" w:rsidR="00CF2E7D" w:rsidRPr="00E725AE" w:rsidRDefault="00CF2E7D" w:rsidP="00CF2E7D">
            <w:pPr>
              <w:jc w:val="center"/>
              <w:rPr>
                <w:sz w:val="24"/>
                <w:szCs w:val="24"/>
              </w:rPr>
            </w:pPr>
            <w:r w:rsidRPr="00E725AE">
              <w:rPr>
                <w:sz w:val="24"/>
                <w:szCs w:val="24"/>
              </w:rPr>
              <w:t>0000</w:t>
            </w:r>
          </w:p>
        </w:tc>
        <w:tc>
          <w:tcPr>
            <w:tcW w:w="1093" w:type="dxa"/>
          </w:tcPr>
          <w:p w14:paraId="44A050C2" w14:textId="77777777" w:rsidR="00CF2E7D" w:rsidRPr="00E725AE" w:rsidRDefault="00CF2E7D" w:rsidP="00CF2E7D">
            <w:pPr>
              <w:jc w:val="both"/>
              <w:rPr>
                <w:sz w:val="24"/>
                <w:szCs w:val="24"/>
              </w:rPr>
            </w:pPr>
          </w:p>
        </w:tc>
        <w:tc>
          <w:tcPr>
            <w:tcW w:w="1094" w:type="dxa"/>
          </w:tcPr>
          <w:p w14:paraId="56C3BAB9" w14:textId="3DF6EAF3" w:rsidR="00CF2E7D" w:rsidRPr="00E725AE" w:rsidRDefault="00CF2E7D" w:rsidP="00CF2E7D">
            <w:pPr>
              <w:jc w:val="both"/>
              <w:rPr>
                <w:sz w:val="24"/>
                <w:szCs w:val="24"/>
              </w:rPr>
            </w:pPr>
          </w:p>
        </w:tc>
        <w:tc>
          <w:tcPr>
            <w:tcW w:w="1093" w:type="dxa"/>
          </w:tcPr>
          <w:p w14:paraId="492CCDE9" w14:textId="77777777" w:rsidR="00CF2E7D" w:rsidRPr="00E725AE" w:rsidRDefault="00CF2E7D" w:rsidP="00CF2E7D">
            <w:pPr>
              <w:jc w:val="both"/>
              <w:rPr>
                <w:sz w:val="24"/>
                <w:szCs w:val="24"/>
              </w:rPr>
            </w:pPr>
          </w:p>
        </w:tc>
        <w:tc>
          <w:tcPr>
            <w:tcW w:w="1094" w:type="dxa"/>
          </w:tcPr>
          <w:p w14:paraId="2DDF329C" w14:textId="2FD994C3" w:rsidR="00CF2E7D" w:rsidRPr="00E725AE" w:rsidRDefault="00CF2E7D" w:rsidP="00CF2E7D">
            <w:pPr>
              <w:jc w:val="both"/>
              <w:rPr>
                <w:sz w:val="24"/>
                <w:szCs w:val="24"/>
              </w:rPr>
            </w:pPr>
          </w:p>
        </w:tc>
        <w:tc>
          <w:tcPr>
            <w:tcW w:w="1093" w:type="dxa"/>
          </w:tcPr>
          <w:p w14:paraId="66A5579F" w14:textId="77777777" w:rsidR="00CF2E7D" w:rsidRPr="00E725AE" w:rsidRDefault="00CF2E7D" w:rsidP="00CF2E7D">
            <w:pPr>
              <w:jc w:val="both"/>
              <w:rPr>
                <w:sz w:val="24"/>
                <w:szCs w:val="24"/>
              </w:rPr>
            </w:pPr>
          </w:p>
        </w:tc>
        <w:tc>
          <w:tcPr>
            <w:tcW w:w="1094" w:type="dxa"/>
          </w:tcPr>
          <w:p w14:paraId="701F5D81" w14:textId="77777777" w:rsidR="00CF2E7D" w:rsidRPr="00E725AE" w:rsidRDefault="00CF2E7D" w:rsidP="00CF2E7D">
            <w:pPr>
              <w:jc w:val="both"/>
              <w:rPr>
                <w:sz w:val="24"/>
                <w:szCs w:val="24"/>
              </w:rPr>
            </w:pPr>
          </w:p>
        </w:tc>
        <w:tc>
          <w:tcPr>
            <w:tcW w:w="828" w:type="dxa"/>
          </w:tcPr>
          <w:p w14:paraId="2AC1206F" w14:textId="6B2508E2" w:rsidR="00CF2E7D" w:rsidRPr="00E725AE" w:rsidRDefault="00CF2E7D" w:rsidP="00CF2E7D">
            <w:pPr>
              <w:jc w:val="center"/>
              <w:rPr>
                <w:sz w:val="24"/>
                <w:szCs w:val="24"/>
              </w:rPr>
            </w:pPr>
            <w:r w:rsidRPr="00E725AE">
              <w:rPr>
                <w:sz w:val="24"/>
                <w:szCs w:val="24"/>
              </w:rPr>
              <w:t>5</w:t>
            </w:r>
          </w:p>
        </w:tc>
      </w:tr>
      <w:tr w:rsidR="00CF2E7D" w:rsidRPr="00E725AE" w14:paraId="0B4291AD" w14:textId="4E061C2A" w:rsidTr="006D7412">
        <w:tc>
          <w:tcPr>
            <w:tcW w:w="1093" w:type="dxa"/>
          </w:tcPr>
          <w:p w14:paraId="52A1A75B" w14:textId="05E15FB6" w:rsidR="00CF2E7D" w:rsidRPr="00E725AE" w:rsidRDefault="00CF2E7D" w:rsidP="00CF2E7D">
            <w:pPr>
              <w:jc w:val="center"/>
              <w:rPr>
                <w:sz w:val="24"/>
                <w:szCs w:val="24"/>
              </w:rPr>
            </w:pPr>
            <w:r w:rsidRPr="00E725AE">
              <w:rPr>
                <w:sz w:val="24"/>
                <w:szCs w:val="24"/>
              </w:rPr>
              <w:t>1111</w:t>
            </w:r>
          </w:p>
        </w:tc>
        <w:tc>
          <w:tcPr>
            <w:tcW w:w="1094" w:type="dxa"/>
          </w:tcPr>
          <w:p w14:paraId="1E9E3F21" w14:textId="7264F4D3" w:rsidR="00CF2E7D" w:rsidRPr="00E725AE" w:rsidRDefault="00CF2E7D" w:rsidP="00CF2E7D">
            <w:pPr>
              <w:jc w:val="center"/>
              <w:rPr>
                <w:sz w:val="24"/>
                <w:szCs w:val="24"/>
              </w:rPr>
            </w:pPr>
            <w:r w:rsidRPr="00E725AE">
              <w:rPr>
                <w:sz w:val="24"/>
                <w:szCs w:val="24"/>
              </w:rPr>
              <w:t>1111</w:t>
            </w:r>
          </w:p>
        </w:tc>
        <w:tc>
          <w:tcPr>
            <w:tcW w:w="1093" w:type="dxa"/>
          </w:tcPr>
          <w:p w14:paraId="1282C61C" w14:textId="77777777" w:rsidR="00CF2E7D" w:rsidRPr="00E725AE" w:rsidRDefault="00CF2E7D" w:rsidP="00CF2E7D">
            <w:pPr>
              <w:jc w:val="both"/>
              <w:rPr>
                <w:sz w:val="24"/>
                <w:szCs w:val="24"/>
              </w:rPr>
            </w:pPr>
          </w:p>
        </w:tc>
        <w:tc>
          <w:tcPr>
            <w:tcW w:w="1094" w:type="dxa"/>
          </w:tcPr>
          <w:p w14:paraId="37E88C23" w14:textId="05651928" w:rsidR="00CF2E7D" w:rsidRPr="00E725AE" w:rsidRDefault="00CF2E7D" w:rsidP="00CF2E7D">
            <w:pPr>
              <w:jc w:val="both"/>
              <w:rPr>
                <w:sz w:val="24"/>
                <w:szCs w:val="24"/>
              </w:rPr>
            </w:pPr>
          </w:p>
        </w:tc>
        <w:tc>
          <w:tcPr>
            <w:tcW w:w="1093" w:type="dxa"/>
          </w:tcPr>
          <w:p w14:paraId="59691864" w14:textId="77777777" w:rsidR="00CF2E7D" w:rsidRPr="00E725AE" w:rsidRDefault="00CF2E7D" w:rsidP="00CF2E7D">
            <w:pPr>
              <w:jc w:val="both"/>
              <w:rPr>
                <w:sz w:val="24"/>
                <w:szCs w:val="24"/>
              </w:rPr>
            </w:pPr>
          </w:p>
        </w:tc>
        <w:tc>
          <w:tcPr>
            <w:tcW w:w="1094" w:type="dxa"/>
          </w:tcPr>
          <w:p w14:paraId="6F54E890" w14:textId="107AFDD9" w:rsidR="00CF2E7D" w:rsidRPr="00E725AE" w:rsidRDefault="00CF2E7D" w:rsidP="00CF2E7D">
            <w:pPr>
              <w:jc w:val="both"/>
              <w:rPr>
                <w:sz w:val="24"/>
                <w:szCs w:val="24"/>
              </w:rPr>
            </w:pPr>
          </w:p>
        </w:tc>
        <w:tc>
          <w:tcPr>
            <w:tcW w:w="1093" w:type="dxa"/>
          </w:tcPr>
          <w:p w14:paraId="276AD1F4" w14:textId="77777777" w:rsidR="00CF2E7D" w:rsidRPr="00E725AE" w:rsidRDefault="00CF2E7D" w:rsidP="00CF2E7D">
            <w:pPr>
              <w:jc w:val="both"/>
              <w:rPr>
                <w:sz w:val="24"/>
                <w:szCs w:val="24"/>
              </w:rPr>
            </w:pPr>
          </w:p>
        </w:tc>
        <w:tc>
          <w:tcPr>
            <w:tcW w:w="1094" w:type="dxa"/>
          </w:tcPr>
          <w:p w14:paraId="48053802" w14:textId="77777777" w:rsidR="00CF2E7D" w:rsidRPr="00E725AE" w:rsidRDefault="00CF2E7D" w:rsidP="00CF2E7D">
            <w:pPr>
              <w:jc w:val="both"/>
              <w:rPr>
                <w:sz w:val="24"/>
                <w:szCs w:val="24"/>
              </w:rPr>
            </w:pPr>
          </w:p>
        </w:tc>
        <w:tc>
          <w:tcPr>
            <w:tcW w:w="828" w:type="dxa"/>
          </w:tcPr>
          <w:p w14:paraId="5B7348EE" w14:textId="06D2AB7C" w:rsidR="00CF2E7D" w:rsidRPr="00E725AE" w:rsidRDefault="00CF2E7D" w:rsidP="00CF2E7D">
            <w:pPr>
              <w:jc w:val="center"/>
              <w:rPr>
                <w:sz w:val="24"/>
                <w:szCs w:val="24"/>
              </w:rPr>
            </w:pPr>
            <w:r w:rsidRPr="00E725AE">
              <w:rPr>
                <w:sz w:val="24"/>
                <w:szCs w:val="24"/>
              </w:rPr>
              <w:t>5</w:t>
            </w:r>
          </w:p>
        </w:tc>
      </w:tr>
      <w:tr w:rsidR="00CF2E7D" w:rsidRPr="00E725AE" w14:paraId="11908DB2" w14:textId="70C1ABD9" w:rsidTr="006D7412">
        <w:tc>
          <w:tcPr>
            <w:tcW w:w="1093" w:type="dxa"/>
          </w:tcPr>
          <w:p w14:paraId="13DB515F" w14:textId="63F49080" w:rsidR="00CF2E7D" w:rsidRPr="00E725AE" w:rsidRDefault="00CF2E7D" w:rsidP="00CF2E7D">
            <w:pPr>
              <w:jc w:val="center"/>
              <w:rPr>
                <w:sz w:val="24"/>
                <w:szCs w:val="24"/>
              </w:rPr>
            </w:pPr>
            <w:r w:rsidRPr="00E725AE">
              <w:rPr>
                <w:sz w:val="24"/>
                <w:szCs w:val="24"/>
              </w:rPr>
              <w:t>0101</w:t>
            </w:r>
          </w:p>
        </w:tc>
        <w:tc>
          <w:tcPr>
            <w:tcW w:w="1094" w:type="dxa"/>
          </w:tcPr>
          <w:p w14:paraId="5FCD73D7" w14:textId="261125EF" w:rsidR="00CF2E7D" w:rsidRPr="00E725AE" w:rsidRDefault="00CF2E7D" w:rsidP="00CF2E7D">
            <w:pPr>
              <w:jc w:val="center"/>
              <w:rPr>
                <w:sz w:val="24"/>
                <w:szCs w:val="24"/>
              </w:rPr>
            </w:pPr>
            <w:r w:rsidRPr="00E725AE">
              <w:rPr>
                <w:sz w:val="24"/>
                <w:szCs w:val="24"/>
              </w:rPr>
              <w:t>0101</w:t>
            </w:r>
          </w:p>
        </w:tc>
        <w:tc>
          <w:tcPr>
            <w:tcW w:w="1093" w:type="dxa"/>
          </w:tcPr>
          <w:p w14:paraId="5D50F21D" w14:textId="77777777" w:rsidR="00CF2E7D" w:rsidRPr="00E725AE" w:rsidRDefault="00CF2E7D" w:rsidP="00CF2E7D">
            <w:pPr>
              <w:jc w:val="both"/>
              <w:rPr>
                <w:sz w:val="24"/>
                <w:szCs w:val="24"/>
              </w:rPr>
            </w:pPr>
          </w:p>
        </w:tc>
        <w:tc>
          <w:tcPr>
            <w:tcW w:w="1094" w:type="dxa"/>
          </w:tcPr>
          <w:p w14:paraId="67E1E023" w14:textId="4C75C69A" w:rsidR="00CF2E7D" w:rsidRPr="00E725AE" w:rsidRDefault="00CF2E7D" w:rsidP="00CF2E7D">
            <w:pPr>
              <w:jc w:val="both"/>
              <w:rPr>
                <w:sz w:val="24"/>
                <w:szCs w:val="24"/>
              </w:rPr>
            </w:pPr>
          </w:p>
        </w:tc>
        <w:tc>
          <w:tcPr>
            <w:tcW w:w="1093" w:type="dxa"/>
          </w:tcPr>
          <w:p w14:paraId="0FBAE8A0" w14:textId="77777777" w:rsidR="00CF2E7D" w:rsidRPr="00E725AE" w:rsidRDefault="00CF2E7D" w:rsidP="00CF2E7D">
            <w:pPr>
              <w:jc w:val="both"/>
              <w:rPr>
                <w:sz w:val="24"/>
                <w:szCs w:val="24"/>
              </w:rPr>
            </w:pPr>
          </w:p>
        </w:tc>
        <w:tc>
          <w:tcPr>
            <w:tcW w:w="1094" w:type="dxa"/>
          </w:tcPr>
          <w:p w14:paraId="5F60812B" w14:textId="57FFE9D8" w:rsidR="00CF2E7D" w:rsidRPr="00E725AE" w:rsidRDefault="00CF2E7D" w:rsidP="00CF2E7D">
            <w:pPr>
              <w:jc w:val="both"/>
              <w:rPr>
                <w:sz w:val="24"/>
                <w:szCs w:val="24"/>
              </w:rPr>
            </w:pPr>
          </w:p>
        </w:tc>
        <w:tc>
          <w:tcPr>
            <w:tcW w:w="1093" w:type="dxa"/>
          </w:tcPr>
          <w:p w14:paraId="14484263" w14:textId="77777777" w:rsidR="00CF2E7D" w:rsidRPr="00E725AE" w:rsidRDefault="00CF2E7D" w:rsidP="00CF2E7D">
            <w:pPr>
              <w:jc w:val="both"/>
              <w:rPr>
                <w:sz w:val="24"/>
                <w:szCs w:val="24"/>
              </w:rPr>
            </w:pPr>
          </w:p>
        </w:tc>
        <w:tc>
          <w:tcPr>
            <w:tcW w:w="1094" w:type="dxa"/>
          </w:tcPr>
          <w:p w14:paraId="33279BCB" w14:textId="77777777" w:rsidR="00CF2E7D" w:rsidRPr="00E725AE" w:rsidRDefault="00CF2E7D" w:rsidP="00CF2E7D">
            <w:pPr>
              <w:jc w:val="both"/>
              <w:rPr>
                <w:sz w:val="24"/>
                <w:szCs w:val="24"/>
              </w:rPr>
            </w:pPr>
          </w:p>
        </w:tc>
        <w:tc>
          <w:tcPr>
            <w:tcW w:w="828" w:type="dxa"/>
          </w:tcPr>
          <w:p w14:paraId="50EA986B" w14:textId="5B095E61" w:rsidR="00CF2E7D" w:rsidRPr="00E725AE" w:rsidRDefault="00CF2E7D" w:rsidP="00CF2E7D">
            <w:pPr>
              <w:jc w:val="center"/>
              <w:rPr>
                <w:sz w:val="24"/>
                <w:szCs w:val="24"/>
              </w:rPr>
            </w:pPr>
            <w:r w:rsidRPr="00E725AE">
              <w:rPr>
                <w:sz w:val="24"/>
                <w:szCs w:val="24"/>
              </w:rPr>
              <w:t>5</w:t>
            </w:r>
          </w:p>
        </w:tc>
      </w:tr>
      <w:tr w:rsidR="00CF2E7D" w:rsidRPr="00E725AE" w14:paraId="46A55A27" w14:textId="52E632FC" w:rsidTr="006D7412">
        <w:tc>
          <w:tcPr>
            <w:tcW w:w="1093" w:type="dxa"/>
          </w:tcPr>
          <w:p w14:paraId="71989C0F" w14:textId="6830C1B7" w:rsidR="00CF2E7D" w:rsidRPr="00E725AE" w:rsidRDefault="00CF2E7D" w:rsidP="00CF2E7D">
            <w:pPr>
              <w:jc w:val="center"/>
              <w:rPr>
                <w:sz w:val="24"/>
                <w:szCs w:val="24"/>
              </w:rPr>
            </w:pPr>
            <w:r w:rsidRPr="00E725AE">
              <w:rPr>
                <w:sz w:val="24"/>
                <w:szCs w:val="24"/>
              </w:rPr>
              <w:t>1010</w:t>
            </w:r>
          </w:p>
        </w:tc>
        <w:tc>
          <w:tcPr>
            <w:tcW w:w="1094" w:type="dxa"/>
          </w:tcPr>
          <w:p w14:paraId="06A7E6B6" w14:textId="7AE90F39" w:rsidR="00CF2E7D" w:rsidRPr="00E725AE" w:rsidRDefault="00CF2E7D" w:rsidP="00CF2E7D">
            <w:pPr>
              <w:jc w:val="center"/>
              <w:rPr>
                <w:sz w:val="24"/>
                <w:szCs w:val="24"/>
              </w:rPr>
            </w:pPr>
            <w:r w:rsidRPr="00E725AE">
              <w:rPr>
                <w:sz w:val="24"/>
                <w:szCs w:val="24"/>
              </w:rPr>
              <w:t>1010</w:t>
            </w:r>
          </w:p>
        </w:tc>
        <w:tc>
          <w:tcPr>
            <w:tcW w:w="1093" w:type="dxa"/>
          </w:tcPr>
          <w:p w14:paraId="72B608A0" w14:textId="77777777" w:rsidR="00CF2E7D" w:rsidRPr="00E725AE" w:rsidRDefault="00CF2E7D" w:rsidP="00CF2E7D">
            <w:pPr>
              <w:jc w:val="both"/>
              <w:rPr>
                <w:sz w:val="24"/>
                <w:szCs w:val="24"/>
              </w:rPr>
            </w:pPr>
          </w:p>
        </w:tc>
        <w:tc>
          <w:tcPr>
            <w:tcW w:w="1094" w:type="dxa"/>
          </w:tcPr>
          <w:p w14:paraId="724A7FF3" w14:textId="361585AD" w:rsidR="00CF2E7D" w:rsidRPr="00E725AE" w:rsidRDefault="00CF2E7D" w:rsidP="00CF2E7D">
            <w:pPr>
              <w:jc w:val="both"/>
              <w:rPr>
                <w:sz w:val="24"/>
                <w:szCs w:val="24"/>
              </w:rPr>
            </w:pPr>
          </w:p>
        </w:tc>
        <w:tc>
          <w:tcPr>
            <w:tcW w:w="1093" w:type="dxa"/>
          </w:tcPr>
          <w:p w14:paraId="43E8E0AB" w14:textId="77777777" w:rsidR="00CF2E7D" w:rsidRPr="00E725AE" w:rsidRDefault="00CF2E7D" w:rsidP="00CF2E7D">
            <w:pPr>
              <w:jc w:val="both"/>
              <w:rPr>
                <w:sz w:val="24"/>
                <w:szCs w:val="24"/>
              </w:rPr>
            </w:pPr>
          </w:p>
        </w:tc>
        <w:tc>
          <w:tcPr>
            <w:tcW w:w="1094" w:type="dxa"/>
          </w:tcPr>
          <w:p w14:paraId="2F1B7115" w14:textId="6062A88C" w:rsidR="00CF2E7D" w:rsidRPr="00E725AE" w:rsidRDefault="00CF2E7D" w:rsidP="00CF2E7D">
            <w:pPr>
              <w:jc w:val="both"/>
              <w:rPr>
                <w:sz w:val="24"/>
                <w:szCs w:val="24"/>
              </w:rPr>
            </w:pPr>
          </w:p>
        </w:tc>
        <w:tc>
          <w:tcPr>
            <w:tcW w:w="1093" w:type="dxa"/>
          </w:tcPr>
          <w:p w14:paraId="4ACE0A5F" w14:textId="77777777" w:rsidR="00CF2E7D" w:rsidRPr="00E725AE" w:rsidRDefault="00CF2E7D" w:rsidP="00CF2E7D">
            <w:pPr>
              <w:jc w:val="both"/>
              <w:rPr>
                <w:sz w:val="24"/>
                <w:szCs w:val="24"/>
              </w:rPr>
            </w:pPr>
          </w:p>
        </w:tc>
        <w:tc>
          <w:tcPr>
            <w:tcW w:w="1094" w:type="dxa"/>
          </w:tcPr>
          <w:p w14:paraId="5D70ACE3" w14:textId="77777777" w:rsidR="00CF2E7D" w:rsidRPr="00E725AE" w:rsidRDefault="00CF2E7D" w:rsidP="00CF2E7D">
            <w:pPr>
              <w:jc w:val="both"/>
              <w:rPr>
                <w:sz w:val="24"/>
                <w:szCs w:val="24"/>
              </w:rPr>
            </w:pPr>
          </w:p>
        </w:tc>
        <w:tc>
          <w:tcPr>
            <w:tcW w:w="828" w:type="dxa"/>
          </w:tcPr>
          <w:p w14:paraId="643EDFE3" w14:textId="1176A122" w:rsidR="00CF2E7D" w:rsidRPr="00E725AE" w:rsidRDefault="00CF2E7D" w:rsidP="00CF2E7D">
            <w:pPr>
              <w:jc w:val="center"/>
              <w:rPr>
                <w:sz w:val="24"/>
                <w:szCs w:val="24"/>
              </w:rPr>
            </w:pPr>
            <w:r w:rsidRPr="00E725AE">
              <w:rPr>
                <w:sz w:val="24"/>
                <w:szCs w:val="24"/>
              </w:rPr>
              <w:t>5</w:t>
            </w:r>
          </w:p>
        </w:tc>
      </w:tr>
      <w:tr w:rsidR="00CF2E7D" w:rsidRPr="00E725AE" w14:paraId="75A86A78" w14:textId="5B1FE859" w:rsidTr="006D7412">
        <w:tc>
          <w:tcPr>
            <w:tcW w:w="1093" w:type="dxa"/>
          </w:tcPr>
          <w:p w14:paraId="26881709" w14:textId="20DBBEA0" w:rsidR="00CF2E7D" w:rsidRPr="00E725AE" w:rsidRDefault="00CF2E7D" w:rsidP="00CF2E7D">
            <w:pPr>
              <w:jc w:val="center"/>
              <w:rPr>
                <w:sz w:val="24"/>
                <w:szCs w:val="24"/>
              </w:rPr>
            </w:pPr>
            <w:r w:rsidRPr="00E725AE">
              <w:rPr>
                <w:sz w:val="24"/>
                <w:szCs w:val="24"/>
              </w:rPr>
              <w:t>0101</w:t>
            </w:r>
          </w:p>
        </w:tc>
        <w:tc>
          <w:tcPr>
            <w:tcW w:w="1094" w:type="dxa"/>
          </w:tcPr>
          <w:p w14:paraId="4DE870F6" w14:textId="59F9EFE6" w:rsidR="00CF2E7D" w:rsidRPr="00E725AE" w:rsidRDefault="00CF2E7D" w:rsidP="00CF2E7D">
            <w:pPr>
              <w:jc w:val="center"/>
              <w:rPr>
                <w:sz w:val="24"/>
                <w:szCs w:val="24"/>
              </w:rPr>
            </w:pPr>
            <w:r w:rsidRPr="00E725AE">
              <w:rPr>
                <w:sz w:val="24"/>
                <w:szCs w:val="24"/>
              </w:rPr>
              <w:t>1010</w:t>
            </w:r>
          </w:p>
        </w:tc>
        <w:tc>
          <w:tcPr>
            <w:tcW w:w="1093" w:type="dxa"/>
          </w:tcPr>
          <w:p w14:paraId="21A79BED" w14:textId="77777777" w:rsidR="00CF2E7D" w:rsidRPr="00E725AE" w:rsidRDefault="00CF2E7D" w:rsidP="00CF2E7D">
            <w:pPr>
              <w:jc w:val="both"/>
              <w:rPr>
                <w:sz w:val="24"/>
                <w:szCs w:val="24"/>
              </w:rPr>
            </w:pPr>
          </w:p>
        </w:tc>
        <w:tc>
          <w:tcPr>
            <w:tcW w:w="1094" w:type="dxa"/>
          </w:tcPr>
          <w:p w14:paraId="69426C26" w14:textId="220129A6" w:rsidR="00CF2E7D" w:rsidRPr="00E725AE" w:rsidRDefault="00CF2E7D" w:rsidP="00CF2E7D">
            <w:pPr>
              <w:jc w:val="both"/>
              <w:rPr>
                <w:sz w:val="24"/>
                <w:szCs w:val="24"/>
              </w:rPr>
            </w:pPr>
          </w:p>
        </w:tc>
        <w:tc>
          <w:tcPr>
            <w:tcW w:w="1093" w:type="dxa"/>
          </w:tcPr>
          <w:p w14:paraId="0B308B74" w14:textId="77777777" w:rsidR="00CF2E7D" w:rsidRPr="00E725AE" w:rsidRDefault="00CF2E7D" w:rsidP="00CF2E7D">
            <w:pPr>
              <w:jc w:val="both"/>
              <w:rPr>
                <w:sz w:val="24"/>
                <w:szCs w:val="24"/>
              </w:rPr>
            </w:pPr>
          </w:p>
        </w:tc>
        <w:tc>
          <w:tcPr>
            <w:tcW w:w="1094" w:type="dxa"/>
          </w:tcPr>
          <w:p w14:paraId="343BE564" w14:textId="5308945D" w:rsidR="00CF2E7D" w:rsidRPr="00E725AE" w:rsidRDefault="00CF2E7D" w:rsidP="00CF2E7D">
            <w:pPr>
              <w:jc w:val="both"/>
              <w:rPr>
                <w:sz w:val="24"/>
                <w:szCs w:val="24"/>
              </w:rPr>
            </w:pPr>
          </w:p>
        </w:tc>
        <w:tc>
          <w:tcPr>
            <w:tcW w:w="1093" w:type="dxa"/>
          </w:tcPr>
          <w:p w14:paraId="78DC0345" w14:textId="77777777" w:rsidR="00CF2E7D" w:rsidRPr="00E725AE" w:rsidRDefault="00CF2E7D" w:rsidP="00CF2E7D">
            <w:pPr>
              <w:jc w:val="both"/>
              <w:rPr>
                <w:sz w:val="24"/>
                <w:szCs w:val="24"/>
              </w:rPr>
            </w:pPr>
          </w:p>
        </w:tc>
        <w:tc>
          <w:tcPr>
            <w:tcW w:w="1094" w:type="dxa"/>
          </w:tcPr>
          <w:p w14:paraId="2B765505" w14:textId="77777777" w:rsidR="00CF2E7D" w:rsidRPr="00E725AE" w:rsidRDefault="00CF2E7D" w:rsidP="00CF2E7D">
            <w:pPr>
              <w:jc w:val="both"/>
              <w:rPr>
                <w:sz w:val="24"/>
                <w:szCs w:val="24"/>
              </w:rPr>
            </w:pPr>
          </w:p>
        </w:tc>
        <w:tc>
          <w:tcPr>
            <w:tcW w:w="828" w:type="dxa"/>
          </w:tcPr>
          <w:p w14:paraId="722172D9" w14:textId="0F104C6D" w:rsidR="00CF2E7D" w:rsidRPr="00E725AE" w:rsidRDefault="00CF2E7D" w:rsidP="00CF2E7D">
            <w:pPr>
              <w:jc w:val="center"/>
              <w:rPr>
                <w:sz w:val="24"/>
                <w:szCs w:val="24"/>
              </w:rPr>
            </w:pPr>
            <w:r w:rsidRPr="00E725AE">
              <w:rPr>
                <w:sz w:val="24"/>
                <w:szCs w:val="24"/>
              </w:rPr>
              <w:t>5</w:t>
            </w:r>
          </w:p>
        </w:tc>
      </w:tr>
      <w:tr w:rsidR="00CF2E7D" w:rsidRPr="00E725AE" w14:paraId="2A22AC48" w14:textId="083FEAD8" w:rsidTr="006D7412">
        <w:tc>
          <w:tcPr>
            <w:tcW w:w="9576" w:type="dxa"/>
            <w:gridSpan w:val="9"/>
          </w:tcPr>
          <w:p w14:paraId="17210543" w14:textId="566C79B4" w:rsidR="00CF2E7D" w:rsidRPr="00E725AE" w:rsidRDefault="00CF2E7D" w:rsidP="00CF2E7D">
            <w:pPr>
              <w:jc w:val="both"/>
              <w:rPr>
                <w:sz w:val="24"/>
                <w:szCs w:val="24"/>
              </w:rPr>
            </w:pPr>
            <w:r w:rsidRPr="00E725AE">
              <w:rPr>
                <w:sz w:val="24"/>
                <w:szCs w:val="24"/>
              </w:rPr>
              <w:t xml:space="preserve">For your multiplicand </w:t>
            </w:r>
            <w:r>
              <w:rPr>
                <w:sz w:val="24"/>
                <w:szCs w:val="24"/>
              </w:rPr>
              <w:t xml:space="preserve">and multiplier </w:t>
            </w:r>
            <w:r w:rsidRPr="00E725AE">
              <w:rPr>
                <w:sz w:val="24"/>
                <w:szCs w:val="24"/>
              </w:rPr>
              <w:t>value</w:t>
            </w:r>
            <w:r>
              <w:rPr>
                <w:sz w:val="24"/>
                <w:szCs w:val="24"/>
              </w:rPr>
              <w:t xml:space="preserve">s repeat the pattern from </w:t>
            </w:r>
            <w:proofErr w:type="spellStart"/>
            <w:r>
              <w:rPr>
                <w:sz w:val="24"/>
                <w:szCs w:val="24"/>
              </w:rPr>
              <w:t>LSbit</w:t>
            </w:r>
            <w:proofErr w:type="spellEnd"/>
            <w:r>
              <w:rPr>
                <w:sz w:val="24"/>
                <w:szCs w:val="24"/>
              </w:rPr>
              <w:t xml:space="preserve"> t</w:t>
            </w:r>
            <w:r w:rsidR="00693329">
              <w:rPr>
                <w:sz w:val="24"/>
                <w:szCs w:val="24"/>
              </w:rPr>
              <w:t>o</w:t>
            </w:r>
            <w:r>
              <w:rPr>
                <w:sz w:val="24"/>
                <w:szCs w:val="24"/>
              </w:rPr>
              <w:t xml:space="preserve"> </w:t>
            </w:r>
            <w:proofErr w:type="spellStart"/>
            <w:r>
              <w:rPr>
                <w:sz w:val="24"/>
                <w:szCs w:val="24"/>
              </w:rPr>
              <w:t>MSbit</w:t>
            </w:r>
            <w:proofErr w:type="spellEnd"/>
            <w:r>
              <w:rPr>
                <w:sz w:val="24"/>
                <w:szCs w:val="24"/>
              </w:rPr>
              <w:t xml:space="preserve"> a</w:t>
            </w:r>
            <w:r w:rsidRPr="00E725AE">
              <w:rPr>
                <w:sz w:val="24"/>
                <w:szCs w:val="24"/>
              </w:rPr>
              <w:t>s necessary</w:t>
            </w:r>
            <w:r>
              <w:rPr>
                <w:sz w:val="24"/>
                <w:szCs w:val="24"/>
              </w:rPr>
              <w:t>.</w:t>
            </w:r>
          </w:p>
        </w:tc>
      </w:tr>
    </w:tbl>
    <w:p w14:paraId="581E9AF7" w14:textId="77777777" w:rsidR="00A032C2" w:rsidRPr="00E725AE" w:rsidRDefault="00A032C2" w:rsidP="00A032C2">
      <w:pPr>
        <w:jc w:val="both"/>
        <w:rPr>
          <w:sz w:val="24"/>
          <w:szCs w:val="24"/>
        </w:rPr>
      </w:pPr>
    </w:p>
    <w:p w14:paraId="5124955D" w14:textId="063FA8FC" w:rsidR="00D423BD" w:rsidRPr="00E725AE" w:rsidRDefault="00E7553F" w:rsidP="00B91182">
      <w:pPr>
        <w:pStyle w:val="ListParagraph"/>
        <w:numPr>
          <w:ilvl w:val="0"/>
          <w:numId w:val="1"/>
        </w:numPr>
        <w:jc w:val="both"/>
        <w:rPr>
          <w:sz w:val="24"/>
          <w:szCs w:val="24"/>
        </w:rPr>
      </w:pPr>
      <w:r w:rsidRPr="00E725AE">
        <w:rPr>
          <w:sz w:val="24"/>
          <w:szCs w:val="24"/>
        </w:rPr>
        <w:t>Show your working</w:t>
      </w:r>
      <w:r w:rsidR="009D153E" w:rsidRPr="00E725AE">
        <w:rPr>
          <w:sz w:val="24"/>
          <w:szCs w:val="24"/>
        </w:rPr>
        <w:t>, i.e. compiled and simulated,</w:t>
      </w:r>
      <w:r w:rsidRPr="00E725AE">
        <w:rPr>
          <w:sz w:val="24"/>
          <w:szCs w:val="24"/>
        </w:rPr>
        <w:t xml:space="preserve"> design</w:t>
      </w:r>
      <w:r w:rsidR="00A50B62" w:rsidRPr="00E725AE">
        <w:rPr>
          <w:sz w:val="24"/>
          <w:szCs w:val="24"/>
        </w:rPr>
        <w:t>s</w:t>
      </w:r>
      <w:r w:rsidRPr="00E725AE">
        <w:rPr>
          <w:sz w:val="24"/>
          <w:szCs w:val="24"/>
        </w:rPr>
        <w:t xml:space="preserve"> to the TA.  </w:t>
      </w:r>
      <w:r w:rsidR="00B91182" w:rsidRPr="00E725AE">
        <w:rPr>
          <w:sz w:val="24"/>
          <w:szCs w:val="24"/>
        </w:rPr>
        <w:t xml:space="preserve">The </w:t>
      </w:r>
      <w:r w:rsidRPr="00E725AE">
        <w:rPr>
          <w:sz w:val="24"/>
          <w:szCs w:val="24"/>
        </w:rPr>
        <w:t xml:space="preserve">report </w:t>
      </w:r>
      <w:r w:rsidR="00B91182" w:rsidRPr="00E725AE">
        <w:rPr>
          <w:sz w:val="24"/>
          <w:szCs w:val="24"/>
        </w:rPr>
        <w:t xml:space="preserve">for this </w:t>
      </w:r>
      <w:r w:rsidR="00441848" w:rsidRPr="00E725AE">
        <w:rPr>
          <w:sz w:val="24"/>
          <w:szCs w:val="24"/>
        </w:rPr>
        <w:t xml:space="preserve">lab will be combined with that </w:t>
      </w:r>
      <w:r w:rsidR="00B91182" w:rsidRPr="00E725AE">
        <w:rPr>
          <w:sz w:val="24"/>
          <w:szCs w:val="24"/>
        </w:rPr>
        <w:t>f</w:t>
      </w:r>
      <w:r w:rsidR="00441848" w:rsidRPr="00E725AE">
        <w:rPr>
          <w:sz w:val="24"/>
          <w:szCs w:val="24"/>
        </w:rPr>
        <w:t>or</w:t>
      </w:r>
      <w:r w:rsidR="00B91182" w:rsidRPr="00E725AE">
        <w:rPr>
          <w:sz w:val="24"/>
          <w:szCs w:val="24"/>
        </w:rPr>
        <w:t xml:space="preserve"> lab12, and will be </w:t>
      </w:r>
      <w:r w:rsidRPr="00E725AE">
        <w:rPr>
          <w:sz w:val="24"/>
          <w:szCs w:val="24"/>
        </w:rPr>
        <w:t xml:space="preserve">upload </w:t>
      </w:r>
      <w:r w:rsidR="00B91182" w:rsidRPr="00E725AE">
        <w:rPr>
          <w:sz w:val="24"/>
          <w:szCs w:val="24"/>
        </w:rPr>
        <w:t>in its own dropbox as the final lab report – see lab policy for details.</w:t>
      </w:r>
    </w:p>
    <w:p w14:paraId="0382E250" w14:textId="1763542E" w:rsidR="005A11D8" w:rsidRDefault="005A11D8" w:rsidP="00B24D50">
      <w:pPr>
        <w:pStyle w:val="ListParagraph"/>
        <w:numPr>
          <w:ilvl w:val="0"/>
          <w:numId w:val="1"/>
        </w:numPr>
        <w:jc w:val="both"/>
        <w:rPr>
          <w:sz w:val="24"/>
          <w:szCs w:val="24"/>
        </w:rPr>
      </w:pPr>
      <w:r w:rsidRPr="00E725AE">
        <w:rPr>
          <w:sz w:val="24"/>
          <w:szCs w:val="24"/>
        </w:rPr>
        <w:t>This concludes this week’s lab.</w:t>
      </w:r>
    </w:p>
    <w:p w14:paraId="58A11764" w14:textId="5A35BF0C" w:rsidR="006B3C54" w:rsidRDefault="006B3C54">
      <w:pPr>
        <w:rPr>
          <w:sz w:val="24"/>
          <w:szCs w:val="24"/>
        </w:rPr>
      </w:pPr>
      <w:r>
        <w:rPr>
          <w:sz w:val="24"/>
          <w:szCs w:val="24"/>
        </w:rPr>
        <w:br w:type="page"/>
      </w:r>
    </w:p>
    <w:p w14:paraId="5AEF1257" w14:textId="33918A75" w:rsidR="006B3C54" w:rsidRDefault="006E3AB4" w:rsidP="006B3C54">
      <w:pPr>
        <w:jc w:val="both"/>
        <w:rPr>
          <w:sz w:val="24"/>
          <w:szCs w:val="24"/>
        </w:rPr>
      </w:pPr>
      <w:r>
        <w:rPr>
          <w:sz w:val="24"/>
          <w:szCs w:val="24"/>
        </w:rPr>
        <w:lastRenderedPageBreak/>
        <w:t>Appendix – Sequential Shift Left Multiplier</w:t>
      </w:r>
      <w:r w:rsidR="0079749B">
        <w:rPr>
          <w:sz w:val="24"/>
          <w:szCs w:val="24"/>
        </w:rPr>
        <w:t xml:space="preserve"> - SSLM</w:t>
      </w:r>
    </w:p>
    <w:p w14:paraId="6B1208C3" w14:textId="6DB3F080" w:rsidR="006E3AB4" w:rsidRDefault="006E3AB4" w:rsidP="006B3C54">
      <w:pPr>
        <w:jc w:val="both"/>
        <w:rPr>
          <w:sz w:val="24"/>
          <w:szCs w:val="24"/>
        </w:rPr>
      </w:pPr>
      <w:r>
        <w:rPr>
          <w:sz w:val="24"/>
          <w:szCs w:val="24"/>
        </w:rPr>
        <w:t>Manual simulation:</w:t>
      </w:r>
    </w:p>
    <w:p w14:paraId="5E5146F5" w14:textId="71F7D403" w:rsidR="006E3AB4" w:rsidRDefault="006E3AB4" w:rsidP="006E3AB4">
      <w:pPr>
        <w:jc w:val="both"/>
        <w:rPr>
          <w:sz w:val="24"/>
          <w:szCs w:val="24"/>
        </w:rPr>
      </w:pPr>
      <w:r w:rsidRPr="006E3AB4">
        <w:rPr>
          <w:noProof/>
          <w:sz w:val="24"/>
          <w:szCs w:val="24"/>
        </w:rPr>
        <w:drawing>
          <wp:inline distT="0" distB="0" distL="0" distR="0" wp14:anchorId="459E5791" wp14:editId="3DFB56AA">
            <wp:extent cx="5943600" cy="5229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29225"/>
                    </a:xfrm>
                    <a:prstGeom prst="rect">
                      <a:avLst/>
                    </a:prstGeom>
                  </pic:spPr>
                </pic:pic>
              </a:graphicData>
            </a:graphic>
          </wp:inline>
        </w:drawing>
      </w:r>
    </w:p>
    <w:p w14:paraId="0307DC75" w14:textId="77777777" w:rsidR="00534490" w:rsidRDefault="00534490">
      <w:pPr>
        <w:rPr>
          <w:sz w:val="24"/>
          <w:szCs w:val="24"/>
        </w:rPr>
      </w:pPr>
      <w:r>
        <w:rPr>
          <w:sz w:val="24"/>
          <w:szCs w:val="24"/>
        </w:rPr>
        <w:br w:type="page"/>
      </w:r>
    </w:p>
    <w:p w14:paraId="4B8D7B90" w14:textId="50C725F4" w:rsidR="006E3AB4" w:rsidRDefault="006E3AB4" w:rsidP="006E3AB4">
      <w:pPr>
        <w:jc w:val="both"/>
        <w:rPr>
          <w:sz w:val="24"/>
          <w:szCs w:val="24"/>
        </w:rPr>
      </w:pPr>
      <w:r>
        <w:rPr>
          <w:sz w:val="24"/>
          <w:szCs w:val="24"/>
        </w:rPr>
        <w:lastRenderedPageBreak/>
        <w:t>Schematic block diagram of its data path (DP):</w:t>
      </w:r>
    </w:p>
    <w:p w14:paraId="47718DB8" w14:textId="450CDC18" w:rsidR="006E3AB4" w:rsidRDefault="00534490" w:rsidP="00534490">
      <w:pPr>
        <w:jc w:val="both"/>
        <w:rPr>
          <w:sz w:val="24"/>
          <w:szCs w:val="24"/>
        </w:rPr>
      </w:pPr>
      <w:r w:rsidRPr="00534490">
        <w:rPr>
          <w:noProof/>
          <w:sz w:val="24"/>
          <w:szCs w:val="24"/>
        </w:rPr>
        <w:drawing>
          <wp:inline distT="0" distB="0" distL="0" distR="0" wp14:anchorId="55D8C315" wp14:editId="28B54D88">
            <wp:extent cx="5943600" cy="4287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7520"/>
                    </a:xfrm>
                    <a:prstGeom prst="rect">
                      <a:avLst/>
                    </a:prstGeom>
                  </pic:spPr>
                </pic:pic>
              </a:graphicData>
            </a:graphic>
          </wp:inline>
        </w:drawing>
      </w:r>
    </w:p>
    <w:p w14:paraId="19645784" w14:textId="397E31C7" w:rsidR="000D5189" w:rsidRDefault="000D5189" w:rsidP="00534490">
      <w:pPr>
        <w:jc w:val="both"/>
        <w:rPr>
          <w:sz w:val="24"/>
          <w:szCs w:val="24"/>
        </w:rPr>
      </w:pPr>
    </w:p>
    <w:p w14:paraId="6991DE59" w14:textId="77777777" w:rsidR="00261C52" w:rsidRDefault="00261C52">
      <w:pPr>
        <w:rPr>
          <w:sz w:val="24"/>
          <w:szCs w:val="24"/>
        </w:rPr>
      </w:pPr>
      <w:r>
        <w:rPr>
          <w:sz w:val="24"/>
          <w:szCs w:val="24"/>
        </w:rPr>
        <w:br w:type="page"/>
      </w:r>
    </w:p>
    <w:p w14:paraId="39487C6E" w14:textId="78B597EA" w:rsidR="000D5189" w:rsidRDefault="000D5189" w:rsidP="00534490">
      <w:pPr>
        <w:jc w:val="both"/>
        <w:rPr>
          <w:sz w:val="24"/>
          <w:szCs w:val="24"/>
        </w:rPr>
      </w:pPr>
      <w:r>
        <w:rPr>
          <w:sz w:val="24"/>
          <w:szCs w:val="24"/>
        </w:rPr>
        <w:lastRenderedPageBreak/>
        <w:t>ASM Chart – Operation:</w:t>
      </w:r>
    </w:p>
    <w:p w14:paraId="35BC4BBC" w14:textId="762EDCB8" w:rsidR="000D5189" w:rsidRDefault="00261C52" w:rsidP="00261C52">
      <w:pPr>
        <w:jc w:val="both"/>
        <w:rPr>
          <w:sz w:val="24"/>
          <w:szCs w:val="24"/>
        </w:rPr>
      </w:pPr>
      <w:r w:rsidRPr="00261C52">
        <w:rPr>
          <w:sz w:val="24"/>
          <w:szCs w:val="24"/>
        </w:rPr>
        <w:drawing>
          <wp:inline distT="0" distB="0" distL="0" distR="0" wp14:anchorId="47AE9477" wp14:editId="0F827E76">
            <wp:extent cx="53594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9400" cy="5257800"/>
                    </a:xfrm>
                    <a:prstGeom prst="rect">
                      <a:avLst/>
                    </a:prstGeom>
                  </pic:spPr>
                </pic:pic>
              </a:graphicData>
            </a:graphic>
          </wp:inline>
        </w:drawing>
      </w:r>
    </w:p>
    <w:p w14:paraId="51F0CE59" w14:textId="3258C46B" w:rsidR="005451AC" w:rsidRDefault="005451AC" w:rsidP="005451AC">
      <w:pPr>
        <w:rPr>
          <w:sz w:val="24"/>
          <w:szCs w:val="24"/>
        </w:rPr>
      </w:pPr>
      <w:bookmarkStart w:id="0" w:name="_GoBack"/>
      <w:bookmarkEnd w:id="0"/>
    </w:p>
    <w:p w14:paraId="3679E8F8" w14:textId="77777777" w:rsidR="005451AC" w:rsidRPr="006B3C54" w:rsidRDefault="005451AC" w:rsidP="00261C52">
      <w:pPr>
        <w:jc w:val="both"/>
        <w:rPr>
          <w:sz w:val="24"/>
          <w:szCs w:val="24"/>
        </w:rPr>
      </w:pPr>
    </w:p>
    <w:sectPr w:rsidR="005451AC" w:rsidRPr="006B3C54" w:rsidSect="00C8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3C3C"/>
    <w:multiLevelType w:val="hybridMultilevel"/>
    <w:tmpl w:val="046A8E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84186C"/>
    <w:multiLevelType w:val="hybridMultilevel"/>
    <w:tmpl w:val="C5420C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D1F45"/>
    <w:multiLevelType w:val="hybridMultilevel"/>
    <w:tmpl w:val="882A4E7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41880"/>
    <w:multiLevelType w:val="hybridMultilevel"/>
    <w:tmpl w:val="2744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976F6"/>
    <w:multiLevelType w:val="multilevel"/>
    <w:tmpl w:val="C5420C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493E28"/>
    <w:multiLevelType w:val="hybridMultilevel"/>
    <w:tmpl w:val="A7004280"/>
    <w:lvl w:ilvl="0" w:tplc="FFFFFFFF">
      <w:start w:val="1"/>
      <w:numFmt w:val="bullet"/>
      <w:lvlText w:val=""/>
      <w:lvlJc w:val="left"/>
      <w:pPr>
        <w:tabs>
          <w:tab w:val="num" w:pos="720"/>
        </w:tabs>
        <w:ind w:left="720" w:hanging="360"/>
      </w:pPr>
      <w:rPr>
        <w:rFonts w:ascii="Symbol" w:hAnsi="Symbol" w:hint="default"/>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B24"/>
    <w:rsid w:val="0000138B"/>
    <w:rsid w:val="00006321"/>
    <w:rsid w:val="000106B5"/>
    <w:rsid w:val="000128F3"/>
    <w:rsid w:val="00016ED1"/>
    <w:rsid w:val="00030417"/>
    <w:rsid w:val="0003457A"/>
    <w:rsid w:val="000350E9"/>
    <w:rsid w:val="00047801"/>
    <w:rsid w:val="00063A58"/>
    <w:rsid w:val="00064778"/>
    <w:rsid w:val="00065DF3"/>
    <w:rsid w:val="00070E41"/>
    <w:rsid w:val="0007247D"/>
    <w:rsid w:val="000C14F7"/>
    <w:rsid w:val="000C3243"/>
    <w:rsid w:val="000D5189"/>
    <w:rsid w:val="000D7AC8"/>
    <w:rsid w:val="000F0C5F"/>
    <w:rsid w:val="000F37CF"/>
    <w:rsid w:val="000F4A07"/>
    <w:rsid w:val="000F6EEF"/>
    <w:rsid w:val="001237BA"/>
    <w:rsid w:val="0012538D"/>
    <w:rsid w:val="001279E7"/>
    <w:rsid w:val="00134A9E"/>
    <w:rsid w:val="00136555"/>
    <w:rsid w:val="00145482"/>
    <w:rsid w:val="00155B09"/>
    <w:rsid w:val="00156DB0"/>
    <w:rsid w:val="001708D2"/>
    <w:rsid w:val="00192F64"/>
    <w:rsid w:val="00195435"/>
    <w:rsid w:val="0019719C"/>
    <w:rsid w:val="001A570F"/>
    <w:rsid w:val="001B6CA9"/>
    <w:rsid w:val="001C496E"/>
    <w:rsid w:val="001C6033"/>
    <w:rsid w:val="001D139A"/>
    <w:rsid w:val="001D22C1"/>
    <w:rsid w:val="001F6129"/>
    <w:rsid w:val="00207B8E"/>
    <w:rsid w:val="00213D0C"/>
    <w:rsid w:val="00213F6D"/>
    <w:rsid w:val="00220B42"/>
    <w:rsid w:val="00221AA6"/>
    <w:rsid w:val="00224AC1"/>
    <w:rsid w:val="002263C0"/>
    <w:rsid w:val="00226639"/>
    <w:rsid w:val="00231BC0"/>
    <w:rsid w:val="00245FBB"/>
    <w:rsid w:val="00246521"/>
    <w:rsid w:val="00252CB1"/>
    <w:rsid w:val="00257BEE"/>
    <w:rsid w:val="00261C52"/>
    <w:rsid w:val="00264015"/>
    <w:rsid w:val="00277AD7"/>
    <w:rsid w:val="002A34FC"/>
    <w:rsid w:val="002A7482"/>
    <w:rsid w:val="002D3942"/>
    <w:rsid w:val="002D699E"/>
    <w:rsid w:val="002F1D16"/>
    <w:rsid w:val="002F6D28"/>
    <w:rsid w:val="00304A57"/>
    <w:rsid w:val="00305B72"/>
    <w:rsid w:val="00323BA2"/>
    <w:rsid w:val="00331BCC"/>
    <w:rsid w:val="00344C3F"/>
    <w:rsid w:val="0035349A"/>
    <w:rsid w:val="003545A6"/>
    <w:rsid w:val="00356EDC"/>
    <w:rsid w:val="003646C6"/>
    <w:rsid w:val="003646D1"/>
    <w:rsid w:val="00365D82"/>
    <w:rsid w:val="00366018"/>
    <w:rsid w:val="0037354C"/>
    <w:rsid w:val="00375853"/>
    <w:rsid w:val="003B3DA4"/>
    <w:rsid w:val="003B66C8"/>
    <w:rsid w:val="003C1DA3"/>
    <w:rsid w:val="003E7AC8"/>
    <w:rsid w:val="003F3B35"/>
    <w:rsid w:val="003F40E1"/>
    <w:rsid w:val="00402778"/>
    <w:rsid w:val="004038C7"/>
    <w:rsid w:val="004137F2"/>
    <w:rsid w:val="00422E54"/>
    <w:rsid w:val="0042418B"/>
    <w:rsid w:val="00430503"/>
    <w:rsid w:val="00430E94"/>
    <w:rsid w:val="00437CB3"/>
    <w:rsid w:val="00437FEB"/>
    <w:rsid w:val="00441848"/>
    <w:rsid w:val="00445604"/>
    <w:rsid w:val="00447C83"/>
    <w:rsid w:val="00451860"/>
    <w:rsid w:val="00461075"/>
    <w:rsid w:val="0046328A"/>
    <w:rsid w:val="004635D8"/>
    <w:rsid w:val="00482AD8"/>
    <w:rsid w:val="004839B2"/>
    <w:rsid w:val="004859B5"/>
    <w:rsid w:val="004866BD"/>
    <w:rsid w:val="00487E5F"/>
    <w:rsid w:val="00490A78"/>
    <w:rsid w:val="00496CA2"/>
    <w:rsid w:val="00496FDC"/>
    <w:rsid w:val="004A15CA"/>
    <w:rsid w:val="004A25BF"/>
    <w:rsid w:val="004B37D5"/>
    <w:rsid w:val="004C5A64"/>
    <w:rsid w:val="004C6241"/>
    <w:rsid w:val="004D486A"/>
    <w:rsid w:val="004E116A"/>
    <w:rsid w:val="004E654A"/>
    <w:rsid w:val="004F1489"/>
    <w:rsid w:val="00507640"/>
    <w:rsid w:val="00511AD0"/>
    <w:rsid w:val="005156A6"/>
    <w:rsid w:val="00522044"/>
    <w:rsid w:val="0053332D"/>
    <w:rsid w:val="00533A4D"/>
    <w:rsid w:val="00534490"/>
    <w:rsid w:val="00542B23"/>
    <w:rsid w:val="005451AC"/>
    <w:rsid w:val="00547DA3"/>
    <w:rsid w:val="005507A0"/>
    <w:rsid w:val="00553C4F"/>
    <w:rsid w:val="00567142"/>
    <w:rsid w:val="00571AF0"/>
    <w:rsid w:val="00572259"/>
    <w:rsid w:val="0058197B"/>
    <w:rsid w:val="005831D1"/>
    <w:rsid w:val="00593D31"/>
    <w:rsid w:val="005A019D"/>
    <w:rsid w:val="005A11D8"/>
    <w:rsid w:val="005A4853"/>
    <w:rsid w:val="005B1117"/>
    <w:rsid w:val="005B6AB0"/>
    <w:rsid w:val="005C0DB4"/>
    <w:rsid w:val="005C361C"/>
    <w:rsid w:val="005C4B98"/>
    <w:rsid w:val="005D512A"/>
    <w:rsid w:val="005E678B"/>
    <w:rsid w:val="005F573B"/>
    <w:rsid w:val="00606E9B"/>
    <w:rsid w:val="006113D2"/>
    <w:rsid w:val="00611685"/>
    <w:rsid w:val="0061195B"/>
    <w:rsid w:val="006137C3"/>
    <w:rsid w:val="0061634F"/>
    <w:rsid w:val="0061738D"/>
    <w:rsid w:val="0062046A"/>
    <w:rsid w:val="0062741A"/>
    <w:rsid w:val="006303EF"/>
    <w:rsid w:val="00637460"/>
    <w:rsid w:val="00642659"/>
    <w:rsid w:val="00653061"/>
    <w:rsid w:val="00662389"/>
    <w:rsid w:val="006745BF"/>
    <w:rsid w:val="00681672"/>
    <w:rsid w:val="00684FC7"/>
    <w:rsid w:val="0068772B"/>
    <w:rsid w:val="00693329"/>
    <w:rsid w:val="006B3C54"/>
    <w:rsid w:val="006C5589"/>
    <w:rsid w:val="006C6845"/>
    <w:rsid w:val="006D7412"/>
    <w:rsid w:val="006E034D"/>
    <w:rsid w:val="006E28EA"/>
    <w:rsid w:val="006E2AE2"/>
    <w:rsid w:val="006E320C"/>
    <w:rsid w:val="006E3AB4"/>
    <w:rsid w:val="006F2EA6"/>
    <w:rsid w:val="006F6F04"/>
    <w:rsid w:val="00700031"/>
    <w:rsid w:val="00717E30"/>
    <w:rsid w:val="007209DD"/>
    <w:rsid w:val="007261E7"/>
    <w:rsid w:val="007342F0"/>
    <w:rsid w:val="0074634B"/>
    <w:rsid w:val="00775BBA"/>
    <w:rsid w:val="007865E3"/>
    <w:rsid w:val="00790854"/>
    <w:rsid w:val="007962C6"/>
    <w:rsid w:val="007966A2"/>
    <w:rsid w:val="0079749B"/>
    <w:rsid w:val="007B33B5"/>
    <w:rsid w:val="007B3822"/>
    <w:rsid w:val="007C00CC"/>
    <w:rsid w:val="007C365F"/>
    <w:rsid w:val="007D15CA"/>
    <w:rsid w:val="007D4D44"/>
    <w:rsid w:val="007E13E1"/>
    <w:rsid w:val="007E2363"/>
    <w:rsid w:val="007E46A3"/>
    <w:rsid w:val="0080022F"/>
    <w:rsid w:val="008200D6"/>
    <w:rsid w:val="0083680F"/>
    <w:rsid w:val="00836DC2"/>
    <w:rsid w:val="008422E4"/>
    <w:rsid w:val="00844083"/>
    <w:rsid w:val="008469F7"/>
    <w:rsid w:val="0085001A"/>
    <w:rsid w:val="0086072F"/>
    <w:rsid w:val="0088750A"/>
    <w:rsid w:val="00894118"/>
    <w:rsid w:val="008A22A8"/>
    <w:rsid w:val="008B1BA9"/>
    <w:rsid w:val="008B5AD0"/>
    <w:rsid w:val="008C222F"/>
    <w:rsid w:val="008D4CCB"/>
    <w:rsid w:val="008F3334"/>
    <w:rsid w:val="0090038C"/>
    <w:rsid w:val="00900554"/>
    <w:rsid w:val="009131D5"/>
    <w:rsid w:val="00925897"/>
    <w:rsid w:val="0093008C"/>
    <w:rsid w:val="009306DE"/>
    <w:rsid w:val="00964B12"/>
    <w:rsid w:val="0097074A"/>
    <w:rsid w:val="0097166B"/>
    <w:rsid w:val="00975EA4"/>
    <w:rsid w:val="00981A7D"/>
    <w:rsid w:val="009841B5"/>
    <w:rsid w:val="00987CEB"/>
    <w:rsid w:val="00991920"/>
    <w:rsid w:val="00992558"/>
    <w:rsid w:val="009A3D55"/>
    <w:rsid w:val="009D0FE2"/>
    <w:rsid w:val="009D153E"/>
    <w:rsid w:val="009D7B09"/>
    <w:rsid w:val="009F07C0"/>
    <w:rsid w:val="00A02D3F"/>
    <w:rsid w:val="00A032C2"/>
    <w:rsid w:val="00A054DB"/>
    <w:rsid w:val="00A225B6"/>
    <w:rsid w:val="00A2465A"/>
    <w:rsid w:val="00A40F66"/>
    <w:rsid w:val="00A50B62"/>
    <w:rsid w:val="00A62B20"/>
    <w:rsid w:val="00A758C0"/>
    <w:rsid w:val="00A75AC1"/>
    <w:rsid w:val="00A766B1"/>
    <w:rsid w:val="00A8726B"/>
    <w:rsid w:val="00A91371"/>
    <w:rsid w:val="00A94326"/>
    <w:rsid w:val="00A96AB3"/>
    <w:rsid w:val="00AA43C5"/>
    <w:rsid w:val="00AB0124"/>
    <w:rsid w:val="00AC2906"/>
    <w:rsid w:val="00AC5C30"/>
    <w:rsid w:val="00AE25C8"/>
    <w:rsid w:val="00AF6743"/>
    <w:rsid w:val="00B0443B"/>
    <w:rsid w:val="00B137CB"/>
    <w:rsid w:val="00B13DDA"/>
    <w:rsid w:val="00B229EB"/>
    <w:rsid w:val="00B24D50"/>
    <w:rsid w:val="00B45D67"/>
    <w:rsid w:val="00B46067"/>
    <w:rsid w:val="00B55A95"/>
    <w:rsid w:val="00B60BD7"/>
    <w:rsid w:val="00B640FC"/>
    <w:rsid w:val="00B669A2"/>
    <w:rsid w:val="00B871D1"/>
    <w:rsid w:val="00B91182"/>
    <w:rsid w:val="00B91FC4"/>
    <w:rsid w:val="00BA3428"/>
    <w:rsid w:val="00BA54E7"/>
    <w:rsid w:val="00BB71D4"/>
    <w:rsid w:val="00BC1008"/>
    <w:rsid w:val="00BD27A5"/>
    <w:rsid w:val="00BE3521"/>
    <w:rsid w:val="00BE66A8"/>
    <w:rsid w:val="00C06D57"/>
    <w:rsid w:val="00C156A9"/>
    <w:rsid w:val="00C225CB"/>
    <w:rsid w:val="00C303AF"/>
    <w:rsid w:val="00C41B81"/>
    <w:rsid w:val="00C601AB"/>
    <w:rsid w:val="00C70D34"/>
    <w:rsid w:val="00C827C0"/>
    <w:rsid w:val="00C8721B"/>
    <w:rsid w:val="00C91ACC"/>
    <w:rsid w:val="00CB0AA7"/>
    <w:rsid w:val="00CB4E5A"/>
    <w:rsid w:val="00CC1A18"/>
    <w:rsid w:val="00CC23EE"/>
    <w:rsid w:val="00CE2948"/>
    <w:rsid w:val="00CE3028"/>
    <w:rsid w:val="00CF2E7D"/>
    <w:rsid w:val="00D03FBE"/>
    <w:rsid w:val="00D1081C"/>
    <w:rsid w:val="00D1553D"/>
    <w:rsid w:val="00D21336"/>
    <w:rsid w:val="00D3406D"/>
    <w:rsid w:val="00D423BD"/>
    <w:rsid w:val="00D43EE3"/>
    <w:rsid w:val="00D453F1"/>
    <w:rsid w:val="00D66AE8"/>
    <w:rsid w:val="00D75BE5"/>
    <w:rsid w:val="00D869C5"/>
    <w:rsid w:val="00D86C8B"/>
    <w:rsid w:val="00D86F19"/>
    <w:rsid w:val="00D90420"/>
    <w:rsid w:val="00D920F7"/>
    <w:rsid w:val="00D94B9F"/>
    <w:rsid w:val="00DB2B46"/>
    <w:rsid w:val="00DB3B8A"/>
    <w:rsid w:val="00DB3CD5"/>
    <w:rsid w:val="00DE08DC"/>
    <w:rsid w:val="00DE1F17"/>
    <w:rsid w:val="00DE4FC6"/>
    <w:rsid w:val="00DE6902"/>
    <w:rsid w:val="00DF68B9"/>
    <w:rsid w:val="00E020D5"/>
    <w:rsid w:val="00E2202A"/>
    <w:rsid w:val="00E23932"/>
    <w:rsid w:val="00E41CB0"/>
    <w:rsid w:val="00E436D1"/>
    <w:rsid w:val="00E44314"/>
    <w:rsid w:val="00E540B1"/>
    <w:rsid w:val="00E5433B"/>
    <w:rsid w:val="00E65B24"/>
    <w:rsid w:val="00E725AE"/>
    <w:rsid w:val="00E7553F"/>
    <w:rsid w:val="00E77152"/>
    <w:rsid w:val="00E829E5"/>
    <w:rsid w:val="00E835B9"/>
    <w:rsid w:val="00E9186F"/>
    <w:rsid w:val="00EA0D58"/>
    <w:rsid w:val="00EB0751"/>
    <w:rsid w:val="00EB1C5A"/>
    <w:rsid w:val="00EC368B"/>
    <w:rsid w:val="00ED4683"/>
    <w:rsid w:val="00ED4B44"/>
    <w:rsid w:val="00EF06AF"/>
    <w:rsid w:val="00EF2C82"/>
    <w:rsid w:val="00F17D3D"/>
    <w:rsid w:val="00F330A6"/>
    <w:rsid w:val="00F35CDB"/>
    <w:rsid w:val="00F37697"/>
    <w:rsid w:val="00F43B08"/>
    <w:rsid w:val="00F457C5"/>
    <w:rsid w:val="00F575C6"/>
    <w:rsid w:val="00F5772F"/>
    <w:rsid w:val="00F634D9"/>
    <w:rsid w:val="00F63833"/>
    <w:rsid w:val="00F71776"/>
    <w:rsid w:val="00F810ED"/>
    <w:rsid w:val="00F900F6"/>
    <w:rsid w:val="00FA074D"/>
    <w:rsid w:val="00FA0E5C"/>
    <w:rsid w:val="00FA0F04"/>
    <w:rsid w:val="00FB09AF"/>
    <w:rsid w:val="00FB24E7"/>
    <w:rsid w:val="00FB3F99"/>
    <w:rsid w:val="00FB4A8A"/>
    <w:rsid w:val="00FC1C0C"/>
    <w:rsid w:val="00FC419E"/>
    <w:rsid w:val="00FD1D8E"/>
    <w:rsid w:val="00FD620B"/>
    <w:rsid w:val="00FF5FC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BB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C0"/>
    <w:pPr>
      <w:ind w:left="720"/>
      <w:contextualSpacing/>
    </w:pPr>
  </w:style>
  <w:style w:type="paragraph" w:styleId="BalloonText">
    <w:name w:val="Balloon Text"/>
    <w:basedOn w:val="Normal"/>
    <w:link w:val="BalloonTextChar"/>
    <w:uiPriority w:val="99"/>
    <w:semiHidden/>
    <w:unhideWhenUsed/>
    <w:rsid w:val="00D42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3BD"/>
    <w:rPr>
      <w:rFonts w:ascii="Tahoma" w:hAnsi="Tahoma" w:cs="Tahoma"/>
      <w:sz w:val="16"/>
      <w:szCs w:val="16"/>
    </w:rPr>
  </w:style>
  <w:style w:type="paragraph" w:styleId="NormalWeb">
    <w:name w:val="Normal (Web)"/>
    <w:basedOn w:val="Normal"/>
    <w:uiPriority w:val="99"/>
    <w:semiHidden/>
    <w:unhideWhenUsed/>
    <w:rsid w:val="00FB24E7"/>
    <w:pPr>
      <w:spacing w:before="100" w:beforeAutospacing="1" w:after="100" w:afterAutospacing="1" w:line="240" w:lineRule="auto"/>
    </w:pPr>
    <w:rPr>
      <w:rFonts w:ascii="Times" w:eastAsiaTheme="minorEastAsia" w:hAnsi="Times" w:cs="Times New Roman"/>
      <w:sz w:val="20"/>
      <w:szCs w:val="20"/>
    </w:rPr>
  </w:style>
  <w:style w:type="table" w:styleId="TableGrid">
    <w:name w:val="Table Grid"/>
    <w:basedOn w:val="TableNormal"/>
    <w:uiPriority w:val="59"/>
    <w:rsid w:val="0079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859B5"/>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4859B5"/>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Dorin Patru</dc:creator>
  <cp:lastModifiedBy>Dorin Patru</cp:lastModifiedBy>
  <cp:revision>49</cp:revision>
  <cp:lastPrinted>2014-10-13T15:43:00Z</cp:lastPrinted>
  <dcterms:created xsi:type="dcterms:W3CDTF">2016-10-29T14:39:00Z</dcterms:created>
  <dcterms:modified xsi:type="dcterms:W3CDTF">2020-04-06T01:22:00Z</dcterms:modified>
</cp:coreProperties>
</file>