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8488" w14:textId="77777777" w:rsidR="003379E4" w:rsidRDefault="00000000">
      <w:pPr>
        <w:jc w:val="center"/>
        <w:rPr>
          <w:rFonts w:ascii="Cambria" w:eastAsia="Cambria" w:hAnsi="Cambria" w:cs="Cambria"/>
          <w:b/>
          <w:color w:val="365F91"/>
          <w:sz w:val="28"/>
          <w:szCs w:val="28"/>
        </w:rPr>
      </w:pPr>
      <w:r>
        <w:rPr>
          <w:rFonts w:ascii="Cambria" w:eastAsia="Cambria" w:hAnsi="Cambria" w:cs="Cambria"/>
          <w:b/>
          <w:color w:val="365F91"/>
          <w:sz w:val="28"/>
          <w:szCs w:val="28"/>
        </w:rPr>
        <w:t>Rochester Institute of Technology</w:t>
      </w:r>
    </w:p>
    <w:p w14:paraId="603B61E5" w14:textId="77777777" w:rsidR="003379E4" w:rsidRDefault="00000000">
      <w:pPr>
        <w:jc w:val="center"/>
        <w:rPr>
          <w:rFonts w:ascii="Cambria" w:eastAsia="Cambria" w:hAnsi="Cambria" w:cs="Cambria"/>
          <w:b/>
          <w:color w:val="365F91"/>
          <w:sz w:val="28"/>
          <w:szCs w:val="28"/>
        </w:rPr>
      </w:pPr>
      <w:r>
        <w:rPr>
          <w:rFonts w:ascii="Cambria" w:eastAsia="Cambria" w:hAnsi="Cambria" w:cs="Cambria"/>
          <w:b/>
          <w:color w:val="365F91"/>
          <w:sz w:val="28"/>
          <w:szCs w:val="28"/>
        </w:rPr>
        <w:t xml:space="preserve">SWEN 563/CMPE 663/EEEE 663 </w:t>
      </w:r>
    </w:p>
    <w:p w14:paraId="61277E35" w14:textId="77777777" w:rsidR="003379E4" w:rsidRDefault="00000000">
      <w:pPr>
        <w:jc w:val="center"/>
      </w:pPr>
      <w:r>
        <w:rPr>
          <w:rFonts w:ascii="Cambria" w:eastAsia="Cambria" w:hAnsi="Cambria" w:cs="Cambria"/>
          <w:b/>
          <w:color w:val="365F91"/>
          <w:sz w:val="28"/>
          <w:szCs w:val="28"/>
        </w:rPr>
        <w:t>Project G – Token Ring</w:t>
      </w:r>
    </w:p>
    <w:p w14:paraId="4321A64C" w14:textId="77777777" w:rsidR="003379E4" w:rsidRDefault="003379E4"/>
    <w:p w14:paraId="7CF592CA" w14:textId="77777777" w:rsidR="003379E4" w:rsidRDefault="00000000">
      <w:pPr>
        <w:ind w:left="80"/>
      </w:pPr>
      <w:r>
        <w:t xml:space="preserve">A token ring is a type of computer network topology in which data is transmitted around a closed loop of interconnected devices, with each device receiving and forwarding data to the next device in the ring. </w:t>
      </w:r>
    </w:p>
    <w:p w14:paraId="740D3FC6" w14:textId="77777777" w:rsidR="003379E4" w:rsidRDefault="003379E4">
      <w:pPr>
        <w:ind w:left="80"/>
      </w:pPr>
    </w:p>
    <w:p w14:paraId="3B547A74" w14:textId="77777777" w:rsidR="003379E4" w:rsidRDefault="00000000">
      <w:pPr>
        <w:ind w:left="80"/>
      </w:pPr>
      <w:r>
        <w:t xml:space="preserve">In this project, you will design and implement a token ring communication system.  This allows many Nucleo boards to communicate with each other via a dedicated serial interface.  Hardware will include multiple </w:t>
      </w:r>
      <w:proofErr w:type="spellStart"/>
      <w:r>
        <w:t>Nucleos</w:t>
      </w:r>
      <w:proofErr w:type="spellEnd"/>
      <w:r>
        <w:t xml:space="preserve"> communicating with each other. You will be able to develop this project independently using a local loopback (so you can talk to yourself), and demonstrate it as a participant in a ring with other students to pass messages around.  The connections are defined as follows:</w:t>
      </w:r>
    </w:p>
    <w:p w14:paraId="32EA80CB" w14:textId="77777777" w:rsidR="003379E4" w:rsidRDefault="003379E4">
      <w:pPr>
        <w:ind w:left="80"/>
      </w:pPr>
    </w:p>
    <w:p w14:paraId="695BBE9D" w14:textId="67C9B73F" w:rsidR="003379E4" w:rsidRDefault="004A137F" w:rsidP="004A137F">
      <w:pPr>
        <w:ind w:left="80"/>
        <w:jc w:val="center"/>
      </w:pPr>
      <w:r w:rsidRPr="004A137F">
        <w:rPr>
          <w:noProof/>
        </w:rPr>
        <w:drawing>
          <wp:inline distT="0" distB="0" distL="0" distR="0" wp14:anchorId="4087EA84" wp14:editId="393CA2BE">
            <wp:extent cx="52324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2400" cy="3009900"/>
                    </a:xfrm>
                    <a:prstGeom prst="rect">
                      <a:avLst/>
                    </a:prstGeom>
                  </pic:spPr>
                </pic:pic>
              </a:graphicData>
            </a:graphic>
          </wp:inline>
        </w:drawing>
      </w:r>
    </w:p>
    <w:p w14:paraId="7FAC8930" w14:textId="77777777" w:rsidR="003379E4" w:rsidRDefault="003379E4">
      <w:pPr>
        <w:ind w:left="80"/>
        <w:rPr>
          <w:b/>
        </w:rPr>
      </w:pPr>
    </w:p>
    <w:p w14:paraId="1917F5D1" w14:textId="77777777" w:rsidR="003379E4" w:rsidRDefault="00000000">
      <w:pPr>
        <w:ind w:left="80"/>
        <w:rPr>
          <w:b/>
        </w:rPr>
      </w:pPr>
      <w:r>
        <w:rPr>
          <w:b/>
        </w:rPr>
        <w:t>Problem Statement:</w:t>
      </w:r>
    </w:p>
    <w:p w14:paraId="473E24AC" w14:textId="77777777" w:rsidR="003379E4" w:rsidRDefault="003379E4"/>
    <w:p w14:paraId="3611BAD8" w14:textId="77777777" w:rsidR="003379E4" w:rsidRDefault="00000000">
      <w:pPr>
        <w:ind w:left="80"/>
      </w:pPr>
      <w:r>
        <w:t>When the program starts, the user will be asked their name. This name will be verbally shared with other participants in the ring.  All names must be unique in the ring.</w:t>
      </w:r>
    </w:p>
    <w:p w14:paraId="6139BA92" w14:textId="77777777" w:rsidR="003379E4" w:rsidRDefault="003379E4"/>
    <w:p w14:paraId="7EB76587" w14:textId="77777777" w:rsidR="003379E4" w:rsidRDefault="00000000">
      <w:pPr>
        <w:ind w:left="80"/>
      </w:pPr>
      <w:r>
        <w:t>The following describes the message format</w:t>
      </w:r>
    </w:p>
    <w:p w14:paraId="5CBEDADC" w14:textId="77777777" w:rsidR="003379E4" w:rsidRDefault="003379E4">
      <w:pPr>
        <w:ind w:left="80"/>
      </w:pPr>
    </w:p>
    <w:p w14:paraId="20DF1CA4" w14:textId="77777777" w:rsidR="003379E4" w:rsidRDefault="00000000">
      <w:pPr>
        <w:ind w:left="80"/>
      </w:pPr>
      <w:r>
        <w:rPr>
          <w:b/>
        </w:rPr>
        <w:t>&lt;Source-ID&gt; &lt;Destination-ID&gt; &lt;command&gt; &lt;parameters&gt; \n</w:t>
      </w:r>
      <w:r>
        <w:t>,</w:t>
      </w:r>
      <w:r>
        <w:rPr>
          <w:b/>
        </w:rPr>
        <w:t xml:space="preserve"> </w:t>
      </w:r>
      <w:r>
        <w:t>where</w:t>
      </w:r>
    </w:p>
    <w:p w14:paraId="2A5A7694" w14:textId="77777777" w:rsidR="003379E4" w:rsidRDefault="00000000">
      <w:pPr>
        <w:numPr>
          <w:ilvl w:val="0"/>
          <w:numId w:val="2"/>
        </w:numPr>
      </w:pPr>
      <w:r>
        <w:t xml:space="preserve">The Source-ID is the user’s name (e.g. </w:t>
      </w:r>
      <w:proofErr w:type="spellStart"/>
      <w:r>
        <w:t>MyName</w:t>
      </w:r>
      <w:proofErr w:type="spellEnd"/>
      <w:r>
        <w:t>).</w:t>
      </w:r>
    </w:p>
    <w:p w14:paraId="6B83CBAD" w14:textId="77777777" w:rsidR="003379E4" w:rsidRDefault="00000000">
      <w:pPr>
        <w:numPr>
          <w:ilvl w:val="0"/>
          <w:numId w:val="2"/>
        </w:numPr>
      </w:pPr>
      <w:r>
        <w:t xml:space="preserve">The Destination-ID is the name of the intended recipient (e.g. </w:t>
      </w:r>
      <w:proofErr w:type="spellStart"/>
      <w:r>
        <w:t>YourName</w:t>
      </w:r>
      <w:proofErr w:type="spellEnd"/>
      <w:r>
        <w:t>).</w:t>
      </w:r>
    </w:p>
    <w:p w14:paraId="3A29A9BA" w14:textId="77777777" w:rsidR="003379E4" w:rsidRDefault="00000000">
      <w:pPr>
        <w:numPr>
          <w:ilvl w:val="0"/>
          <w:numId w:val="2"/>
        </w:numPr>
      </w:pPr>
      <w:r>
        <w:t>Command &amp; parameters defined in table below</w:t>
      </w:r>
    </w:p>
    <w:p w14:paraId="6B612467" w14:textId="77777777" w:rsidR="003379E4" w:rsidRDefault="003379E4"/>
    <w:p w14:paraId="08BE6979" w14:textId="77777777" w:rsidR="003379E4" w:rsidRDefault="003379E4">
      <w:pPr>
        <w:rPr>
          <w:b/>
        </w:rPr>
      </w:pPr>
    </w:p>
    <w:p w14:paraId="0BE109B9" w14:textId="77777777" w:rsidR="003379E4" w:rsidRDefault="00000000">
      <w:pPr>
        <w:rPr>
          <w:b/>
        </w:rPr>
      </w:pPr>
      <w:r>
        <w:rPr>
          <w:b/>
        </w:rPr>
        <w:t>MESSAGE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740"/>
        <w:gridCol w:w="2505"/>
        <w:gridCol w:w="3600"/>
      </w:tblGrid>
      <w:tr w:rsidR="003379E4" w14:paraId="2C7CA2AF" w14:textId="77777777">
        <w:trPr>
          <w:tblHeader/>
        </w:trPr>
        <w:tc>
          <w:tcPr>
            <w:tcW w:w="1515" w:type="dxa"/>
            <w:shd w:val="clear" w:color="auto" w:fill="auto"/>
            <w:tcMar>
              <w:top w:w="100" w:type="dxa"/>
              <w:left w:w="100" w:type="dxa"/>
              <w:bottom w:w="100" w:type="dxa"/>
              <w:right w:w="100" w:type="dxa"/>
            </w:tcMar>
          </w:tcPr>
          <w:p w14:paraId="533EAB9D" w14:textId="77777777" w:rsidR="003379E4" w:rsidRDefault="00000000">
            <w:pPr>
              <w:widowControl w:val="0"/>
              <w:pBdr>
                <w:top w:val="nil"/>
                <w:left w:val="nil"/>
                <w:bottom w:val="nil"/>
                <w:right w:val="nil"/>
                <w:between w:val="nil"/>
              </w:pBdr>
              <w:spacing w:line="240" w:lineRule="auto"/>
              <w:jc w:val="center"/>
              <w:rPr>
                <w:b/>
              </w:rPr>
            </w:pPr>
            <w:r>
              <w:rPr>
                <w:b/>
              </w:rPr>
              <w:t>Commands</w:t>
            </w:r>
          </w:p>
        </w:tc>
        <w:tc>
          <w:tcPr>
            <w:tcW w:w="1740" w:type="dxa"/>
            <w:shd w:val="clear" w:color="auto" w:fill="auto"/>
            <w:tcMar>
              <w:top w:w="100" w:type="dxa"/>
              <w:left w:w="100" w:type="dxa"/>
              <w:bottom w:w="100" w:type="dxa"/>
              <w:right w:w="100" w:type="dxa"/>
            </w:tcMar>
          </w:tcPr>
          <w:p w14:paraId="264A82B9" w14:textId="77777777" w:rsidR="003379E4" w:rsidRDefault="00000000">
            <w:pPr>
              <w:widowControl w:val="0"/>
              <w:pBdr>
                <w:top w:val="nil"/>
                <w:left w:val="nil"/>
                <w:bottom w:val="nil"/>
                <w:right w:val="nil"/>
                <w:between w:val="nil"/>
              </w:pBdr>
              <w:spacing w:line="240" w:lineRule="auto"/>
              <w:rPr>
                <w:b/>
              </w:rPr>
            </w:pPr>
            <w:r>
              <w:rPr>
                <w:b/>
              </w:rPr>
              <w:t>Parameters</w:t>
            </w:r>
          </w:p>
        </w:tc>
        <w:tc>
          <w:tcPr>
            <w:tcW w:w="2505" w:type="dxa"/>
            <w:shd w:val="clear" w:color="auto" w:fill="auto"/>
            <w:tcMar>
              <w:top w:w="100" w:type="dxa"/>
              <w:left w:w="100" w:type="dxa"/>
              <w:bottom w:w="100" w:type="dxa"/>
              <w:right w:w="100" w:type="dxa"/>
            </w:tcMar>
          </w:tcPr>
          <w:p w14:paraId="1385C123" w14:textId="77777777" w:rsidR="003379E4" w:rsidRDefault="00000000">
            <w:pPr>
              <w:widowControl w:val="0"/>
              <w:pBdr>
                <w:top w:val="nil"/>
                <w:left w:val="nil"/>
                <w:bottom w:val="nil"/>
                <w:right w:val="nil"/>
                <w:between w:val="nil"/>
              </w:pBdr>
              <w:spacing w:line="240" w:lineRule="auto"/>
              <w:rPr>
                <w:b/>
              </w:rPr>
            </w:pPr>
            <w:r>
              <w:rPr>
                <w:b/>
              </w:rPr>
              <w:t>Meaning</w:t>
            </w:r>
          </w:p>
        </w:tc>
        <w:tc>
          <w:tcPr>
            <w:tcW w:w="3600" w:type="dxa"/>
            <w:shd w:val="clear" w:color="auto" w:fill="auto"/>
            <w:tcMar>
              <w:top w:w="100" w:type="dxa"/>
              <w:left w:w="100" w:type="dxa"/>
              <w:bottom w:w="100" w:type="dxa"/>
              <w:right w:w="100" w:type="dxa"/>
            </w:tcMar>
          </w:tcPr>
          <w:p w14:paraId="0D4F0B99" w14:textId="77777777" w:rsidR="003379E4" w:rsidRDefault="00000000">
            <w:pPr>
              <w:widowControl w:val="0"/>
              <w:pBdr>
                <w:top w:val="nil"/>
                <w:left w:val="nil"/>
                <w:bottom w:val="nil"/>
                <w:right w:val="nil"/>
                <w:between w:val="nil"/>
              </w:pBdr>
              <w:spacing w:line="240" w:lineRule="auto"/>
              <w:rPr>
                <w:b/>
              </w:rPr>
            </w:pPr>
            <w:r>
              <w:rPr>
                <w:b/>
              </w:rPr>
              <w:t>On receive</w:t>
            </w:r>
          </w:p>
        </w:tc>
      </w:tr>
      <w:tr w:rsidR="003379E4" w14:paraId="273573D1" w14:textId="77777777">
        <w:tc>
          <w:tcPr>
            <w:tcW w:w="1515" w:type="dxa"/>
            <w:shd w:val="clear" w:color="auto" w:fill="auto"/>
            <w:tcMar>
              <w:top w:w="100" w:type="dxa"/>
              <w:left w:w="100" w:type="dxa"/>
              <w:bottom w:w="100" w:type="dxa"/>
              <w:right w:w="100" w:type="dxa"/>
            </w:tcMar>
          </w:tcPr>
          <w:p w14:paraId="4479CC98" w14:textId="77777777" w:rsidR="003379E4" w:rsidRDefault="00000000">
            <w:pPr>
              <w:widowControl w:val="0"/>
              <w:spacing w:line="240" w:lineRule="auto"/>
              <w:jc w:val="center"/>
            </w:pPr>
            <w:r>
              <w:t>msg</w:t>
            </w:r>
          </w:p>
        </w:tc>
        <w:tc>
          <w:tcPr>
            <w:tcW w:w="1740" w:type="dxa"/>
            <w:shd w:val="clear" w:color="auto" w:fill="auto"/>
            <w:tcMar>
              <w:top w:w="100" w:type="dxa"/>
              <w:left w:w="100" w:type="dxa"/>
              <w:bottom w:w="100" w:type="dxa"/>
              <w:right w:w="100" w:type="dxa"/>
            </w:tcMar>
          </w:tcPr>
          <w:p w14:paraId="0FAAC5D4" w14:textId="77777777" w:rsidR="003379E4" w:rsidRDefault="00000000">
            <w:pPr>
              <w:widowControl w:val="0"/>
              <w:spacing w:line="240" w:lineRule="auto"/>
            </w:pPr>
            <w:r>
              <w:t xml:space="preserve">Any text string: </w:t>
            </w:r>
          </w:p>
          <w:p w14:paraId="25740AFE" w14:textId="77777777" w:rsidR="003379E4" w:rsidRDefault="00000000">
            <w:pPr>
              <w:widowControl w:val="0"/>
              <w:spacing w:line="240" w:lineRule="auto"/>
            </w:pPr>
            <w:r>
              <w:t xml:space="preserve">“that’s </w:t>
            </w:r>
            <w:proofErr w:type="spellStart"/>
            <w:r>
              <w:t>poggers</w:t>
            </w:r>
            <w:proofErr w:type="spellEnd"/>
            <w:r>
              <w:t>”</w:t>
            </w:r>
          </w:p>
        </w:tc>
        <w:tc>
          <w:tcPr>
            <w:tcW w:w="2505" w:type="dxa"/>
            <w:shd w:val="clear" w:color="auto" w:fill="auto"/>
            <w:tcMar>
              <w:top w:w="100" w:type="dxa"/>
              <w:left w:w="100" w:type="dxa"/>
              <w:bottom w:w="100" w:type="dxa"/>
              <w:right w:w="100" w:type="dxa"/>
            </w:tcMar>
          </w:tcPr>
          <w:p w14:paraId="6FD675DB" w14:textId="77777777" w:rsidR="003379E4" w:rsidRDefault="00000000">
            <w:pPr>
              <w:widowControl w:val="0"/>
              <w:spacing w:line="240" w:lineRule="auto"/>
            </w:pPr>
            <w:r>
              <w:t>Send a freeform text message to a specific recipient</w:t>
            </w:r>
          </w:p>
        </w:tc>
        <w:tc>
          <w:tcPr>
            <w:tcW w:w="3600" w:type="dxa"/>
            <w:shd w:val="clear" w:color="auto" w:fill="auto"/>
            <w:tcMar>
              <w:top w:w="100" w:type="dxa"/>
              <w:left w:w="100" w:type="dxa"/>
              <w:bottom w:w="100" w:type="dxa"/>
              <w:right w:w="100" w:type="dxa"/>
            </w:tcMar>
          </w:tcPr>
          <w:p w14:paraId="11744C9F" w14:textId="77777777" w:rsidR="003379E4" w:rsidRDefault="00000000">
            <w:pPr>
              <w:widowControl w:val="0"/>
              <w:spacing w:line="240" w:lineRule="auto"/>
            </w:pPr>
            <w:r>
              <w:t>If you are the intended recipient, simply display the message.</w:t>
            </w:r>
          </w:p>
          <w:p w14:paraId="35AC1F31" w14:textId="77777777" w:rsidR="003379E4" w:rsidRDefault="00000000">
            <w:pPr>
              <w:widowControl w:val="0"/>
              <w:spacing w:line="240" w:lineRule="auto"/>
            </w:pPr>
            <w:proofErr w:type="spellStart"/>
            <w:r>
              <w:t>SrcName</w:t>
            </w:r>
            <w:proofErr w:type="spellEnd"/>
            <w:r>
              <w:t>: message</w:t>
            </w:r>
          </w:p>
        </w:tc>
      </w:tr>
      <w:tr w:rsidR="003379E4" w14:paraId="6E206A8F" w14:textId="77777777">
        <w:trPr>
          <w:trHeight w:val="1234"/>
        </w:trPr>
        <w:tc>
          <w:tcPr>
            <w:tcW w:w="1515" w:type="dxa"/>
            <w:shd w:val="clear" w:color="auto" w:fill="auto"/>
            <w:tcMar>
              <w:top w:w="100" w:type="dxa"/>
              <w:left w:w="100" w:type="dxa"/>
              <w:bottom w:w="100" w:type="dxa"/>
              <w:right w:w="100" w:type="dxa"/>
            </w:tcMar>
          </w:tcPr>
          <w:p w14:paraId="48A8EAAC" w14:textId="77777777" w:rsidR="003379E4" w:rsidRDefault="00000000">
            <w:pPr>
              <w:widowControl w:val="0"/>
              <w:spacing w:line="240" w:lineRule="auto"/>
              <w:jc w:val="center"/>
            </w:pPr>
            <w:r>
              <w:t>led</w:t>
            </w:r>
          </w:p>
        </w:tc>
        <w:tc>
          <w:tcPr>
            <w:tcW w:w="1740" w:type="dxa"/>
            <w:shd w:val="clear" w:color="auto" w:fill="auto"/>
            <w:tcMar>
              <w:top w:w="100" w:type="dxa"/>
              <w:left w:w="100" w:type="dxa"/>
              <w:bottom w:w="100" w:type="dxa"/>
              <w:right w:w="100" w:type="dxa"/>
            </w:tcMar>
          </w:tcPr>
          <w:p w14:paraId="133FA8D8" w14:textId="77777777" w:rsidR="003379E4" w:rsidRDefault="00000000">
            <w:pPr>
              <w:widowControl w:val="0"/>
              <w:spacing w:line="240" w:lineRule="auto"/>
            </w:pPr>
            <w:r>
              <w:t>&lt;n&gt; &lt;</w:t>
            </w:r>
            <w:proofErr w:type="spellStart"/>
            <w:r>
              <w:t>on|off</w:t>
            </w:r>
            <w:proofErr w:type="spellEnd"/>
            <w:r>
              <w:t>&gt;</w:t>
            </w:r>
          </w:p>
        </w:tc>
        <w:tc>
          <w:tcPr>
            <w:tcW w:w="2505" w:type="dxa"/>
            <w:shd w:val="clear" w:color="auto" w:fill="auto"/>
            <w:tcMar>
              <w:top w:w="100" w:type="dxa"/>
              <w:left w:w="100" w:type="dxa"/>
              <w:bottom w:w="100" w:type="dxa"/>
              <w:right w:w="100" w:type="dxa"/>
            </w:tcMar>
          </w:tcPr>
          <w:p w14:paraId="0C3D3094" w14:textId="77777777" w:rsidR="003379E4" w:rsidRDefault="00000000">
            <w:pPr>
              <w:widowControl w:val="0"/>
              <w:spacing w:line="240" w:lineRule="auto"/>
            </w:pPr>
            <w:r>
              <w:t>The addressed node turns LED 1..3 on or off.</w:t>
            </w:r>
          </w:p>
        </w:tc>
        <w:tc>
          <w:tcPr>
            <w:tcW w:w="3600" w:type="dxa"/>
            <w:shd w:val="clear" w:color="auto" w:fill="auto"/>
            <w:tcMar>
              <w:top w:w="100" w:type="dxa"/>
              <w:left w:w="100" w:type="dxa"/>
              <w:bottom w:w="100" w:type="dxa"/>
              <w:right w:w="100" w:type="dxa"/>
            </w:tcMar>
          </w:tcPr>
          <w:p w14:paraId="227D4388" w14:textId="77777777" w:rsidR="003379E4" w:rsidRDefault="00000000">
            <w:pPr>
              <w:widowControl w:val="0"/>
              <w:spacing w:line="240" w:lineRule="auto"/>
            </w:pPr>
            <w:r>
              <w:t>If you are the intended recipient, display the message and carry out the action.</w:t>
            </w:r>
          </w:p>
          <w:p w14:paraId="3A9480DD" w14:textId="77777777" w:rsidR="003379E4" w:rsidRDefault="00000000">
            <w:pPr>
              <w:widowControl w:val="0"/>
              <w:spacing w:line="240" w:lineRule="auto"/>
            </w:pPr>
            <w:proofErr w:type="spellStart"/>
            <w:r>
              <w:t>SrcName</w:t>
            </w:r>
            <w:proofErr w:type="spellEnd"/>
            <w:r>
              <w:t>: LED command</w:t>
            </w:r>
          </w:p>
        </w:tc>
      </w:tr>
      <w:tr w:rsidR="003379E4" w14:paraId="3B7A0F10" w14:textId="77777777">
        <w:tc>
          <w:tcPr>
            <w:tcW w:w="1515" w:type="dxa"/>
            <w:shd w:val="clear" w:color="auto" w:fill="auto"/>
            <w:tcMar>
              <w:top w:w="100" w:type="dxa"/>
              <w:left w:w="100" w:type="dxa"/>
              <w:bottom w:w="100" w:type="dxa"/>
              <w:right w:w="100" w:type="dxa"/>
            </w:tcMar>
          </w:tcPr>
          <w:p w14:paraId="6CA4ECB4" w14:textId="77777777" w:rsidR="003379E4" w:rsidRDefault="00000000">
            <w:pPr>
              <w:widowControl w:val="0"/>
              <w:pBdr>
                <w:top w:val="nil"/>
                <w:left w:val="nil"/>
                <w:bottom w:val="nil"/>
                <w:right w:val="nil"/>
                <w:between w:val="nil"/>
              </w:pBdr>
              <w:spacing w:line="240" w:lineRule="auto"/>
              <w:jc w:val="center"/>
            </w:pPr>
            <w:r>
              <w:t>gen</w:t>
            </w:r>
          </w:p>
        </w:tc>
        <w:tc>
          <w:tcPr>
            <w:tcW w:w="1740" w:type="dxa"/>
            <w:shd w:val="clear" w:color="auto" w:fill="auto"/>
            <w:tcMar>
              <w:top w:w="100" w:type="dxa"/>
              <w:left w:w="100" w:type="dxa"/>
              <w:bottom w:w="100" w:type="dxa"/>
              <w:right w:w="100" w:type="dxa"/>
            </w:tcMar>
          </w:tcPr>
          <w:p w14:paraId="0E199FDE" w14:textId="77777777" w:rsidR="003379E4" w:rsidRDefault="00000000">
            <w:pPr>
              <w:widowControl w:val="0"/>
              <w:pBdr>
                <w:top w:val="nil"/>
                <w:left w:val="nil"/>
                <w:bottom w:val="nil"/>
                <w:right w:val="nil"/>
                <w:between w:val="nil"/>
              </w:pBdr>
              <w:spacing w:line="240" w:lineRule="auto"/>
            </w:pPr>
            <w:r>
              <w:t>See P4</w:t>
            </w:r>
          </w:p>
        </w:tc>
        <w:tc>
          <w:tcPr>
            <w:tcW w:w="2505" w:type="dxa"/>
            <w:shd w:val="clear" w:color="auto" w:fill="auto"/>
            <w:tcMar>
              <w:top w:w="100" w:type="dxa"/>
              <w:left w:w="100" w:type="dxa"/>
              <w:bottom w:w="100" w:type="dxa"/>
              <w:right w:w="100" w:type="dxa"/>
            </w:tcMar>
          </w:tcPr>
          <w:p w14:paraId="0816BF79" w14:textId="77777777" w:rsidR="003379E4" w:rsidRDefault="00000000">
            <w:pPr>
              <w:widowControl w:val="0"/>
              <w:pBdr>
                <w:top w:val="nil"/>
                <w:left w:val="nil"/>
                <w:bottom w:val="nil"/>
                <w:right w:val="nil"/>
                <w:between w:val="nil"/>
              </w:pBdr>
              <w:spacing w:line="240" w:lineRule="auto"/>
            </w:pPr>
            <w:r>
              <w:t>Configure your DAC to the specified output including TYPE=CAP</w:t>
            </w:r>
          </w:p>
        </w:tc>
        <w:tc>
          <w:tcPr>
            <w:tcW w:w="3600" w:type="dxa"/>
            <w:shd w:val="clear" w:color="auto" w:fill="auto"/>
            <w:tcMar>
              <w:top w:w="100" w:type="dxa"/>
              <w:left w:w="100" w:type="dxa"/>
              <w:bottom w:w="100" w:type="dxa"/>
              <w:right w:w="100" w:type="dxa"/>
            </w:tcMar>
          </w:tcPr>
          <w:p w14:paraId="6BBC44CB" w14:textId="77777777" w:rsidR="003379E4" w:rsidRDefault="00000000">
            <w:pPr>
              <w:widowControl w:val="0"/>
              <w:spacing w:line="240" w:lineRule="auto"/>
            </w:pPr>
            <w:r>
              <w:t>If you are the intended recipient, display the message and carry out the action.</w:t>
            </w:r>
          </w:p>
          <w:p w14:paraId="30A816A9" w14:textId="73E9C661" w:rsidR="003379E4" w:rsidRDefault="00000000">
            <w:pPr>
              <w:widowControl w:val="0"/>
              <w:spacing w:line="240" w:lineRule="auto"/>
            </w:pPr>
            <w:proofErr w:type="spellStart"/>
            <w:r>
              <w:t>SrcName</w:t>
            </w:r>
            <w:proofErr w:type="spellEnd"/>
            <w:r>
              <w:t>: GEN command</w:t>
            </w:r>
          </w:p>
        </w:tc>
      </w:tr>
      <w:tr w:rsidR="003379E4" w14:paraId="3D93C708" w14:textId="77777777">
        <w:tc>
          <w:tcPr>
            <w:tcW w:w="1515" w:type="dxa"/>
            <w:shd w:val="clear" w:color="auto" w:fill="auto"/>
            <w:tcMar>
              <w:top w:w="100" w:type="dxa"/>
              <w:left w:w="100" w:type="dxa"/>
              <w:bottom w:w="100" w:type="dxa"/>
              <w:right w:w="100" w:type="dxa"/>
            </w:tcMar>
          </w:tcPr>
          <w:p w14:paraId="54A09F18" w14:textId="77777777" w:rsidR="003379E4" w:rsidRDefault="00000000">
            <w:pPr>
              <w:widowControl w:val="0"/>
              <w:pBdr>
                <w:top w:val="nil"/>
                <w:left w:val="nil"/>
                <w:bottom w:val="nil"/>
                <w:right w:val="nil"/>
                <w:between w:val="nil"/>
              </w:pBdr>
              <w:spacing w:line="240" w:lineRule="auto"/>
              <w:jc w:val="center"/>
            </w:pPr>
            <w:r>
              <w:t>cap</w:t>
            </w:r>
          </w:p>
        </w:tc>
        <w:tc>
          <w:tcPr>
            <w:tcW w:w="1740" w:type="dxa"/>
            <w:shd w:val="clear" w:color="auto" w:fill="auto"/>
            <w:tcMar>
              <w:top w:w="100" w:type="dxa"/>
              <w:left w:w="100" w:type="dxa"/>
              <w:bottom w:w="100" w:type="dxa"/>
              <w:right w:w="100" w:type="dxa"/>
            </w:tcMar>
          </w:tcPr>
          <w:p w14:paraId="31044418" w14:textId="77777777" w:rsidR="003379E4" w:rsidRDefault="00000000">
            <w:pPr>
              <w:widowControl w:val="0"/>
              <w:pBdr>
                <w:top w:val="nil"/>
                <w:left w:val="nil"/>
                <w:bottom w:val="nil"/>
                <w:right w:val="nil"/>
                <w:between w:val="nil"/>
              </w:pBdr>
              <w:spacing w:line="240" w:lineRule="auto"/>
            </w:pPr>
            <w:r>
              <w:t>See P5</w:t>
            </w:r>
          </w:p>
        </w:tc>
        <w:tc>
          <w:tcPr>
            <w:tcW w:w="2505" w:type="dxa"/>
            <w:shd w:val="clear" w:color="auto" w:fill="auto"/>
            <w:tcMar>
              <w:top w:w="100" w:type="dxa"/>
              <w:left w:w="100" w:type="dxa"/>
              <w:bottom w:w="100" w:type="dxa"/>
              <w:right w:w="100" w:type="dxa"/>
            </w:tcMar>
          </w:tcPr>
          <w:p w14:paraId="0BB52789" w14:textId="77777777" w:rsidR="003379E4" w:rsidRDefault="00000000">
            <w:pPr>
              <w:widowControl w:val="0"/>
              <w:pBdr>
                <w:top w:val="nil"/>
                <w:left w:val="nil"/>
                <w:bottom w:val="nil"/>
                <w:right w:val="nil"/>
                <w:between w:val="nil"/>
              </w:pBdr>
              <w:spacing w:line="240" w:lineRule="auto"/>
            </w:pPr>
            <w:r>
              <w:t>Capture a signal as specified in the command.</w:t>
            </w:r>
          </w:p>
        </w:tc>
        <w:tc>
          <w:tcPr>
            <w:tcW w:w="3600" w:type="dxa"/>
            <w:shd w:val="clear" w:color="auto" w:fill="auto"/>
            <w:tcMar>
              <w:top w:w="100" w:type="dxa"/>
              <w:left w:w="100" w:type="dxa"/>
              <w:bottom w:w="100" w:type="dxa"/>
              <w:right w:w="100" w:type="dxa"/>
            </w:tcMar>
          </w:tcPr>
          <w:p w14:paraId="3FBA6BF1" w14:textId="77777777" w:rsidR="003379E4" w:rsidRDefault="00000000">
            <w:pPr>
              <w:widowControl w:val="0"/>
              <w:spacing w:line="240" w:lineRule="auto"/>
            </w:pPr>
            <w:r>
              <w:t>If you are the intended recipient, display the message and carry out the action.</w:t>
            </w:r>
          </w:p>
          <w:p w14:paraId="6DCBC6BA" w14:textId="77777777" w:rsidR="003379E4" w:rsidRDefault="00000000">
            <w:pPr>
              <w:widowControl w:val="0"/>
              <w:spacing w:line="240" w:lineRule="auto"/>
            </w:pPr>
            <w:proofErr w:type="spellStart"/>
            <w:r>
              <w:t>SrcName</w:t>
            </w:r>
            <w:proofErr w:type="spellEnd"/>
            <w:r>
              <w:t>: CAP command</w:t>
            </w:r>
          </w:p>
        </w:tc>
      </w:tr>
    </w:tbl>
    <w:p w14:paraId="69474250" w14:textId="77777777" w:rsidR="003379E4" w:rsidRDefault="003379E4"/>
    <w:p w14:paraId="6DC7F10B" w14:textId="77777777" w:rsidR="003379E4" w:rsidRDefault="003379E4"/>
    <w:p w14:paraId="2A77281C" w14:textId="77777777" w:rsidR="003379E4" w:rsidRDefault="00000000" w:rsidP="004A137F">
      <w:pPr>
        <w:pStyle w:val="ListParagraph"/>
        <w:numPr>
          <w:ilvl w:val="0"/>
          <w:numId w:val="3"/>
        </w:numPr>
      </w:pPr>
      <w:r>
        <w:t xml:space="preserve">You may do this project on your own - but it will be easier to work with a group of people to test all the messages and interactive controls.  </w:t>
      </w:r>
    </w:p>
    <w:p w14:paraId="384A906A" w14:textId="77777777" w:rsidR="003379E4" w:rsidRDefault="00000000" w:rsidP="004A137F">
      <w:pPr>
        <w:pStyle w:val="ListParagraph"/>
        <w:numPr>
          <w:ilvl w:val="0"/>
          <w:numId w:val="3"/>
        </w:numPr>
      </w:pPr>
      <w:r>
        <w:t>Forward all messages addressed to you.  Do not forward any message for which you are the source.</w:t>
      </w:r>
    </w:p>
    <w:p w14:paraId="1F930EF9" w14:textId="77777777" w:rsidR="003379E4" w:rsidRDefault="00000000" w:rsidP="004A137F">
      <w:pPr>
        <w:pStyle w:val="ListParagraph"/>
        <w:numPr>
          <w:ilvl w:val="0"/>
          <w:numId w:val="3"/>
        </w:numPr>
      </w:pPr>
      <w:r>
        <w:t>Parse all messages without regard to case.</w:t>
      </w:r>
    </w:p>
    <w:p w14:paraId="67B21F7A" w14:textId="77777777" w:rsidR="003379E4" w:rsidRPr="004A137F" w:rsidRDefault="00000000" w:rsidP="004A137F">
      <w:pPr>
        <w:pStyle w:val="ListParagraph"/>
        <w:numPr>
          <w:ilvl w:val="0"/>
          <w:numId w:val="3"/>
        </w:numPr>
        <w:rPr>
          <w:rFonts w:ascii="Consolas" w:eastAsia="Consolas" w:hAnsi="Consolas" w:cs="Consolas"/>
          <w:sz w:val="16"/>
          <w:szCs w:val="16"/>
        </w:rPr>
      </w:pPr>
      <w:r>
        <w:t>The token ring serial communications is defined as 1200 baud, no parity, 8 bits.</w:t>
      </w:r>
      <w:r>
        <w:br w:type="page"/>
      </w:r>
    </w:p>
    <w:p w14:paraId="376E6DED" w14:textId="77777777" w:rsidR="003379E4" w:rsidRDefault="003379E4">
      <w:pPr>
        <w:rPr>
          <w:rFonts w:ascii="Consolas" w:eastAsia="Consolas" w:hAnsi="Consolas" w:cs="Consolas"/>
          <w:sz w:val="16"/>
          <w:szCs w:val="16"/>
        </w:rPr>
      </w:pPr>
    </w:p>
    <w:p w14:paraId="227BF870" w14:textId="7661755F" w:rsidR="003379E4" w:rsidRDefault="00942BC0">
      <w:pPr>
        <w:rPr>
          <w:rFonts w:ascii="Consolas" w:eastAsia="Consolas" w:hAnsi="Consolas" w:cs="Consolas"/>
          <w:sz w:val="16"/>
          <w:szCs w:val="16"/>
        </w:rPr>
      </w:pPr>
      <w:r w:rsidRPr="00942BC0">
        <w:rPr>
          <w:rFonts w:ascii="Consolas" w:eastAsia="Consolas" w:hAnsi="Consolas" w:cs="Consolas"/>
          <w:sz w:val="16"/>
          <w:szCs w:val="16"/>
        </w:rPr>
        <w:drawing>
          <wp:inline distT="0" distB="0" distL="0" distR="0" wp14:anchorId="13E0B241" wp14:editId="2E231B17">
            <wp:extent cx="5359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400" cy="6400800"/>
                    </a:xfrm>
                    <a:prstGeom prst="rect">
                      <a:avLst/>
                    </a:prstGeom>
                  </pic:spPr>
                </pic:pic>
              </a:graphicData>
            </a:graphic>
          </wp:inline>
        </w:drawing>
      </w:r>
    </w:p>
    <w:p w14:paraId="08F6A447" w14:textId="77777777" w:rsidR="003379E4" w:rsidRDefault="00000000">
      <w:pPr>
        <w:rPr>
          <w:b/>
        </w:rPr>
      </w:pPr>
      <w:r>
        <w:rPr>
          <w:b/>
        </w:rPr>
        <w:t>Report:</w:t>
      </w:r>
    </w:p>
    <w:p w14:paraId="7908E51F" w14:textId="77777777" w:rsidR="003379E4" w:rsidRDefault="003379E4">
      <w:pPr>
        <w:pBdr>
          <w:top w:val="nil"/>
          <w:left w:val="nil"/>
          <w:bottom w:val="nil"/>
          <w:right w:val="nil"/>
          <w:between w:val="nil"/>
        </w:pBdr>
        <w:spacing w:line="240" w:lineRule="auto"/>
        <w:rPr>
          <w:color w:val="000000"/>
        </w:rPr>
      </w:pPr>
    </w:p>
    <w:p w14:paraId="654AD257" w14:textId="77777777" w:rsidR="003379E4" w:rsidRDefault="00000000">
      <w:pPr>
        <w:numPr>
          <w:ilvl w:val="0"/>
          <w:numId w:val="1"/>
        </w:numPr>
        <w:pBdr>
          <w:top w:val="nil"/>
          <w:left w:val="nil"/>
          <w:bottom w:val="nil"/>
          <w:right w:val="nil"/>
          <w:between w:val="nil"/>
        </w:pBdr>
        <w:spacing w:line="240" w:lineRule="auto"/>
      </w:pPr>
      <w:r>
        <w:rPr>
          <w:color w:val="000000"/>
        </w:rPr>
        <w:t>Explain how your system works. Include a block diagram.</w:t>
      </w:r>
    </w:p>
    <w:p w14:paraId="02744C05" w14:textId="77777777" w:rsidR="003379E4" w:rsidRDefault="00000000">
      <w:pPr>
        <w:numPr>
          <w:ilvl w:val="0"/>
          <w:numId w:val="1"/>
        </w:numPr>
        <w:pBdr>
          <w:top w:val="nil"/>
          <w:left w:val="nil"/>
          <w:bottom w:val="nil"/>
          <w:right w:val="nil"/>
          <w:between w:val="nil"/>
        </w:pBdr>
        <w:spacing w:line="240" w:lineRule="auto"/>
      </w:pPr>
      <w:r>
        <w:rPr>
          <w:color w:val="000000"/>
        </w:rPr>
        <w:t>Explain the architecture you settled on, and what engineering constraints led you to that architecture. Describe and explain the need for and use of interrupts</w:t>
      </w:r>
      <w:r>
        <w:t>.</w:t>
      </w:r>
      <w:r>
        <w:rPr>
          <w:color w:val="000000"/>
        </w:rPr>
        <w:t>.</w:t>
      </w:r>
    </w:p>
    <w:p w14:paraId="42950B52" w14:textId="77777777" w:rsidR="003379E4" w:rsidRDefault="003379E4">
      <w:pPr>
        <w:ind w:left="720"/>
      </w:pPr>
    </w:p>
    <w:p w14:paraId="6AE028C6" w14:textId="77777777" w:rsidR="003379E4" w:rsidRDefault="003379E4"/>
    <w:p w14:paraId="3489188F" w14:textId="77777777" w:rsidR="003379E4" w:rsidRDefault="00000000">
      <w:pPr>
        <w:ind w:left="80"/>
      </w:pPr>
      <w:r>
        <w:lastRenderedPageBreak/>
        <w:t>In addition to the demonstration of your project, a brief report is required to describe your design.  As to the final project report, refer to the Report Specifications for the required content and format.</w:t>
      </w:r>
    </w:p>
    <w:p w14:paraId="0A7FFDB2" w14:textId="77777777" w:rsidR="003379E4" w:rsidRDefault="003379E4">
      <w:pPr>
        <w:ind w:left="80"/>
      </w:pPr>
    </w:p>
    <w:p w14:paraId="6B343DAC" w14:textId="77777777" w:rsidR="003379E4" w:rsidRDefault="00000000">
      <w:pPr>
        <w:ind w:left="80"/>
      </w:pPr>
      <w:r>
        <w:t xml:space="preserve">Be sure to include one run of your output in your report. Please submit your report as either a Word compatible document or a PDF document in the project </w:t>
      </w:r>
      <w:proofErr w:type="spellStart"/>
      <w:r>
        <w:t>dropbox</w:t>
      </w:r>
      <w:proofErr w:type="spellEnd"/>
      <w:r>
        <w:t>. Do not put it inside a zip file or other archive.</w:t>
      </w:r>
    </w:p>
    <w:p w14:paraId="4E2EEF89" w14:textId="77777777" w:rsidR="003379E4" w:rsidRDefault="003379E4"/>
    <w:p w14:paraId="79A844F1" w14:textId="77777777" w:rsidR="003379E4" w:rsidRDefault="00000000">
      <w:pPr>
        <w:ind w:left="60"/>
      </w:pPr>
      <w:r>
        <w:t>Your source code (the .c files you created along with any .h files) must be included in your electronic submission. Files generated by the compiler do not need to be submitted.</w:t>
      </w:r>
    </w:p>
    <w:p w14:paraId="4769BA27" w14:textId="77777777" w:rsidR="003379E4" w:rsidRDefault="003379E4">
      <w:pPr>
        <w:ind w:left="60"/>
      </w:pPr>
    </w:p>
    <w:p w14:paraId="3E173386" w14:textId="77777777" w:rsidR="003379E4" w:rsidRDefault="00000000">
      <w:pPr>
        <w:rPr>
          <w:b/>
        </w:rPr>
      </w:pPr>
      <w:r>
        <w:rPr>
          <w:b/>
        </w:rPr>
        <w:t>Due Dates:</w:t>
      </w:r>
    </w:p>
    <w:p w14:paraId="1B206EDA" w14:textId="77777777" w:rsidR="003379E4" w:rsidRDefault="003379E4"/>
    <w:p w14:paraId="46496C80" w14:textId="77777777" w:rsidR="003379E4" w:rsidRDefault="00000000">
      <w:r>
        <w:t xml:space="preserve">Demonstration and collateral reports / code are due prior to the last lab/class.  </w:t>
      </w:r>
    </w:p>
    <w:p w14:paraId="09D43309" w14:textId="77777777" w:rsidR="003379E4" w:rsidRDefault="003379E4">
      <w:pPr>
        <w:rPr>
          <w:rFonts w:ascii="Consolas" w:eastAsia="Consolas" w:hAnsi="Consolas" w:cs="Consolas"/>
          <w:sz w:val="16"/>
          <w:szCs w:val="16"/>
        </w:rPr>
      </w:pPr>
    </w:p>
    <w:sectPr w:rsidR="00337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437"/>
    <w:multiLevelType w:val="multilevel"/>
    <w:tmpl w:val="8478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143F74"/>
    <w:multiLevelType w:val="hybridMultilevel"/>
    <w:tmpl w:val="0A4C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B41DF"/>
    <w:multiLevelType w:val="multilevel"/>
    <w:tmpl w:val="AAE8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0636205">
    <w:abstractNumId w:val="0"/>
  </w:num>
  <w:num w:numId="2" w16cid:durableId="1633366082">
    <w:abstractNumId w:val="2"/>
  </w:num>
  <w:num w:numId="3" w16cid:durableId="741413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E4"/>
    <w:rsid w:val="003379E4"/>
    <w:rsid w:val="004A137F"/>
    <w:rsid w:val="00942BC0"/>
    <w:rsid w:val="00E2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FCA77"/>
  <w15:docId w15:val="{08F9CD9D-51C8-4C41-97FE-BE7A8E37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0AEB"/>
    <w:pPr>
      <w:ind w:left="720"/>
      <w:contextualSpacing/>
    </w:pPr>
  </w:style>
  <w:style w:type="paragraph" w:styleId="NoSpacing">
    <w:name w:val="No Spacing"/>
    <w:uiPriority w:val="1"/>
    <w:qFormat/>
    <w:rsid w:val="003F6119"/>
    <w:pPr>
      <w:spacing w:line="240" w:lineRule="auto"/>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CyEHqPRzMmqnpF1AfWg2uH3VBA==">AMUW2mXBLKzT+aahu05vuWw6LW5tHGzyeBeGnjS5AFhGPN3NOXMgw5vVPWzUqUdLLqEPcuHaVCySfXkI0UZG1dxxmZYHF0xC8V0syCVwOni5LE4Ha7WZalE=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Weil</dc:creator>
  <cp:lastModifiedBy>Rick Weil</cp:lastModifiedBy>
  <cp:revision>4</cp:revision>
  <dcterms:created xsi:type="dcterms:W3CDTF">2022-11-02T17:36:00Z</dcterms:created>
  <dcterms:modified xsi:type="dcterms:W3CDTF">2023-03-29T00:43:00Z</dcterms:modified>
</cp:coreProperties>
</file>