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16B1" w14:textId="3092450A" w:rsidR="00594D60" w:rsidRDefault="00594D60" w:rsidP="00594D60">
      <w:pPr>
        <w:pStyle w:val="Title"/>
      </w:pPr>
      <w:r>
        <w:t>Replacement Draft for BRD Integration</w:t>
      </w:r>
    </w:p>
    <w:p w14:paraId="35BF9138" w14:textId="1132D276" w:rsidR="00594D60" w:rsidRDefault="00594D60" w:rsidP="00594D60">
      <w:r>
        <w:t>The following text is written in formal BRD style and is intended to replace or supplement the current requirements, use case, and acceptance sections of the document. All identifiers are preserved for traceability.</w:t>
      </w:r>
    </w:p>
    <w:p w14:paraId="0190994E" w14:textId="2355F465" w:rsidR="00594D60" w:rsidRDefault="00594D60" w:rsidP="00594D60">
      <w:pPr>
        <w:pStyle w:val="Heading1"/>
      </w:pPr>
      <w:r>
        <w:t>Chapter 10. Requirements Baseline and Catalog</w:t>
      </w:r>
    </w:p>
    <w:p w14:paraId="2AC6FBFF" w14:textId="2EBE2926" w:rsidR="00594D60" w:rsidRDefault="00594D60" w:rsidP="00594D60">
      <w:pPr>
        <w:pStyle w:val="Heading2"/>
      </w:pPr>
      <w:r>
        <w:t>10.1 Purpose</w:t>
      </w:r>
    </w:p>
    <w:p w14:paraId="3A358357" w14:textId="3C34AD22" w:rsidR="00594D60" w:rsidRDefault="00594D60" w:rsidP="00594D60">
      <w:r>
        <w:t>This chapter defines the authoritative baseline of functional and non-functional requirements for the QlikAI Accelerator. It consolidates requirements into a traceable catalog, identifies areas that are already defined, highlights areas that are conflicting or incomplete, and establishes the acceptance basis for implementation and validation.</w:t>
      </w:r>
    </w:p>
    <w:p w14:paraId="6396860B" w14:textId="20A14571" w:rsidR="00594D60" w:rsidRDefault="00594D60" w:rsidP="00594D60">
      <w:pPr>
        <w:pStyle w:val="Heading2"/>
      </w:pPr>
      <w:r>
        <w:t>10.2 Requirement Status Definitions</w:t>
      </w:r>
    </w:p>
    <w:p w14:paraId="7B04D5A4" w14:textId="0384DFA8" w:rsidR="00594D60" w:rsidRDefault="00594D60" w:rsidP="00594D60">
      <w:r>
        <w:t>For the purpose of this BRD, requirement status shall be interpreted as follows:</w:t>
      </w:r>
    </w:p>
    <w:tbl>
      <w:tblPr>
        <w:tblStyle w:val="TableGrid"/>
        <w:tblW w:w="0" w:type="auto"/>
        <w:tblLook w:val="04A0" w:firstRow="1" w:lastRow="0" w:firstColumn="1" w:lastColumn="0" w:noHBand="0" w:noVBand="1"/>
      </w:tblPr>
      <w:tblGrid>
        <w:gridCol w:w="1166"/>
        <w:gridCol w:w="8410"/>
      </w:tblGrid>
      <w:tr w:rsidR="00594D60" w:rsidRPr="00594D60" w14:paraId="15829245" w14:textId="77777777" w:rsidTr="00594D60">
        <w:tc>
          <w:tcPr>
            <w:tcW w:w="0" w:type="auto"/>
          </w:tcPr>
          <w:p w14:paraId="63351D85" w14:textId="30E9B8B0" w:rsidR="00594D60" w:rsidRPr="00594D60" w:rsidRDefault="00594D60" w:rsidP="00594D60">
            <w:pPr>
              <w:rPr>
                <w:b/>
              </w:rPr>
            </w:pPr>
            <w:r>
              <w:rPr>
                <w:b/>
              </w:rPr>
              <w:t>Status</w:t>
            </w:r>
          </w:p>
        </w:tc>
        <w:tc>
          <w:tcPr>
            <w:tcW w:w="0" w:type="auto"/>
          </w:tcPr>
          <w:p w14:paraId="07BA6A09" w14:textId="115F074A" w:rsidR="00594D60" w:rsidRPr="00594D60" w:rsidRDefault="00594D60" w:rsidP="00594D60">
            <w:pPr>
              <w:rPr>
                <w:b/>
              </w:rPr>
            </w:pPr>
            <w:r>
              <w:rPr>
                <w:b/>
              </w:rPr>
              <w:t>Definition</w:t>
            </w:r>
          </w:p>
        </w:tc>
      </w:tr>
      <w:tr w:rsidR="00594D60" w14:paraId="77AEF6DC" w14:textId="77777777" w:rsidTr="00594D60">
        <w:tc>
          <w:tcPr>
            <w:tcW w:w="0" w:type="auto"/>
          </w:tcPr>
          <w:p w14:paraId="4D3220FB" w14:textId="05A76313" w:rsidR="00594D60" w:rsidRDefault="00594D60" w:rsidP="00594D60">
            <w:r>
              <w:t>Defined</w:t>
            </w:r>
          </w:p>
        </w:tc>
        <w:tc>
          <w:tcPr>
            <w:tcW w:w="0" w:type="auto"/>
          </w:tcPr>
          <w:p w14:paraId="172814B4" w14:textId="0190846E" w:rsidR="00594D60" w:rsidRDefault="00594D60" w:rsidP="00594D60">
            <w:r>
              <w:t>The requirement is materially present in the BRD and is sufficiently described for implementation, subject to normal design elaboration.</w:t>
            </w:r>
          </w:p>
        </w:tc>
      </w:tr>
      <w:tr w:rsidR="00594D60" w14:paraId="4F9E2FE6" w14:textId="77777777" w:rsidTr="00594D60">
        <w:tc>
          <w:tcPr>
            <w:tcW w:w="0" w:type="auto"/>
          </w:tcPr>
          <w:p w14:paraId="0E413BFA" w14:textId="2035301A" w:rsidR="00594D60" w:rsidRDefault="00594D60" w:rsidP="00594D60">
            <w:r>
              <w:t>Conflicting</w:t>
            </w:r>
          </w:p>
        </w:tc>
        <w:tc>
          <w:tcPr>
            <w:tcW w:w="0" w:type="auto"/>
          </w:tcPr>
          <w:p w14:paraId="77A6A894" w14:textId="33831B81" w:rsidR="00594D60" w:rsidRDefault="00594D60" w:rsidP="00594D60">
            <w:r>
              <w:t>The requirement is referenced in multiple sections of the BRD, but the statements are inconsistent and must be reconciled before implementation.</w:t>
            </w:r>
          </w:p>
        </w:tc>
      </w:tr>
      <w:tr w:rsidR="00594D60" w14:paraId="6B3D7CCD" w14:textId="77777777" w:rsidTr="00594D60">
        <w:tc>
          <w:tcPr>
            <w:tcW w:w="0" w:type="auto"/>
          </w:tcPr>
          <w:p w14:paraId="02A06765" w14:textId="47C302D6" w:rsidR="00594D60" w:rsidRDefault="00594D60" w:rsidP="00594D60">
            <w:r>
              <w:t>Missing</w:t>
            </w:r>
          </w:p>
        </w:tc>
        <w:tc>
          <w:tcPr>
            <w:tcW w:w="0" w:type="auto"/>
          </w:tcPr>
          <w:p w14:paraId="5EAB4330" w14:textId="1F509B35" w:rsidR="00594D60" w:rsidRDefault="00594D60" w:rsidP="00594D60">
            <w:r>
              <w:t>The requirement is necessary for implementation, control, or validation, but is not adequately defined in the current BRD baseline.</w:t>
            </w:r>
          </w:p>
        </w:tc>
      </w:tr>
    </w:tbl>
    <w:p w14:paraId="717BB01F" w14:textId="77777777" w:rsidR="00594D60" w:rsidRDefault="00594D60" w:rsidP="00594D60"/>
    <w:p w14:paraId="448EF3B5" w14:textId="3B284EFB" w:rsidR="00594D60" w:rsidRDefault="00594D60" w:rsidP="00594D60">
      <w:pPr>
        <w:pStyle w:val="Heading2"/>
      </w:pPr>
      <w:r>
        <w:t>10.3 Requirements Catalog</w:t>
      </w:r>
    </w:p>
    <w:tbl>
      <w:tblPr>
        <w:tblStyle w:val="TableGrid"/>
        <w:tblW w:w="0" w:type="auto"/>
        <w:tblLook w:val="04A0" w:firstRow="1" w:lastRow="0" w:firstColumn="1" w:lastColumn="0" w:noHBand="0" w:noVBand="1"/>
      </w:tblPr>
      <w:tblGrid>
        <w:gridCol w:w="679"/>
        <w:gridCol w:w="3430"/>
        <w:gridCol w:w="971"/>
        <w:gridCol w:w="3330"/>
        <w:gridCol w:w="1166"/>
      </w:tblGrid>
      <w:tr w:rsidR="00594D60" w:rsidRPr="00594D60" w14:paraId="49FDCCFE" w14:textId="77777777" w:rsidTr="00594D60">
        <w:tc>
          <w:tcPr>
            <w:tcW w:w="0" w:type="auto"/>
          </w:tcPr>
          <w:p w14:paraId="41852290" w14:textId="0603B7F3" w:rsidR="00594D60" w:rsidRPr="00594D60" w:rsidRDefault="00594D60" w:rsidP="00594D60">
            <w:pPr>
              <w:rPr>
                <w:b/>
              </w:rPr>
            </w:pPr>
            <w:r>
              <w:rPr>
                <w:b/>
              </w:rPr>
              <w:t>ID</w:t>
            </w:r>
          </w:p>
        </w:tc>
        <w:tc>
          <w:tcPr>
            <w:tcW w:w="0" w:type="auto"/>
          </w:tcPr>
          <w:p w14:paraId="2B8BC59B" w14:textId="57B48D23" w:rsidR="00594D60" w:rsidRPr="00594D60" w:rsidRDefault="00594D60" w:rsidP="00594D60">
            <w:pPr>
              <w:rPr>
                <w:b/>
              </w:rPr>
            </w:pPr>
            <w:r>
              <w:rPr>
                <w:b/>
              </w:rPr>
              <w:t>Requirement</w:t>
            </w:r>
          </w:p>
        </w:tc>
        <w:tc>
          <w:tcPr>
            <w:tcW w:w="0" w:type="auto"/>
          </w:tcPr>
          <w:p w14:paraId="2C28963D" w14:textId="449769D5" w:rsidR="00594D60" w:rsidRPr="00594D60" w:rsidRDefault="00594D60" w:rsidP="00594D60">
            <w:pPr>
              <w:rPr>
                <w:b/>
              </w:rPr>
            </w:pPr>
            <w:r>
              <w:rPr>
                <w:b/>
              </w:rPr>
              <w:t>Priority</w:t>
            </w:r>
          </w:p>
        </w:tc>
        <w:tc>
          <w:tcPr>
            <w:tcW w:w="0" w:type="auto"/>
          </w:tcPr>
          <w:p w14:paraId="2C186E37" w14:textId="7FC3DC5A" w:rsidR="00594D60" w:rsidRPr="00594D60" w:rsidRDefault="00594D60" w:rsidP="00594D60">
            <w:pPr>
              <w:rPr>
                <w:b/>
              </w:rPr>
            </w:pPr>
            <w:r>
              <w:rPr>
                <w:b/>
              </w:rPr>
              <w:t>Acceptance Criteria</w:t>
            </w:r>
          </w:p>
        </w:tc>
        <w:tc>
          <w:tcPr>
            <w:tcW w:w="0" w:type="auto"/>
          </w:tcPr>
          <w:p w14:paraId="4048F578" w14:textId="17E96FF2" w:rsidR="00594D60" w:rsidRPr="00594D60" w:rsidRDefault="00594D60" w:rsidP="00594D60">
            <w:pPr>
              <w:rPr>
                <w:b/>
              </w:rPr>
            </w:pPr>
            <w:r>
              <w:rPr>
                <w:b/>
              </w:rPr>
              <w:t>Status</w:t>
            </w:r>
          </w:p>
        </w:tc>
      </w:tr>
      <w:tr w:rsidR="00594D60" w14:paraId="6B4B959F" w14:textId="77777777" w:rsidTr="00594D60">
        <w:tc>
          <w:tcPr>
            <w:tcW w:w="0" w:type="auto"/>
          </w:tcPr>
          <w:p w14:paraId="28AE024B" w14:textId="71784524" w:rsidR="00594D60" w:rsidRDefault="00594D60" w:rsidP="00594D60">
            <w:r>
              <w:t>FR-01</w:t>
            </w:r>
          </w:p>
        </w:tc>
        <w:tc>
          <w:tcPr>
            <w:tcW w:w="0" w:type="auto"/>
          </w:tcPr>
          <w:p w14:paraId="369ABECE" w14:textId="2E01790E" w:rsidR="00594D60" w:rsidRDefault="00594D60" w:rsidP="00594D60">
            <w:r>
              <w:t>The system shall authenticate a BI Engineer against a Qlik tenant before allowing access to application discovery, analysis, or publishing features.</w:t>
            </w:r>
          </w:p>
        </w:tc>
        <w:tc>
          <w:tcPr>
            <w:tcW w:w="0" w:type="auto"/>
          </w:tcPr>
          <w:p w14:paraId="6996AA38" w14:textId="098DD50C" w:rsidR="00594D60" w:rsidRDefault="00594D60" w:rsidP="00594D60">
            <w:r>
              <w:t>High</w:t>
            </w:r>
          </w:p>
        </w:tc>
        <w:tc>
          <w:tcPr>
            <w:tcW w:w="0" w:type="auto"/>
          </w:tcPr>
          <w:p w14:paraId="540D07D3" w14:textId="2132E15D" w:rsidR="00594D60" w:rsidRDefault="00594D60" w:rsidP="00594D60">
            <w:r>
              <w:t>Valid credentials create an authenticated session and enable app discovery. Invalid credentials return a clear error and do not create a session.</w:t>
            </w:r>
          </w:p>
        </w:tc>
        <w:tc>
          <w:tcPr>
            <w:tcW w:w="0" w:type="auto"/>
          </w:tcPr>
          <w:p w14:paraId="12F20F8F" w14:textId="37FC6282" w:rsidR="00594D60" w:rsidRDefault="00594D60" w:rsidP="00594D60">
            <w:r>
              <w:t>Conflicting</w:t>
            </w:r>
          </w:p>
        </w:tc>
      </w:tr>
      <w:tr w:rsidR="00594D60" w14:paraId="45FBC819" w14:textId="77777777" w:rsidTr="00594D60">
        <w:tc>
          <w:tcPr>
            <w:tcW w:w="0" w:type="auto"/>
          </w:tcPr>
          <w:p w14:paraId="4DB7E933" w14:textId="685BF821" w:rsidR="00594D60" w:rsidRDefault="00594D60" w:rsidP="00594D60">
            <w:r>
              <w:t>FR-02</w:t>
            </w:r>
          </w:p>
        </w:tc>
        <w:tc>
          <w:tcPr>
            <w:tcW w:w="0" w:type="auto"/>
          </w:tcPr>
          <w:p w14:paraId="237A2DDC" w14:textId="2B4B0133" w:rsidR="00594D60" w:rsidRDefault="00594D60" w:rsidP="00594D60">
            <w:r>
              <w:t>The system shall support a clearly defined and approved set of Qlik authentication methods for v1.0.</w:t>
            </w:r>
          </w:p>
        </w:tc>
        <w:tc>
          <w:tcPr>
            <w:tcW w:w="0" w:type="auto"/>
          </w:tcPr>
          <w:p w14:paraId="213E0CB8" w14:textId="7779DAFD" w:rsidR="00594D60" w:rsidRDefault="00594D60" w:rsidP="00594D60">
            <w:r>
              <w:t>High</w:t>
            </w:r>
          </w:p>
        </w:tc>
        <w:tc>
          <w:tcPr>
            <w:tcW w:w="0" w:type="auto"/>
          </w:tcPr>
          <w:p w14:paraId="647AA05F" w14:textId="18D31778" w:rsidR="00594D60" w:rsidRDefault="00594D60" w:rsidP="00594D60">
            <w:r>
              <w:t>Supported methods are documented consistently across the BRD, API definitions, and UI flows. Unsupported methods are rejected.</w:t>
            </w:r>
          </w:p>
        </w:tc>
        <w:tc>
          <w:tcPr>
            <w:tcW w:w="0" w:type="auto"/>
          </w:tcPr>
          <w:p w14:paraId="4F6738D3" w14:textId="75381E4C" w:rsidR="00594D60" w:rsidRDefault="00594D60" w:rsidP="00594D60">
            <w:r>
              <w:t>Conflicting</w:t>
            </w:r>
          </w:p>
        </w:tc>
      </w:tr>
      <w:tr w:rsidR="00594D60" w14:paraId="7B32B33F" w14:textId="77777777" w:rsidTr="00594D60">
        <w:tc>
          <w:tcPr>
            <w:tcW w:w="0" w:type="auto"/>
          </w:tcPr>
          <w:p w14:paraId="673851ED" w14:textId="04EF434C" w:rsidR="00594D60" w:rsidRDefault="00594D60" w:rsidP="00594D60">
            <w:r>
              <w:t>FR-03</w:t>
            </w:r>
          </w:p>
        </w:tc>
        <w:tc>
          <w:tcPr>
            <w:tcW w:w="0" w:type="auto"/>
          </w:tcPr>
          <w:p w14:paraId="76ABF20C" w14:textId="69F56D7C" w:rsidR="00594D60" w:rsidRDefault="00594D60" w:rsidP="00594D60">
            <w:r>
              <w:t>The system shall list all Qlik applications accessible to the authenticated BI Engineer.</w:t>
            </w:r>
          </w:p>
        </w:tc>
        <w:tc>
          <w:tcPr>
            <w:tcW w:w="0" w:type="auto"/>
          </w:tcPr>
          <w:p w14:paraId="3D71A75A" w14:textId="077614B4" w:rsidR="00594D60" w:rsidRDefault="00594D60" w:rsidP="00594D60">
            <w:r>
              <w:t>High</w:t>
            </w:r>
          </w:p>
        </w:tc>
        <w:tc>
          <w:tcPr>
            <w:tcW w:w="0" w:type="auto"/>
          </w:tcPr>
          <w:p w14:paraId="4C2DFE3D" w14:textId="5804EB05" w:rsidR="00594D60" w:rsidRDefault="00594D60" w:rsidP="00594D60">
            <w:r>
              <w:t>The system returns the accessible application list, supports documented filters, and handles empty results gracefully.</w:t>
            </w:r>
          </w:p>
        </w:tc>
        <w:tc>
          <w:tcPr>
            <w:tcW w:w="0" w:type="auto"/>
          </w:tcPr>
          <w:p w14:paraId="1B7F3C22" w14:textId="4FB91068" w:rsidR="00594D60" w:rsidRDefault="00594D60" w:rsidP="00594D60">
            <w:r>
              <w:t>Defined</w:t>
            </w:r>
          </w:p>
        </w:tc>
      </w:tr>
      <w:tr w:rsidR="00594D60" w14:paraId="747BA842" w14:textId="77777777" w:rsidTr="00594D60">
        <w:tc>
          <w:tcPr>
            <w:tcW w:w="0" w:type="auto"/>
          </w:tcPr>
          <w:p w14:paraId="6313825A" w14:textId="09B74DB6" w:rsidR="00594D60" w:rsidRDefault="00594D60" w:rsidP="00594D60">
            <w:r>
              <w:t>FR-04</w:t>
            </w:r>
          </w:p>
        </w:tc>
        <w:tc>
          <w:tcPr>
            <w:tcW w:w="0" w:type="auto"/>
          </w:tcPr>
          <w:p w14:paraId="7E7CAA4E" w14:textId="582CF01F" w:rsidR="00594D60" w:rsidRDefault="00594D60" w:rsidP="00594D60">
            <w:r>
              <w:t>The system shall extract metadata for a selected Qlik application, including tables, fields, row counts, load script, and migration-relevant structural information.</w:t>
            </w:r>
          </w:p>
        </w:tc>
        <w:tc>
          <w:tcPr>
            <w:tcW w:w="0" w:type="auto"/>
          </w:tcPr>
          <w:p w14:paraId="0F9E7CF5" w14:textId="4F04A728" w:rsidR="00594D60" w:rsidRDefault="00594D60" w:rsidP="00594D60">
            <w:r>
              <w:t>High</w:t>
            </w:r>
          </w:p>
        </w:tc>
        <w:tc>
          <w:tcPr>
            <w:tcW w:w="0" w:type="auto"/>
          </w:tcPr>
          <w:p w14:paraId="4E2C77FA" w14:textId="008D97D4" w:rsidR="00594D60" w:rsidRDefault="00594D60" w:rsidP="00594D60">
            <w:r>
              <w:t>Metadata extraction returns the documented result set or a structured failure response with error details and request ID.</w:t>
            </w:r>
          </w:p>
        </w:tc>
        <w:tc>
          <w:tcPr>
            <w:tcW w:w="0" w:type="auto"/>
          </w:tcPr>
          <w:p w14:paraId="1B039BC6" w14:textId="530661E0" w:rsidR="00594D60" w:rsidRDefault="00594D60" w:rsidP="00594D60">
            <w:r>
              <w:t>Defined</w:t>
            </w:r>
          </w:p>
        </w:tc>
      </w:tr>
      <w:tr w:rsidR="00594D60" w14:paraId="758AD784" w14:textId="77777777" w:rsidTr="00594D60">
        <w:tc>
          <w:tcPr>
            <w:tcW w:w="0" w:type="auto"/>
          </w:tcPr>
          <w:p w14:paraId="46F2E80F" w14:textId="36E5C19E" w:rsidR="00594D60" w:rsidRDefault="00594D60" w:rsidP="00594D60">
            <w:r>
              <w:t>FR-05</w:t>
            </w:r>
          </w:p>
        </w:tc>
        <w:tc>
          <w:tcPr>
            <w:tcW w:w="0" w:type="auto"/>
          </w:tcPr>
          <w:p w14:paraId="6FBD597E" w14:textId="27419747" w:rsidR="00594D60" w:rsidRDefault="00594D60" w:rsidP="00594D60">
            <w:r>
              <w:t>The system shall generate an executive summary for the selected Qlik application using the configured LLM service.</w:t>
            </w:r>
          </w:p>
        </w:tc>
        <w:tc>
          <w:tcPr>
            <w:tcW w:w="0" w:type="auto"/>
          </w:tcPr>
          <w:p w14:paraId="4E1F3301" w14:textId="1A554035" w:rsidR="00594D60" w:rsidRDefault="00594D60" w:rsidP="00594D60">
            <w:r>
              <w:t>High</w:t>
            </w:r>
          </w:p>
        </w:tc>
        <w:tc>
          <w:tcPr>
            <w:tcW w:w="0" w:type="auto"/>
          </w:tcPr>
          <w:p w14:paraId="1DF48D80" w14:textId="538CFAAF" w:rsidR="00594D60" w:rsidRDefault="00594D60" w:rsidP="00594D60">
            <w:r>
              <w:t>The summary is generated in the approved format and within the documented response-time target.</w:t>
            </w:r>
          </w:p>
        </w:tc>
        <w:tc>
          <w:tcPr>
            <w:tcW w:w="0" w:type="auto"/>
          </w:tcPr>
          <w:p w14:paraId="49E51CB3" w14:textId="6279E5B6" w:rsidR="00594D60" w:rsidRDefault="00594D60" w:rsidP="00594D60">
            <w:r>
              <w:t>Defined</w:t>
            </w:r>
          </w:p>
        </w:tc>
      </w:tr>
      <w:tr w:rsidR="00594D60" w14:paraId="62771325" w14:textId="77777777" w:rsidTr="00594D60">
        <w:tc>
          <w:tcPr>
            <w:tcW w:w="0" w:type="auto"/>
          </w:tcPr>
          <w:p w14:paraId="6A7AD0A5" w14:textId="796E64A9" w:rsidR="00594D60" w:rsidRDefault="00594D60" w:rsidP="00594D60">
            <w:r>
              <w:t>FR-06</w:t>
            </w:r>
          </w:p>
        </w:tc>
        <w:tc>
          <w:tcPr>
            <w:tcW w:w="0" w:type="auto"/>
          </w:tcPr>
          <w:p w14:paraId="04A34727" w14:textId="1B1896AA" w:rsidR="00594D60" w:rsidRDefault="00594D60" w:rsidP="00594D60">
            <w:r>
              <w:t>The system shall support multi-turn analytical chat grounded in Qlik application metadata.</w:t>
            </w:r>
          </w:p>
        </w:tc>
        <w:tc>
          <w:tcPr>
            <w:tcW w:w="0" w:type="auto"/>
          </w:tcPr>
          <w:p w14:paraId="06ED444A" w14:textId="1958C78F" w:rsidR="00594D60" w:rsidRDefault="00594D60" w:rsidP="00594D60">
            <w:r>
              <w:t>Medium</w:t>
            </w:r>
          </w:p>
        </w:tc>
        <w:tc>
          <w:tcPr>
            <w:tcW w:w="0" w:type="auto"/>
          </w:tcPr>
          <w:p w14:paraId="5761894C" w14:textId="7DEC7D95" w:rsidR="00594D60" w:rsidRDefault="00594D60" w:rsidP="00594D60">
            <w:r>
              <w:t>Context is preserved across the documented number of turns and summarization behavior is applied consistently when the limit is reached.</w:t>
            </w:r>
          </w:p>
        </w:tc>
        <w:tc>
          <w:tcPr>
            <w:tcW w:w="0" w:type="auto"/>
          </w:tcPr>
          <w:p w14:paraId="53DD0E36" w14:textId="749AA5A7" w:rsidR="00594D60" w:rsidRDefault="00594D60" w:rsidP="00594D60">
            <w:r>
              <w:t>Defined</w:t>
            </w:r>
          </w:p>
        </w:tc>
      </w:tr>
      <w:tr w:rsidR="00594D60" w14:paraId="1BEFEAC5" w14:textId="77777777" w:rsidTr="00594D60">
        <w:tc>
          <w:tcPr>
            <w:tcW w:w="0" w:type="auto"/>
          </w:tcPr>
          <w:p w14:paraId="0D265101" w14:textId="6BD1E07E" w:rsidR="00594D60" w:rsidRDefault="00594D60" w:rsidP="00594D60">
            <w:r>
              <w:t>FR-07</w:t>
            </w:r>
          </w:p>
        </w:tc>
        <w:tc>
          <w:tcPr>
            <w:tcW w:w="0" w:type="auto"/>
          </w:tcPr>
          <w:p w14:paraId="11FE4FAF" w14:textId="6D9E201B" w:rsidR="00594D60" w:rsidRDefault="00594D60" w:rsidP="00594D60">
            <w:r>
              <w:t>The system shall automatically invoke a fallback LLM model if the primary model fails or is unavailable.</w:t>
            </w:r>
          </w:p>
        </w:tc>
        <w:tc>
          <w:tcPr>
            <w:tcW w:w="0" w:type="auto"/>
          </w:tcPr>
          <w:p w14:paraId="6443A884" w14:textId="6642A005" w:rsidR="00594D60" w:rsidRDefault="00594D60" w:rsidP="00594D60">
            <w:r>
              <w:t>Medium</w:t>
            </w:r>
          </w:p>
        </w:tc>
        <w:tc>
          <w:tcPr>
            <w:tcW w:w="0" w:type="auto"/>
          </w:tcPr>
          <w:p w14:paraId="12A4B5C9" w14:textId="2501D588" w:rsidR="00594D60" w:rsidRDefault="00594D60" w:rsidP="00594D60">
            <w:r>
              <w:t>Primary-model failure triggers fallback automatically and returns either a valid result or a structured error after retry exhaustion.</w:t>
            </w:r>
          </w:p>
        </w:tc>
        <w:tc>
          <w:tcPr>
            <w:tcW w:w="0" w:type="auto"/>
          </w:tcPr>
          <w:p w14:paraId="53DE8DBA" w14:textId="52698398" w:rsidR="00594D60" w:rsidRDefault="00594D60" w:rsidP="00594D60">
            <w:r>
              <w:t>Defined</w:t>
            </w:r>
          </w:p>
        </w:tc>
      </w:tr>
      <w:tr w:rsidR="00594D60" w14:paraId="6D7F74BE" w14:textId="77777777" w:rsidTr="00594D60">
        <w:tc>
          <w:tcPr>
            <w:tcW w:w="0" w:type="auto"/>
          </w:tcPr>
          <w:p w14:paraId="5E0E4502" w14:textId="34EA391C" w:rsidR="00594D60" w:rsidRDefault="00594D60" w:rsidP="00594D60">
            <w:r>
              <w:t>FR-08</w:t>
            </w:r>
          </w:p>
        </w:tc>
        <w:tc>
          <w:tcPr>
            <w:tcW w:w="0" w:type="auto"/>
          </w:tcPr>
          <w:p w14:paraId="647A3577" w14:textId="189DA750" w:rsidR="00594D60" w:rsidRDefault="00594D60" w:rsidP="00594D60">
            <w:r>
              <w:t>The system shall support three distinct and mutually exclusive Power BI publishing paths, each with clearly defined data flow, dependencies, and output artifacts.</w:t>
            </w:r>
          </w:p>
        </w:tc>
        <w:tc>
          <w:tcPr>
            <w:tcW w:w="0" w:type="auto"/>
          </w:tcPr>
          <w:p w14:paraId="3F620AF8" w14:textId="73286E1E" w:rsidR="00594D60" w:rsidRDefault="00594D60" w:rsidP="00594D60">
            <w:r>
              <w:t>High</w:t>
            </w:r>
          </w:p>
        </w:tc>
        <w:tc>
          <w:tcPr>
            <w:tcW w:w="0" w:type="auto"/>
          </w:tcPr>
          <w:p w14:paraId="2F4BA5C9" w14:textId="71156EBB" w:rsidR="00594D60" w:rsidRDefault="00594D60" w:rsidP="00594D60">
            <w:r>
              <w:t>Each path has an unambiguous process definition, required inputs, dependency model, output artifact type, and failure behavior.</w:t>
            </w:r>
          </w:p>
        </w:tc>
        <w:tc>
          <w:tcPr>
            <w:tcW w:w="0" w:type="auto"/>
          </w:tcPr>
          <w:p w14:paraId="0423D3C2" w14:textId="5E45E342" w:rsidR="00594D60" w:rsidRDefault="00594D60" w:rsidP="00594D60">
            <w:r>
              <w:t>Conflicting</w:t>
            </w:r>
          </w:p>
        </w:tc>
      </w:tr>
      <w:tr w:rsidR="00594D60" w14:paraId="7E3EAADF" w14:textId="77777777" w:rsidTr="00594D60">
        <w:tc>
          <w:tcPr>
            <w:tcW w:w="0" w:type="auto"/>
          </w:tcPr>
          <w:p w14:paraId="4DAE90DD" w14:textId="3A2C4766" w:rsidR="00594D60" w:rsidRDefault="00594D60" w:rsidP="00594D60">
            <w:r>
              <w:t>FR-09</w:t>
            </w:r>
          </w:p>
        </w:tc>
        <w:tc>
          <w:tcPr>
            <w:tcW w:w="0" w:type="auto"/>
          </w:tcPr>
          <w:p w14:paraId="3CF8413B" w14:textId="4FBBE786" w:rsidR="00594D60" w:rsidRDefault="00594D60" w:rsidP="00594D60">
            <w:r>
              <w:t>The system shall publish a Power BI semantic model or dataset to the target workspace based on the selected publishing path.</w:t>
            </w:r>
          </w:p>
        </w:tc>
        <w:tc>
          <w:tcPr>
            <w:tcW w:w="0" w:type="auto"/>
          </w:tcPr>
          <w:p w14:paraId="1AEB5133" w14:textId="76ADE6DA" w:rsidR="00594D60" w:rsidRDefault="00594D60" w:rsidP="00594D60">
            <w:r>
              <w:t>High</w:t>
            </w:r>
          </w:p>
        </w:tc>
        <w:tc>
          <w:tcPr>
            <w:tcW w:w="0" w:type="auto"/>
          </w:tcPr>
          <w:p w14:paraId="5096C00F" w14:textId="087E3DF9" w:rsidR="00594D60" w:rsidRDefault="00594D60" w:rsidP="00594D60">
            <w:r>
              <w:t>On success, the target workspace contains the expected artifact and the user receives a confirmation and artifact reference.</w:t>
            </w:r>
          </w:p>
        </w:tc>
        <w:tc>
          <w:tcPr>
            <w:tcW w:w="0" w:type="auto"/>
          </w:tcPr>
          <w:p w14:paraId="4252D192" w14:textId="6E1C27D6" w:rsidR="00594D60" w:rsidRDefault="00594D60" w:rsidP="00594D60">
            <w:r>
              <w:t>Defined</w:t>
            </w:r>
          </w:p>
        </w:tc>
      </w:tr>
      <w:tr w:rsidR="00594D60" w14:paraId="34BCF223" w14:textId="77777777" w:rsidTr="00594D60">
        <w:tc>
          <w:tcPr>
            <w:tcW w:w="0" w:type="auto"/>
          </w:tcPr>
          <w:p w14:paraId="452E2F3D" w14:textId="4931274A" w:rsidR="00594D60" w:rsidRDefault="00594D60" w:rsidP="00594D60">
            <w:r>
              <w:t>FR-10</w:t>
            </w:r>
          </w:p>
        </w:tc>
        <w:tc>
          <w:tcPr>
            <w:tcW w:w="0" w:type="auto"/>
          </w:tcPr>
          <w:p w14:paraId="17D70550" w14:textId="7DBD271C" w:rsidR="00594D60" w:rsidRDefault="00594D60" w:rsidP="00594D60">
            <w:r>
              <w:t>The system shall bind and use Microsoft credentials required for Power BI and SharePoint operations through approved identity flows.</w:t>
            </w:r>
          </w:p>
        </w:tc>
        <w:tc>
          <w:tcPr>
            <w:tcW w:w="0" w:type="auto"/>
          </w:tcPr>
          <w:p w14:paraId="2EF392D9" w14:textId="5C924638" w:rsidR="00594D60" w:rsidRDefault="00594D60" w:rsidP="00594D60">
            <w:r>
              <w:t>High</w:t>
            </w:r>
          </w:p>
        </w:tc>
        <w:tc>
          <w:tcPr>
            <w:tcW w:w="0" w:type="auto"/>
          </w:tcPr>
          <w:p w14:paraId="51555EEE" w14:textId="729CC5A8" w:rsidR="00594D60" w:rsidRDefault="00594D60" w:rsidP="00594D60">
            <w:r>
              <w:t>Publishing and refresh operations succeed when prerequisites are satisfied and fail with actionable messages when prerequisites are not met.</w:t>
            </w:r>
          </w:p>
        </w:tc>
        <w:tc>
          <w:tcPr>
            <w:tcW w:w="0" w:type="auto"/>
          </w:tcPr>
          <w:p w14:paraId="5327B0F8" w14:textId="0357ACC8" w:rsidR="00594D60" w:rsidRDefault="00594D60" w:rsidP="00594D60">
            <w:r>
              <w:t>Defined</w:t>
            </w:r>
          </w:p>
        </w:tc>
      </w:tr>
      <w:tr w:rsidR="00594D60" w14:paraId="7DB4E6D2" w14:textId="77777777" w:rsidTr="00594D60">
        <w:tc>
          <w:tcPr>
            <w:tcW w:w="0" w:type="auto"/>
          </w:tcPr>
          <w:p w14:paraId="4FA1EC99" w14:textId="558C13C0" w:rsidR="00594D60" w:rsidRDefault="00594D60" w:rsidP="00594D60">
            <w:r>
              <w:t>FR-11</w:t>
            </w:r>
          </w:p>
        </w:tc>
        <w:tc>
          <w:tcPr>
            <w:tcW w:w="0" w:type="auto"/>
          </w:tcPr>
          <w:p w14:paraId="11FE9927" w14:textId="79DE9532" w:rsidR="00594D60" w:rsidRDefault="00594D60" w:rsidP="00594D60">
            <w:r>
              <w:t>The system shall validate workspace membership, application permissions, and all required Microsoft prerequisites before publication begins.</w:t>
            </w:r>
          </w:p>
        </w:tc>
        <w:tc>
          <w:tcPr>
            <w:tcW w:w="0" w:type="auto"/>
          </w:tcPr>
          <w:p w14:paraId="6F463266" w14:textId="6B0EA74E" w:rsidR="00594D60" w:rsidRDefault="00594D60" w:rsidP="00594D60">
            <w:r>
              <w:t>High</w:t>
            </w:r>
          </w:p>
        </w:tc>
        <w:tc>
          <w:tcPr>
            <w:tcW w:w="0" w:type="auto"/>
          </w:tcPr>
          <w:p w14:paraId="73086CF6" w14:textId="2C355D30" w:rsidR="00594D60" w:rsidRDefault="00594D60" w:rsidP="00594D60">
            <w:r>
              <w:t>If any required role or permission is absent, publication is blocked before data movement starts and a specific remediation error is returned.</w:t>
            </w:r>
          </w:p>
        </w:tc>
        <w:tc>
          <w:tcPr>
            <w:tcW w:w="0" w:type="auto"/>
          </w:tcPr>
          <w:p w14:paraId="25490797" w14:textId="1644CC0A" w:rsidR="00594D60" w:rsidRDefault="00594D60" w:rsidP="00594D60">
            <w:r>
              <w:t>Missing</w:t>
            </w:r>
          </w:p>
        </w:tc>
      </w:tr>
      <w:tr w:rsidR="00594D60" w14:paraId="29075962" w14:textId="77777777" w:rsidTr="00594D60">
        <w:tc>
          <w:tcPr>
            <w:tcW w:w="0" w:type="auto"/>
          </w:tcPr>
          <w:p w14:paraId="2008049F" w14:textId="685447B0" w:rsidR="00594D60" w:rsidRDefault="00594D60" w:rsidP="00594D60">
            <w:r>
              <w:t>FR-12</w:t>
            </w:r>
          </w:p>
        </w:tc>
        <w:tc>
          <w:tcPr>
            <w:tcW w:w="0" w:type="auto"/>
          </w:tcPr>
          <w:p w14:paraId="6EA604D3" w14:textId="044F23A7" w:rsidR="00594D60" w:rsidRDefault="00594D60" w:rsidP="00594D60">
            <w:r>
              <w:t>The system shall determine the appropriate publishing path based on Qlik source characteristics and migration rules.</w:t>
            </w:r>
          </w:p>
        </w:tc>
        <w:tc>
          <w:tcPr>
            <w:tcW w:w="0" w:type="auto"/>
          </w:tcPr>
          <w:p w14:paraId="72141447" w14:textId="6B1762AE" w:rsidR="00594D60" w:rsidRDefault="00594D60" w:rsidP="00594D60">
            <w:r>
              <w:t>High</w:t>
            </w:r>
          </w:p>
        </w:tc>
        <w:tc>
          <w:tcPr>
            <w:tcW w:w="0" w:type="auto"/>
          </w:tcPr>
          <w:p w14:paraId="075ACAED" w14:textId="7B31A312" w:rsidR="00594D60" w:rsidRDefault="00594D60" w:rsidP="00594D60">
            <w:r>
              <w:t>Supported source types are mapped deterministically to the documented path-selection logic.</w:t>
            </w:r>
          </w:p>
        </w:tc>
        <w:tc>
          <w:tcPr>
            <w:tcW w:w="0" w:type="auto"/>
          </w:tcPr>
          <w:p w14:paraId="4127A590" w14:textId="3A49DF1A" w:rsidR="00594D60" w:rsidRDefault="00594D60" w:rsidP="00594D60">
            <w:r>
              <w:t>Defined</w:t>
            </w:r>
          </w:p>
        </w:tc>
      </w:tr>
      <w:tr w:rsidR="00594D60" w14:paraId="28E0372A" w14:textId="77777777" w:rsidTr="00594D60">
        <w:tc>
          <w:tcPr>
            <w:tcW w:w="0" w:type="auto"/>
          </w:tcPr>
          <w:p w14:paraId="19FCD6CD" w14:textId="3F00C223" w:rsidR="00594D60" w:rsidRDefault="00594D60" w:rsidP="00594D60">
            <w:r>
              <w:t>FR-13</w:t>
            </w:r>
          </w:p>
        </w:tc>
        <w:tc>
          <w:tcPr>
            <w:tcW w:w="0" w:type="auto"/>
          </w:tcPr>
          <w:p w14:paraId="13C933EB" w14:textId="1B247C74" w:rsidR="00594D60" w:rsidRDefault="00594D60" w:rsidP="00594D60">
            <w:r>
              <w:t>The system shall identify and report unsupported or partially supported Qlik constructs before or during migration execution.</w:t>
            </w:r>
          </w:p>
        </w:tc>
        <w:tc>
          <w:tcPr>
            <w:tcW w:w="0" w:type="auto"/>
          </w:tcPr>
          <w:p w14:paraId="28D96FC0" w14:textId="61C72968" w:rsidR="00594D60" w:rsidRDefault="00594D60" w:rsidP="00594D60">
            <w:r>
              <w:t>High</w:t>
            </w:r>
          </w:p>
        </w:tc>
        <w:tc>
          <w:tcPr>
            <w:tcW w:w="0" w:type="auto"/>
          </w:tcPr>
          <w:p w14:paraId="38A0E720" w14:textId="308C6E9F" w:rsidR="00594D60" w:rsidRDefault="00594D60" w:rsidP="00594D60">
            <w:r>
              <w:t>Unsupported constructs are reported with object name, impact, and recommended next action. Blocking incompatibilities stop execution.</w:t>
            </w:r>
          </w:p>
        </w:tc>
        <w:tc>
          <w:tcPr>
            <w:tcW w:w="0" w:type="auto"/>
          </w:tcPr>
          <w:p w14:paraId="0FCF9051" w14:textId="167C9C8F" w:rsidR="00594D60" w:rsidRDefault="00594D60" w:rsidP="00594D60">
            <w:r>
              <w:t>Missing</w:t>
            </w:r>
          </w:p>
        </w:tc>
      </w:tr>
      <w:tr w:rsidR="00594D60" w14:paraId="5635B015" w14:textId="77777777" w:rsidTr="00594D60">
        <w:tc>
          <w:tcPr>
            <w:tcW w:w="0" w:type="auto"/>
          </w:tcPr>
          <w:p w14:paraId="3CB10187" w14:textId="458EE8C6" w:rsidR="00594D60" w:rsidRDefault="00594D60" w:rsidP="00594D60">
            <w:r>
              <w:t>FR-14</w:t>
            </w:r>
          </w:p>
        </w:tc>
        <w:tc>
          <w:tcPr>
            <w:tcW w:w="0" w:type="auto"/>
          </w:tcPr>
          <w:p w14:paraId="6D946584" w14:textId="1684D112" w:rsidR="00594D60" w:rsidRDefault="00594D60" w:rsidP="00594D60">
            <w:r>
              <w:t>The system shall expose operational health endpoints with clearly defined semantics for service monitoring.</w:t>
            </w:r>
          </w:p>
        </w:tc>
        <w:tc>
          <w:tcPr>
            <w:tcW w:w="0" w:type="auto"/>
          </w:tcPr>
          <w:p w14:paraId="7107721C" w14:textId="00554A8D" w:rsidR="00594D60" w:rsidRDefault="00594D60" w:rsidP="00594D60">
            <w:r>
              <w:t>Medium</w:t>
            </w:r>
          </w:p>
        </w:tc>
        <w:tc>
          <w:tcPr>
            <w:tcW w:w="0" w:type="auto"/>
          </w:tcPr>
          <w:p w14:paraId="45B1916F" w14:textId="6319C0BD" w:rsidR="00594D60" w:rsidRDefault="00594D60" w:rsidP="00594D60">
            <w:r>
              <w:t>Health endpoint behavior is documented consistently as liveness, readiness, or both, and is aligned with deployment and monitoring sections.</w:t>
            </w:r>
          </w:p>
        </w:tc>
        <w:tc>
          <w:tcPr>
            <w:tcW w:w="0" w:type="auto"/>
          </w:tcPr>
          <w:p w14:paraId="48253381" w14:textId="6E03F15E" w:rsidR="00594D60" w:rsidRDefault="00594D60" w:rsidP="00594D60">
            <w:r>
              <w:t>Conflicting</w:t>
            </w:r>
          </w:p>
        </w:tc>
      </w:tr>
      <w:tr w:rsidR="00594D60" w14:paraId="706A2521" w14:textId="77777777" w:rsidTr="00594D60">
        <w:tc>
          <w:tcPr>
            <w:tcW w:w="0" w:type="auto"/>
          </w:tcPr>
          <w:p w14:paraId="64B0F5C3" w14:textId="284FA227" w:rsidR="00594D60" w:rsidRDefault="00594D60" w:rsidP="00594D60">
            <w:r>
              <w:t>FR-15</w:t>
            </w:r>
          </w:p>
        </w:tc>
        <w:tc>
          <w:tcPr>
            <w:tcW w:w="0" w:type="auto"/>
          </w:tcPr>
          <w:p w14:paraId="73D11566" w14:textId="120C8784" w:rsidR="00594D60" w:rsidRDefault="00594D60" w:rsidP="00594D60">
            <w:r>
              <w:t>The system shall produce structured operational logs without exposing secrets or sensitive values.</w:t>
            </w:r>
          </w:p>
        </w:tc>
        <w:tc>
          <w:tcPr>
            <w:tcW w:w="0" w:type="auto"/>
          </w:tcPr>
          <w:p w14:paraId="372EE8E9" w14:textId="05B78229" w:rsidR="00594D60" w:rsidRDefault="00594D60" w:rsidP="00594D60">
            <w:r>
              <w:t>High</w:t>
            </w:r>
          </w:p>
        </w:tc>
        <w:tc>
          <w:tcPr>
            <w:tcW w:w="0" w:type="auto"/>
          </w:tcPr>
          <w:p w14:paraId="1DA9FA0E" w14:textId="6C092301" w:rsidR="00594D60" w:rsidRDefault="00594D60" w:rsidP="00594D60">
            <w:r>
              <w:t>Logs include correlation data and mask secrets according to the approved logging policy.</w:t>
            </w:r>
          </w:p>
        </w:tc>
        <w:tc>
          <w:tcPr>
            <w:tcW w:w="0" w:type="auto"/>
          </w:tcPr>
          <w:p w14:paraId="1CEAA289" w14:textId="3590BB79" w:rsidR="00594D60" w:rsidRDefault="00594D60" w:rsidP="00594D60">
            <w:r>
              <w:t>Defined</w:t>
            </w:r>
          </w:p>
        </w:tc>
      </w:tr>
      <w:tr w:rsidR="00594D60" w14:paraId="0F9E1AE2" w14:textId="77777777" w:rsidTr="00594D60">
        <w:tc>
          <w:tcPr>
            <w:tcW w:w="0" w:type="auto"/>
          </w:tcPr>
          <w:p w14:paraId="331F4825" w14:textId="0C74F032" w:rsidR="00594D60" w:rsidRDefault="00594D60" w:rsidP="00594D60">
            <w:r>
              <w:t>NFR-01</w:t>
            </w:r>
          </w:p>
        </w:tc>
        <w:tc>
          <w:tcPr>
            <w:tcW w:w="0" w:type="auto"/>
          </w:tcPr>
          <w:p w14:paraId="521F6F4F" w14:textId="7D2F5C77" w:rsidR="00594D60" w:rsidRDefault="00594D60" w:rsidP="00594D60">
            <w:r>
              <w:t>The system shall meet defined performance targets for API response, metadata extraction, LLM analysis, and publish operations.</w:t>
            </w:r>
          </w:p>
        </w:tc>
        <w:tc>
          <w:tcPr>
            <w:tcW w:w="0" w:type="auto"/>
          </w:tcPr>
          <w:p w14:paraId="1AFE0890" w14:textId="1CFB4B2D" w:rsidR="00594D60" w:rsidRDefault="00594D60" w:rsidP="00594D60">
            <w:r>
              <w:t>Medium</w:t>
            </w:r>
          </w:p>
        </w:tc>
        <w:tc>
          <w:tcPr>
            <w:tcW w:w="0" w:type="auto"/>
          </w:tcPr>
          <w:p w14:paraId="1E9B2E24" w14:textId="6F7FC042" w:rsidR="00594D60" w:rsidRDefault="00594D60" w:rsidP="00594D60">
            <w:r>
              <w:t>Performance targets are measurable and met under the documented baseline load assumptions.</w:t>
            </w:r>
          </w:p>
        </w:tc>
        <w:tc>
          <w:tcPr>
            <w:tcW w:w="0" w:type="auto"/>
          </w:tcPr>
          <w:p w14:paraId="4245ECE6" w14:textId="12FF85B0" w:rsidR="00594D60" w:rsidRDefault="00594D60" w:rsidP="00594D60">
            <w:r>
              <w:t>Defined</w:t>
            </w:r>
          </w:p>
        </w:tc>
      </w:tr>
      <w:tr w:rsidR="00594D60" w14:paraId="19348310" w14:textId="77777777" w:rsidTr="00594D60">
        <w:tc>
          <w:tcPr>
            <w:tcW w:w="0" w:type="auto"/>
          </w:tcPr>
          <w:p w14:paraId="3F7A1616" w14:textId="6FB85F04" w:rsidR="00594D60" w:rsidRDefault="00594D60" w:rsidP="00594D60">
            <w:r>
              <w:t>NFR-02</w:t>
            </w:r>
          </w:p>
        </w:tc>
        <w:tc>
          <w:tcPr>
            <w:tcW w:w="0" w:type="auto"/>
          </w:tcPr>
          <w:p w14:paraId="49AE167E" w14:textId="0F22117F" w:rsidR="00594D60" w:rsidRDefault="00594D60" w:rsidP="00594D60">
            <w:r>
              <w:t>The system shall meet an availability target under explicitly defined dependency and operating assumptions.</w:t>
            </w:r>
          </w:p>
        </w:tc>
        <w:tc>
          <w:tcPr>
            <w:tcW w:w="0" w:type="auto"/>
          </w:tcPr>
          <w:p w14:paraId="36A1CB12" w14:textId="2905DE20" w:rsidR="00594D60" w:rsidRDefault="00594D60" w:rsidP="00594D60">
            <w:r>
              <w:t>Medium</w:t>
            </w:r>
          </w:p>
        </w:tc>
        <w:tc>
          <w:tcPr>
            <w:tcW w:w="0" w:type="auto"/>
          </w:tcPr>
          <w:p w14:paraId="77F84F92" w14:textId="612732D0" w:rsidR="00594D60" w:rsidRDefault="00594D60" w:rsidP="00594D60">
            <w:r>
              <w:t>Availability target, exclusions, dependencies, and measurement window are documented and testable.</w:t>
            </w:r>
          </w:p>
        </w:tc>
        <w:tc>
          <w:tcPr>
            <w:tcW w:w="0" w:type="auto"/>
          </w:tcPr>
          <w:p w14:paraId="0C1192AC" w14:textId="37D53074" w:rsidR="00594D60" w:rsidRDefault="00594D60" w:rsidP="00594D60">
            <w:r>
              <w:t>Missing</w:t>
            </w:r>
          </w:p>
        </w:tc>
      </w:tr>
      <w:tr w:rsidR="00594D60" w14:paraId="1F03A94A" w14:textId="77777777" w:rsidTr="00594D60">
        <w:tc>
          <w:tcPr>
            <w:tcW w:w="0" w:type="auto"/>
          </w:tcPr>
          <w:p w14:paraId="0E94C798" w14:textId="08B09248" w:rsidR="00594D60" w:rsidRDefault="00594D60" w:rsidP="00594D60">
            <w:r>
              <w:t>NFR-03</w:t>
            </w:r>
          </w:p>
        </w:tc>
        <w:tc>
          <w:tcPr>
            <w:tcW w:w="0" w:type="auto"/>
          </w:tcPr>
          <w:p w14:paraId="7CB9D055" w14:textId="78E89A36" w:rsidR="00594D60" w:rsidRDefault="00594D60" w:rsidP="00594D60">
            <w:r>
              <w:t>The system shall enforce a consistent policy for secret storage, token handling, and session lifecycle across frontend and backend components.</w:t>
            </w:r>
          </w:p>
        </w:tc>
        <w:tc>
          <w:tcPr>
            <w:tcW w:w="0" w:type="auto"/>
          </w:tcPr>
          <w:p w14:paraId="7F7A3CF8" w14:textId="0E710374" w:rsidR="00594D60" w:rsidRDefault="00594D60" w:rsidP="00594D60">
            <w:r>
              <w:t>High</w:t>
            </w:r>
          </w:p>
        </w:tc>
        <w:tc>
          <w:tcPr>
            <w:tcW w:w="0" w:type="auto"/>
          </w:tcPr>
          <w:p w14:paraId="0F81EC1C" w14:textId="209E3A1B" w:rsidR="00594D60" w:rsidRDefault="00594D60" w:rsidP="00594D60">
            <w:r>
              <w:t>Each credential or token type has a documented storage location, lifetime, invalidation rule, and rotation policy.</w:t>
            </w:r>
          </w:p>
        </w:tc>
        <w:tc>
          <w:tcPr>
            <w:tcW w:w="0" w:type="auto"/>
          </w:tcPr>
          <w:p w14:paraId="064BA4F3" w14:textId="7127E3CA" w:rsidR="00594D60" w:rsidRDefault="00594D60" w:rsidP="00594D60">
            <w:r>
              <w:t>Conflicting</w:t>
            </w:r>
          </w:p>
        </w:tc>
      </w:tr>
      <w:tr w:rsidR="00594D60" w14:paraId="04BE2263" w14:textId="77777777" w:rsidTr="00594D60">
        <w:tc>
          <w:tcPr>
            <w:tcW w:w="0" w:type="auto"/>
          </w:tcPr>
          <w:p w14:paraId="6A823966" w14:textId="225AAF40" w:rsidR="00594D60" w:rsidRDefault="00594D60" w:rsidP="00594D60">
            <w:r>
              <w:t>NFR-04</w:t>
            </w:r>
          </w:p>
        </w:tc>
        <w:tc>
          <w:tcPr>
            <w:tcW w:w="0" w:type="auto"/>
          </w:tcPr>
          <w:p w14:paraId="20E0DCC4" w14:textId="0C01EF43" w:rsidR="00594D60" w:rsidRDefault="00594D60" w:rsidP="00594D60">
            <w:r>
              <w:t>The system shall scale to the documented workload thresholds without exceeding approved latency or failure-rate limits.</w:t>
            </w:r>
          </w:p>
        </w:tc>
        <w:tc>
          <w:tcPr>
            <w:tcW w:w="0" w:type="auto"/>
          </w:tcPr>
          <w:p w14:paraId="6D821574" w14:textId="41449BFB" w:rsidR="00594D60" w:rsidRDefault="00594D60" w:rsidP="00594D60">
            <w:r>
              <w:t>Medium</w:t>
            </w:r>
          </w:p>
        </w:tc>
        <w:tc>
          <w:tcPr>
            <w:tcW w:w="0" w:type="auto"/>
          </w:tcPr>
          <w:p w14:paraId="327E0392" w14:textId="0020C055" w:rsidR="00594D60" w:rsidRDefault="00594D60" w:rsidP="00594D60">
            <w:r>
              <w:t>Concurrency, throughput, and scaling assumptions are documented and validated against measurable targets.</w:t>
            </w:r>
          </w:p>
        </w:tc>
        <w:tc>
          <w:tcPr>
            <w:tcW w:w="0" w:type="auto"/>
          </w:tcPr>
          <w:p w14:paraId="275BB868" w14:textId="037F2FAF" w:rsidR="00594D60" w:rsidRDefault="00594D60" w:rsidP="00594D60">
            <w:r>
              <w:t>Missing</w:t>
            </w:r>
          </w:p>
        </w:tc>
      </w:tr>
      <w:tr w:rsidR="00594D60" w14:paraId="213193E7" w14:textId="77777777" w:rsidTr="00594D60">
        <w:tc>
          <w:tcPr>
            <w:tcW w:w="0" w:type="auto"/>
          </w:tcPr>
          <w:p w14:paraId="0D39D0B6" w14:textId="415505E5" w:rsidR="00594D60" w:rsidRDefault="00594D60" w:rsidP="00594D60">
            <w:r>
              <w:t>NFR-05</w:t>
            </w:r>
          </w:p>
        </w:tc>
        <w:tc>
          <w:tcPr>
            <w:tcW w:w="0" w:type="auto"/>
          </w:tcPr>
          <w:p w14:paraId="7E08980D" w14:textId="75D008AD" w:rsidR="00594D60" w:rsidRDefault="00594D60" w:rsidP="00594D60">
            <w:r>
              <w:t>Every high-priority requirement shall include measurable acceptance criteria and a clear validation basis.</w:t>
            </w:r>
          </w:p>
        </w:tc>
        <w:tc>
          <w:tcPr>
            <w:tcW w:w="0" w:type="auto"/>
          </w:tcPr>
          <w:p w14:paraId="2ABE24EF" w14:textId="48E9D0C7" w:rsidR="00594D60" w:rsidRDefault="00594D60" w:rsidP="00594D60">
            <w:r>
              <w:t>High</w:t>
            </w:r>
          </w:p>
        </w:tc>
        <w:tc>
          <w:tcPr>
            <w:tcW w:w="0" w:type="auto"/>
          </w:tcPr>
          <w:p w14:paraId="5B9BA230" w14:textId="4CFB4CEA" w:rsidR="00594D60" w:rsidRDefault="00594D60" w:rsidP="00594D60">
            <w:r>
              <w:t>Each High-priority FR and NFR has at least one objective pass/fail acceptance criterion.</w:t>
            </w:r>
          </w:p>
        </w:tc>
        <w:tc>
          <w:tcPr>
            <w:tcW w:w="0" w:type="auto"/>
          </w:tcPr>
          <w:p w14:paraId="7CAA0292" w14:textId="5FC2990E" w:rsidR="00594D60" w:rsidRDefault="00594D60" w:rsidP="00594D60">
            <w:r>
              <w:t>Missing</w:t>
            </w:r>
          </w:p>
        </w:tc>
      </w:tr>
    </w:tbl>
    <w:p w14:paraId="35CFB9A4" w14:textId="77777777" w:rsidR="00594D60" w:rsidRDefault="00594D60" w:rsidP="00594D60"/>
    <w:p w14:paraId="7CB22385" w14:textId="5909AA2A" w:rsidR="00594D60" w:rsidRDefault="00594D60" w:rsidP="00594D60">
      <w:pPr>
        <w:pStyle w:val="Heading1"/>
      </w:pPr>
      <w:r>
        <w:t>Chapter 11. Use Case Specifications</w:t>
      </w:r>
    </w:p>
    <w:p w14:paraId="3C2D6C5C" w14:textId="35A2E8B4" w:rsidR="00594D60" w:rsidRDefault="00594D60" w:rsidP="00594D60">
      <w:pPr>
        <w:pStyle w:val="Heading2"/>
      </w:pPr>
      <w:r>
        <w:t>11.1 Purpose</w:t>
      </w:r>
    </w:p>
    <w:p w14:paraId="5F6B8ECB" w14:textId="3C51E567" w:rsidR="00594D60" w:rsidRDefault="00594D60" w:rsidP="00594D60">
      <w:r>
        <w:t>This chapter defines the primary operational use cases for the QlikAI Accelerator. Each use case specifies the actor, preconditions, main flow, and failure flow required to support implementation, testing, and business validation.</w:t>
      </w:r>
    </w:p>
    <w:p w14:paraId="00902380" w14:textId="34AEA39E" w:rsidR="00594D60" w:rsidRDefault="00594D60" w:rsidP="00594D60">
      <w:pPr>
        <w:pStyle w:val="Heading2"/>
      </w:pPr>
      <w:r>
        <w:t>11.2 Use Cases</w:t>
      </w:r>
    </w:p>
    <w:p w14:paraId="3B1BBD60" w14:textId="323CF05B" w:rsidR="00594D60" w:rsidRDefault="00594D60" w:rsidP="00594D60">
      <w:pPr>
        <w:pStyle w:val="Heading2"/>
      </w:pPr>
      <w:r>
        <w:t>UC-001: BI Engineer Authenticates with Qlik Tenant</w:t>
      </w:r>
    </w:p>
    <w:p w14:paraId="0C0FF080" w14:textId="5A8A2023" w:rsidR="00594D60" w:rsidRDefault="00594D60" w:rsidP="00594D60">
      <w:r>
        <w:t>Actor: BI Engineer</w:t>
      </w:r>
    </w:p>
    <w:p w14:paraId="294D5248" w14:textId="165A6AB4" w:rsidR="00594D60" w:rsidRDefault="00594D60" w:rsidP="00594D60">
      <w:r>
        <w:t>Precondition: The BI Engineer has a valid Qlik tenant URL and one supported authentication credential type.</w:t>
      </w:r>
    </w:p>
    <w:p w14:paraId="4624B0A5" w14:textId="08998E46" w:rsidR="00594D60" w:rsidRDefault="00594D60" w:rsidP="00594D60">
      <w:r>
        <w:t>Main Flow:</w:t>
      </w:r>
    </w:p>
    <w:p w14:paraId="26A424A4" w14:textId="021E6C11" w:rsidR="00594D60" w:rsidRDefault="00594D60" w:rsidP="00594D60">
      <w:pPr>
        <w:pStyle w:val="ListParagraph"/>
        <w:numPr>
          <w:ilvl w:val="0"/>
          <w:numId w:val="1"/>
        </w:numPr>
      </w:pPr>
      <w:r>
        <w:t>The BI Engineer opens the Connect page.</w:t>
      </w:r>
    </w:p>
    <w:p w14:paraId="452A14C2" w14:textId="7A6B2646" w:rsidR="00594D60" w:rsidRDefault="00594D60" w:rsidP="00594D60">
      <w:pPr>
        <w:pStyle w:val="ListParagraph"/>
        <w:numPr>
          <w:ilvl w:val="0"/>
          <w:numId w:val="1"/>
        </w:numPr>
      </w:pPr>
      <w:r>
        <w:t>The BI Engineer enters the tenant URL and selects a supported authentication method.</w:t>
      </w:r>
    </w:p>
    <w:p w14:paraId="075CA752" w14:textId="088B977C" w:rsidR="00594D60" w:rsidRDefault="00594D60" w:rsidP="00594D60">
      <w:pPr>
        <w:pStyle w:val="ListParagraph"/>
        <w:numPr>
          <w:ilvl w:val="0"/>
          <w:numId w:val="1"/>
        </w:numPr>
      </w:pPr>
      <w:r>
        <w:t>The BI Engineer provides the required credentials.</w:t>
      </w:r>
    </w:p>
    <w:p w14:paraId="053E9523" w14:textId="4CEC0C26" w:rsidR="00594D60" w:rsidRDefault="00594D60" w:rsidP="00594D60">
      <w:pPr>
        <w:pStyle w:val="ListParagraph"/>
        <w:numPr>
          <w:ilvl w:val="0"/>
          <w:numId w:val="1"/>
        </w:numPr>
      </w:pPr>
      <w:r>
        <w:t>The system validates the tenant URL format.</w:t>
      </w:r>
    </w:p>
    <w:p w14:paraId="62FB0CB6" w14:textId="542394FB" w:rsidR="00594D60" w:rsidRDefault="00594D60" w:rsidP="00594D60">
      <w:pPr>
        <w:pStyle w:val="ListParagraph"/>
        <w:numPr>
          <w:ilvl w:val="0"/>
          <w:numId w:val="1"/>
        </w:numPr>
      </w:pPr>
      <w:r>
        <w:t>The system authenticates against the target Qlik tenant.</w:t>
      </w:r>
    </w:p>
    <w:p w14:paraId="58918AAD" w14:textId="62820515" w:rsidR="00594D60" w:rsidRDefault="00594D60" w:rsidP="00594D60">
      <w:pPr>
        <w:pStyle w:val="ListParagraph"/>
        <w:numPr>
          <w:ilvl w:val="0"/>
          <w:numId w:val="1"/>
        </w:numPr>
      </w:pPr>
      <w:r>
        <w:t>The system establishes an authenticated session.</w:t>
      </w:r>
    </w:p>
    <w:p w14:paraId="43779EB7" w14:textId="5F10A01B" w:rsidR="00594D60" w:rsidRDefault="00594D60" w:rsidP="00594D60">
      <w:pPr>
        <w:pStyle w:val="ListParagraph"/>
        <w:numPr>
          <w:ilvl w:val="0"/>
          <w:numId w:val="1"/>
        </w:numPr>
      </w:pPr>
      <w:r>
        <w:t>The system redirects the BI Engineer to the application discovery page.</w:t>
      </w:r>
    </w:p>
    <w:p w14:paraId="0471ECE9" w14:textId="219A624A" w:rsidR="00594D60" w:rsidRDefault="00594D60" w:rsidP="00594D60">
      <w:r>
        <w:t>Failure Flow:</w:t>
      </w:r>
    </w:p>
    <w:p w14:paraId="37760E4D" w14:textId="470F8460" w:rsidR="00594D60" w:rsidRDefault="00594D60" w:rsidP="00594D60">
      <w:pPr>
        <w:pStyle w:val="ListParagraph"/>
        <w:numPr>
          <w:ilvl w:val="0"/>
          <w:numId w:val="2"/>
        </w:numPr>
      </w:pPr>
      <w:r>
        <w:t>If the tenant URL format is invalid, the system shall block submission and display a validation error.</w:t>
      </w:r>
    </w:p>
    <w:p w14:paraId="7390D4A0" w14:textId="163A01ED" w:rsidR="00594D60" w:rsidRDefault="00594D60" w:rsidP="00594D60">
      <w:pPr>
        <w:pStyle w:val="ListParagraph"/>
        <w:numPr>
          <w:ilvl w:val="0"/>
          <w:numId w:val="2"/>
        </w:numPr>
      </w:pPr>
      <w:r>
        <w:t>If authentication fails, the system shall deny access and return a clear error message.</w:t>
      </w:r>
    </w:p>
    <w:p w14:paraId="6CD4F29A" w14:textId="406C0019" w:rsidR="00594D60" w:rsidRDefault="00594D60" w:rsidP="00594D60">
      <w:pPr>
        <w:pStyle w:val="ListParagraph"/>
        <w:numPr>
          <w:ilvl w:val="0"/>
          <w:numId w:val="2"/>
        </w:numPr>
      </w:pPr>
      <w:r>
        <w:t>If the Qlik tenant is unreachable, the system shall return a structured connectivity error with request trace information.</w:t>
      </w:r>
    </w:p>
    <w:p w14:paraId="0E0ACCC9" w14:textId="4F5F0220" w:rsidR="00594D60" w:rsidRDefault="00594D60" w:rsidP="00594D60">
      <w:pPr>
        <w:pStyle w:val="Heading2"/>
      </w:pPr>
      <w:r>
        <w:t>UC-002: BI Engineer Views Accessible Qlik Applications</w:t>
      </w:r>
    </w:p>
    <w:p w14:paraId="5EC6880F" w14:textId="015E7E25" w:rsidR="00594D60" w:rsidRDefault="00594D60" w:rsidP="00594D60">
      <w:r>
        <w:t>Actor: BI Engineer</w:t>
      </w:r>
    </w:p>
    <w:p w14:paraId="6E1688CC" w14:textId="718AF297" w:rsidR="00594D60" w:rsidRDefault="00594D60" w:rsidP="00594D60">
      <w:r>
        <w:t>Precondition: The BI Engineer is authenticated successfully.</w:t>
      </w:r>
    </w:p>
    <w:p w14:paraId="73137CC3" w14:textId="4DA63FCC" w:rsidR="00594D60" w:rsidRDefault="00594D60" w:rsidP="00594D60">
      <w:r>
        <w:t>Main Flow:</w:t>
      </w:r>
    </w:p>
    <w:p w14:paraId="4D0B860D" w14:textId="4E22801B" w:rsidR="00594D60" w:rsidRDefault="00594D60" w:rsidP="00594D60">
      <w:pPr>
        <w:pStyle w:val="ListParagraph"/>
        <w:numPr>
          <w:ilvl w:val="0"/>
          <w:numId w:val="3"/>
        </w:numPr>
      </w:pPr>
      <w:r>
        <w:t>The system calls the application discovery interface.</w:t>
      </w:r>
    </w:p>
    <w:p w14:paraId="0E05AF75" w14:textId="0B28C6BE" w:rsidR="00594D60" w:rsidRDefault="00594D60" w:rsidP="00594D60">
      <w:pPr>
        <w:pStyle w:val="ListParagraph"/>
        <w:numPr>
          <w:ilvl w:val="0"/>
          <w:numId w:val="3"/>
        </w:numPr>
      </w:pPr>
      <w:r>
        <w:t>The system retrieves all Qlik applications accessible to the authenticated BI Engineer.</w:t>
      </w:r>
    </w:p>
    <w:p w14:paraId="381AA5AA" w14:textId="71524951" w:rsidR="00594D60" w:rsidRDefault="00594D60" w:rsidP="00594D60">
      <w:pPr>
        <w:pStyle w:val="ListParagraph"/>
        <w:numPr>
          <w:ilvl w:val="0"/>
          <w:numId w:val="3"/>
        </w:numPr>
      </w:pPr>
      <w:r>
        <w:t>The system displays the application list with the available metadata attributes.</w:t>
      </w:r>
    </w:p>
    <w:p w14:paraId="7F4C52E0" w14:textId="2E14457A" w:rsidR="00594D60" w:rsidRDefault="00594D60" w:rsidP="00594D60">
      <w:pPr>
        <w:pStyle w:val="ListParagraph"/>
        <w:numPr>
          <w:ilvl w:val="0"/>
          <w:numId w:val="3"/>
        </w:numPr>
      </w:pPr>
      <w:r>
        <w:t>The BI Engineer selects an application for analysis.</w:t>
      </w:r>
    </w:p>
    <w:p w14:paraId="4C0895F2" w14:textId="006D4F77" w:rsidR="00594D60" w:rsidRDefault="00594D60" w:rsidP="00594D60">
      <w:r>
        <w:t>Failure Flow:</w:t>
      </w:r>
    </w:p>
    <w:p w14:paraId="063A78B6" w14:textId="0C35A4DA" w:rsidR="00594D60" w:rsidRDefault="00594D60" w:rsidP="00594D60">
      <w:pPr>
        <w:pStyle w:val="ListParagraph"/>
        <w:numPr>
          <w:ilvl w:val="0"/>
          <w:numId w:val="4"/>
        </w:numPr>
      </w:pPr>
      <w:r>
        <w:t>If the session has expired, the system shall redirect the BI Engineer to reconnect.</w:t>
      </w:r>
    </w:p>
    <w:p w14:paraId="0B74A931" w14:textId="158B6B09" w:rsidR="00594D60" w:rsidRDefault="00594D60" w:rsidP="00594D60">
      <w:pPr>
        <w:pStyle w:val="ListParagraph"/>
        <w:numPr>
          <w:ilvl w:val="0"/>
          <w:numId w:val="4"/>
        </w:numPr>
      </w:pPr>
      <w:r>
        <w:t>If the discovery call fails, the system shall return a retryable error.</w:t>
      </w:r>
    </w:p>
    <w:p w14:paraId="2820339E" w14:textId="76690E3C" w:rsidR="00594D60" w:rsidRDefault="00594D60" w:rsidP="00594D60">
      <w:pPr>
        <w:pStyle w:val="ListParagraph"/>
        <w:numPr>
          <w:ilvl w:val="0"/>
          <w:numId w:val="4"/>
        </w:numPr>
      </w:pPr>
      <w:r>
        <w:t>If no applications are available, the system shall display an empty-state message.</w:t>
      </w:r>
    </w:p>
    <w:p w14:paraId="55FB87E5" w14:textId="2D994D1C" w:rsidR="00594D60" w:rsidRDefault="00594D60" w:rsidP="00594D60">
      <w:pPr>
        <w:pStyle w:val="Heading2"/>
      </w:pPr>
      <w:r>
        <w:t>UC-003: BI Engineer Extracts Qlik Application Metadata</w:t>
      </w:r>
    </w:p>
    <w:p w14:paraId="7DACA0BF" w14:textId="629FC37C" w:rsidR="00594D60" w:rsidRDefault="00594D60" w:rsidP="00594D60">
      <w:r>
        <w:t>Actor: BI Engineer</w:t>
      </w:r>
    </w:p>
    <w:p w14:paraId="2D2D895E" w14:textId="46FBB1CE" w:rsidR="00594D60" w:rsidRDefault="00594D60" w:rsidP="00594D60">
      <w:r>
        <w:t>Precondition: The BI Engineer is authenticated and has selected a Qlik application.</w:t>
      </w:r>
    </w:p>
    <w:p w14:paraId="5EEDE61F" w14:textId="67A20B9A" w:rsidR="00594D60" w:rsidRDefault="00594D60" w:rsidP="00594D60">
      <w:r>
        <w:t>Main Flow:</w:t>
      </w:r>
    </w:p>
    <w:p w14:paraId="0A95A38D" w14:textId="29B00AF3" w:rsidR="00594D60" w:rsidRDefault="00594D60" w:rsidP="00594D60">
      <w:pPr>
        <w:pStyle w:val="ListParagraph"/>
        <w:numPr>
          <w:ilvl w:val="0"/>
          <w:numId w:val="5"/>
        </w:numPr>
      </w:pPr>
      <w:r>
        <w:t>The system opens a QIX session for the selected application.</w:t>
      </w:r>
    </w:p>
    <w:p w14:paraId="68A7147F" w14:textId="6CCA370F" w:rsidR="00594D60" w:rsidRDefault="00594D60" w:rsidP="00594D60">
      <w:pPr>
        <w:pStyle w:val="ListParagraph"/>
        <w:numPr>
          <w:ilvl w:val="0"/>
          <w:numId w:val="5"/>
        </w:numPr>
      </w:pPr>
      <w:r>
        <w:t>The system retrieves application metadata, including tables, fields, load script, and migration-relevant details.</w:t>
      </w:r>
    </w:p>
    <w:p w14:paraId="08DC44DA" w14:textId="054A0C62" w:rsidR="00594D60" w:rsidRDefault="00594D60" w:rsidP="00594D60">
      <w:pPr>
        <w:pStyle w:val="ListParagraph"/>
        <w:numPr>
          <w:ilvl w:val="0"/>
          <w:numId w:val="5"/>
        </w:numPr>
      </w:pPr>
      <w:r>
        <w:t>The system assembles the extracted metadata into a structured result.</w:t>
      </w:r>
    </w:p>
    <w:p w14:paraId="1250FC8E" w14:textId="47F57F0B" w:rsidR="00594D60" w:rsidRDefault="00594D60" w:rsidP="00594D60">
      <w:pPr>
        <w:pStyle w:val="ListParagraph"/>
        <w:numPr>
          <w:ilvl w:val="0"/>
          <w:numId w:val="5"/>
        </w:numPr>
      </w:pPr>
      <w:r>
        <w:t>The system makes the metadata available for analysis and migration functions.</w:t>
      </w:r>
    </w:p>
    <w:p w14:paraId="65237507" w14:textId="1C4D7BC4" w:rsidR="00594D60" w:rsidRDefault="00594D60" w:rsidP="00594D60">
      <w:r>
        <w:t>Failure Flow:</w:t>
      </w:r>
    </w:p>
    <w:p w14:paraId="3842F813" w14:textId="7C33B948" w:rsidR="00594D60" w:rsidRDefault="00594D60" w:rsidP="00594D60">
      <w:pPr>
        <w:pStyle w:val="ListParagraph"/>
        <w:numPr>
          <w:ilvl w:val="0"/>
          <w:numId w:val="6"/>
        </w:numPr>
      </w:pPr>
      <w:r>
        <w:t>If the QIX session cannot be established, the system shall retry according to the approved retry policy.</w:t>
      </w:r>
    </w:p>
    <w:p w14:paraId="551DDA3D" w14:textId="754A35B1" w:rsidR="00594D60" w:rsidRDefault="00594D60" w:rsidP="00594D60">
      <w:pPr>
        <w:pStyle w:val="ListParagraph"/>
        <w:numPr>
          <w:ilvl w:val="0"/>
          <w:numId w:val="6"/>
        </w:numPr>
      </w:pPr>
      <w:r>
        <w:t>If retries fail, the system shall stop extraction and return a structured failure response.</w:t>
      </w:r>
    </w:p>
    <w:p w14:paraId="6A0F54C7" w14:textId="69343500" w:rsidR="00594D60" w:rsidRDefault="00594D60" w:rsidP="00594D60">
      <w:pPr>
        <w:pStyle w:val="ListParagraph"/>
        <w:numPr>
          <w:ilvl w:val="0"/>
          <w:numId w:val="6"/>
        </w:numPr>
      </w:pPr>
      <w:r>
        <w:t>If extraction completes partially, the system shall identify the missing or incomplete components.</w:t>
      </w:r>
    </w:p>
    <w:p w14:paraId="6CAAFB97" w14:textId="7682C6FD" w:rsidR="00594D60" w:rsidRDefault="00594D60" w:rsidP="00594D60">
      <w:pPr>
        <w:pStyle w:val="Heading2"/>
      </w:pPr>
      <w:r>
        <w:t>UC-004: BI Engineer Receives AI Executive Summary</w:t>
      </w:r>
    </w:p>
    <w:p w14:paraId="470F7297" w14:textId="36ABF627" w:rsidR="00594D60" w:rsidRDefault="00594D60" w:rsidP="00594D60">
      <w:r>
        <w:t>Actor: BI Engineer</w:t>
      </w:r>
    </w:p>
    <w:p w14:paraId="135766BD" w14:textId="1B0D1EC7" w:rsidR="00594D60" w:rsidRDefault="00594D60" w:rsidP="00594D60">
      <w:r>
        <w:t>Precondition: Metadata extraction has completed successfully.</w:t>
      </w:r>
    </w:p>
    <w:p w14:paraId="04334AAC" w14:textId="3EC46A1F" w:rsidR="00594D60" w:rsidRDefault="00594D60" w:rsidP="00594D60">
      <w:r>
        <w:t>Main Flow:</w:t>
      </w:r>
    </w:p>
    <w:p w14:paraId="4E225D46" w14:textId="17612511" w:rsidR="00594D60" w:rsidRDefault="00594D60" w:rsidP="00594D60">
      <w:pPr>
        <w:pStyle w:val="ListParagraph"/>
        <w:numPr>
          <w:ilvl w:val="0"/>
          <w:numId w:val="7"/>
        </w:numPr>
      </w:pPr>
      <w:r>
        <w:t>The system prepares the LLM input from the extracted metadata.</w:t>
      </w:r>
    </w:p>
    <w:p w14:paraId="7C554058" w14:textId="6D927736" w:rsidR="00594D60" w:rsidRDefault="00594D60" w:rsidP="00594D60">
      <w:pPr>
        <w:pStyle w:val="ListParagraph"/>
        <w:numPr>
          <w:ilvl w:val="0"/>
          <w:numId w:val="7"/>
        </w:numPr>
      </w:pPr>
      <w:r>
        <w:t>The system invokes the primary LLM endpoint.</w:t>
      </w:r>
    </w:p>
    <w:p w14:paraId="00B6C2EF" w14:textId="7E60F0E2" w:rsidR="00594D60" w:rsidRDefault="00594D60" w:rsidP="00594D60">
      <w:pPr>
        <w:pStyle w:val="ListParagraph"/>
        <w:numPr>
          <w:ilvl w:val="0"/>
          <w:numId w:val="7"/>
        </w:numPr>
      </w:pPr>
      <w:r>
        <w:t>The system validates the returned summary against the required format rules.</w:t>
      </w:r>
    </w:p>
    <w:p w14:paraId="4DAD3AB6" w14:textId="09B23FBF" w:rsidR="00594D60" w:rsidRDefault="00594D60" w:rsidP="00594D60">
      <w:pPr>
        <w:pStyle w:val="ListParagraph"/>
        <w:numPr>
          <w:ilvl w:val="0"/>
          <w:numId w:val="7"/>
        </w:numPr>
      </w:pPr>
      <w:r>
        <w:t>The system displays the executive summary to the BI Engineer.</w:t>
      </w:r>
    </w:p>
    <w:p w14:paraId="0DEAA3A2" w14:textId="7D942689" w:rsidR="00594D60" w:rsidRDefault="00594D60" w:rsidP="00594D60">
      <w:r>
        <w:t>Failure Flow:</w:t>
      </w:r>
    </w:p>
    <w:p w14:paraId="1CBD0EED" w14:textId="1BF24DA7" w:rsidR="00594D60" w:rsidRDefault="00594D60" w:rsidP="00594D60">
      <w:pPr>
        <w:pStyle w:val="ListParagraph"/>
        <w:numPr>
          <w:ilvl w:val="0"/>
          <w:numId w:val="8"/>
        </w:numPr>
      </w:pPr>
      <w:r>
        <w:t>If the primary model fails, the system shall invoke the fallback model.</w:t>
      </w:r>
    </w:p>
    <w:p w14:paraId="1C0E58E9" w14:textId="6D75B3CA" w:rsidR="00594D60" w:rsidRDefault="00594D60" w:rsidP="00594D60">
      <w:pPr>
        <w:pStyle w:val="ListParagraph"/>
        <w:numPr>
          <w:ilvl w:val="0"/>
          <w:numId w:val="8"/>
        </w:numPr>
      </w:pPr>
      <w:r>
        <w:t>If the returned summary format is invalid, the system shall reject the response and apply the configured fallback or failure handling.</w:t>
      </w:r>
    </w:p>
    <w:p w14:paraId="28137BCD" w14:textId="0E8130FB" w:rsidR="00594D60" w:rsidRDefault="00594D60" w:rsidP="00594D60">
      <w:pPr>
        <w:pStyle w:val="ListParagraph"/>
        <w:numPr>
          <w:ilvl w:val="0"/>
          <w:numId w:val="8"/>
        </w:numPr>
      </w:pPr>
      <w:r>
        <w:t>If no valid summary can be generated, the system shall return a structured summary-generation error.</w:t>
      </w:r>
    </w:p>
    <w:p w14:paraId="13FFFBD0" w14:textId="5E6C250A" w:rsidR="00594D60" w:rsidRDefault="00594D60" w:rsidP="00594D60">
      <w:pPr>
        <w:pStyle w:val="Heading2"/>
      </w:pPr>
      <w:r>
        <w:t>UC-005: BI Engineer Uses Multi-Turn Analysis Chat</w:t>
      </w:r>
    </w:p>
    <w:p w14:paraId="59541124" w14:textId="0922888B" w:rsidR="00594D60" w:rsidRDefault="00594D60" w:rsidP="00594D60">
      <w:r>
        <w:t>Actor: BI Engineer</w:t>
      </w:r>
    </w:p>
    <w:p w14:paraId="4DBB5582" w14:textId="26CC47D3" w:rsidR="00594D60" w:rsidRDefault="00594D60" w:rsidP="00594D60">
      <w:r>
        <w:t>Precondition: Metadata extraction is complete and chat capability is available.</w:t>
      </w:r>
    </w:p>
    <w:p w14:paraId="7C54AC06" w14:textId="57586F91" w:rsidR="00594D60" w:rsidRDefault="00594D60" w:rsidP="00594D60">
      <w:r>
        <w:t>Main Flow:</w:t>
      </w:r>
    </w:p>
    <w:p w14:paraId="3E382F98" w14:textId="0C86AC92" w:rsidR="00594D60" w:rsidRDefault="00594D60" w:rsidP="00594D60">
      <w:pPr>
        <w:pStyle w:val="ListParagraph"/>
        <w:numPr>
          <w:ilvl w:val="0"/>
          <w:numId w:val="9"/>
        </w:numPr>
      </w:pPr>
      <w:r>
        <w:t>The BI Engineer submits an analytical question regarding the selected Qlik application.</w:t>
      </w:r>
    </w:p>
    <w:p w14:paraId="0B4FB573" w14:textId="0BF0C11E" w:rsidR="00594D60" w:rsidRDefault="00594D60" w:rsidP="00594D60">
      <w:pPr>
        <w:pStyle w:val="ListParagraph"/>
        <w:numPr>
          <w:ilvl w:val="0"/>
          <w:numId w:val="9"/>
        </w:numPr>
      </w:pPr>
      <w:r>
        <w:t>The system augments the question with relevant metadata context and retained conversation history.</w:t>
      </w:r>
    </w:p>
    <w:p w14:paraId="076A788A" w14:textId="1A9F09B9" w:rsidR="00594D60" w:rsidRDefault="00594D60" w:rsidP="00594D60">
      <w:pPr>
        <w:pStyle w:val="ListParagraph"/>
        <w:numPr>
          <w:ilvl w:val="0"/>
          <w:numId w:val="9"/>
        </w:numPr>
      </w:pPr>
      <w:r>
        <w:t>The system invokes the LLM service.</w:t>
      </w:r>
    </w:p>
    <w:p w14:paraId="383E5D33" w14:textId="4B8A3768" w:rsidR="00594D60" w:rsidRDefault="00594D60" w:rsidP="00594D60">
      <w:pPr>
        <w:pStyle w:val="ListParagraph"/>
        <w:numPr>
          <w:ilvl w:val="0"/>
          <w:numId w:val="9"/>
        </w:numPr>
      </w:pPr>
      <w:r>
        <w:t>The system returns the answer to the BI Engineer.</w:t>
      </w:r>
    </w:p>
    <w:p w14:paraId="19479F77" w14:textId="6BBD50F3" w:rsidR="00594D60" w:rsidRDefault="00594D60" w:rsidP="00594D60">
      <w:pPr>
        <w:pStyle w:val="ListParagraph"/>
        <w:numPr>
          <w:ilvl w:val="0"/>
          <w:numId w:val="9"/>
        </w:numPr>
      </w:pPr>
      <w:r>
        <w:t>The system preserves the conversation state for subsequent turns.</w:t>
      </w:r>
    </w:p>
    <w:p w14:paraId="34741780" w14:textId="64B65A59" w:rsidR="00594D60" w:rsidRDefault="00594D60" w:rsidP="00594D60">
      <w:r>
        <w:t>Failure Flow:</w:t>
      </w:r>
    </w:p>
    <w:p w14:paraId="5E2E7572" w14:textId="375C73C7" w:rsidR="00594D60" w:rsidRDefault="00594D60" w:rsidP="00594D60">
      <w:pPr>
        <w:pStyle w:val="ListParagraph"/>
        <w:numPr>
          <w:ilvl w:val="0"/>
          <w:numId w:val="10"/>
        </w:numPr>
      </w:pPr>
      <w:r>
        <w:t>If the conversation exceeds the configured context threshold, the system shall summarize or trim context according to the approved policy.</w:t>
      </w:r>
    </w:p>
    <w:p w14:paraId="64FA0438" w14:textId="6680CA28" w:rsidR="00594D60" w:rsidRDefault="00594D60" w:rsidP="00594D60">
      <w:pPr>
        <w:pStyle w:val="ListParagraph"/>
        <w:numPr>
          <w:ilvl w:val="0"/>
          <w:numId w:val="10"/>
        </w:numPr>
      </w:pPr>
      <w:r>
        <w:t>If the LLM request fails, the system shall apply fallback or return a structured error.</w:t>
      </w:r>
    </w:p>
    <w:p w14:paraId="038A5964" w14:textId="6D940507" w:rsidR="00594D60" w:rsidRDefault="00594D60" w:rsidP="00594D60">
      <w:pPr>
        <w:pStyle w:val="ListParagraph"/>
        <w:numPr>
          <w:ilvl w:val="0"/>
          <w:numId w:val="10"/>
        </w:numPr>
      </w:pPr>
      <w:r>
        <w:t>If metadata context is incomplete, the system shall warn the BI Engineer that the result may be partial.</w:t>
      </w:r>
    </w:p>
    <w:p w14:paraId="434A38B3" w14:textId="116DF848" w:rsidR="00594D60" w:rsidRDefault="00594D60" w:rsidP="00594D60">
      <w:pPr>
        <w:pStyle w:val="Heading2"/>
      </w:pPr>
      <w:r>
        <w:t>UC-006: System Handles Primary LLM Failure with Fallback</w:t>
      </w:r>
    </w:p>
    <w:p w14:paraId="204E43F3" w14:textId="7591963E" w:rsidR="00594D60" w:rsidRDefault="00594D60" w:rsidP="00594D60">
      <w:r>
        <w:t>Actor: System</w:t>
      </w:r>
    </w:p>
    <w:p w14:paraId="33CF9F0B" w14:textId="3F1534D3" w:rsidR="00594D60" w:rsidRDefault="00594D60" w:rsidP="00594D60">
      <w:r>
        <w:t>Precondition: The primary LLM endpoint is unavailable, times out, or returns an error.</w:t>
      </w:r>
    </w:p>
    <w:p w14:paraId="2CD6A768" w14:textId="41E11D9E" w:rsidR="00594D60" w:rsidRDefault="00594D60" w:rsidP="00594D60">
      <w:r>
        <w:t>Main Flow:</w:t>
      </w:r>
    </w:p>
    <w:p w14:paraId="0F558A37" w14:textId="5FA41C39" w:rsidR="00594D60" w:rsidRDefault="00594D60" w:rsidP="00594D60">
      <w:pPr>
        <w:pStyle w:val="ListParagraph"/>
        <w:numPr>
          <w:ilvl w:val="0"/>
          <w:numId w:val="11"/>
        </w:numPr>
      </w:pPr>
      <w:r>
        <w:t>The system detects primary-model failure.</w:t>
      </w:r>
    </w:p>
    <w:p w14:paraId="262DC20A" w14:textId="4479D160" w:rsidR="00594D60" w:rsidRDefault="00594D60" w:rsidP="00594D60">
      <w:pPr>
        <w:pStyle w:val="ListParagraph"/>
        <w:numPr>
          <w:ilvl w:val="0"/>
          <w:numId w:val="11"/>
        </w:numPr>
      </w:pPr>
      <w:r>
        <w:t>The system records the failure using structured operational logging.</w:t>
      </w:r>
    </w:p>
    <w:p w14:paraId="5A449241" w14:textId="13ABB024" w:rsidR="00594D60" w:rsidRDefault="00594D60" w:rsidP="00594D60">
      <w:pPr>
        <w:pStyle w:val="ListParagraph"/>
        <w:numPr>
          <w:ilvl w:val="0"/>
          <w:numId w:val="11"/>
        </w:numPr>
      </w:pPr>
      <w:r>
        <w:t>The system invokes the fallback LLM model.</w:t>
      </w:r>
    </w:p>
    <w:p w14:paraId="746331CF" w14:textId="1C7AC01F" w:rsidR="00594D60" w:rsidRDefault="00594D60" w:rsidP="00594D60">
      <w:pPr>
        <w:pStyle w:val="ListParagraph"/>
        <w:numPr>
          <w:ilvl w:val="0"/>
          <w:numId w:val="11"/>
        </w:numPr>
      </w:pPr>
      <w:r>
        <w:t>The system validates the fallback response.</w:t>
      </w:r>
    </w:p>
    <w:p w14:paraId="1E5D97C3" w14:textId="0793D9D4" w:rsidR="00594D60" w:rsidRDefault="00594D60" w:rsidP="00594D60">
      <w:pPr>
        <w:pStyle w:val="ListParagraph"/>
        <w:numPr>
          <w:ilvl w:val="0"/>
          <w:numId w:val="11"/>
        </w:numPr>
      </w:pPr>
      <w:r>
        <w:t>The system returns the fallback result to the BI Engineer.</w:t>
      </w:r>
    </w:p>
    <w:p w14:paraId="74EC1D9E" w14:textId="21391CC1" w:rsidR="00594D60" w:rsidRDefault="00594D60" w:rsidP="00594D60">
      <w:r>
        <w:t>Failure Flow:</w:t>
      </w:r>
    </w:p>
    <w:p w14:paraId="6D183A86" w14:textId="558A1D97" w:rsidR="00594D60" w:rsidRDefault="00594D60" w:rsidP="00594D60">
      <w:pPr>
        <w:pStyle w:val="ListParagraph"/>
        <w:numPr>
          <w:ilvl w:val="0"/>
          <w:numId w:val="12"/>
        </w:numPr>
      </w:pPr>
      <w:r>
        <w:t>If the fallback model also fails, the system shall return a structured error to the BI Engineer.</w:t>
      </w:r>
    </w:p>
    <w:p w14:paraId="1D7370C0" w14:textId="70B944DF" w:rsidR="00594D60" w:rsidRDefault="00594D60" w:rsidP="00594D60">
      <w:pPr>
        <w:pStyle w:val="ListParagraph"/>
        <w:numPr>
          <w:ilvl w:val="0"/>
          <w:numId w:val="12"/>
        </w:numPr>
      </w:pPr>
      <w:r>
        <w:t>If both failures indicate a configuration issue, the system shall log an operational alert condition.</w:t>
      </w:r>
    </w:p>
    <w:p w14:paraId="2A1C4405" w14:textId="196A336F" w:rsidR="00594D60" w:rsidRDefault="00594D60" w:rsidP="00594D60">
      <w:pPr>
        <w:pStyle w:val="Heading2"/>
      </w:pPr>
      <w:r>
        <w:t>UC-007: BI Engineer Publishes via Path A</w:t>
      </w:r>
    </w:p>
    <w:p w14:paraId="5E75D9B4" w14:textId="6A2DC048" w:rsidR="00594D60" w:rsidRDefault="00594D60" w:rsidP="00594D60">
      <w:r>
        <w:t>Actor: BI Engineer</w:t>
      </w:r>
    </w:p>
    <w:p w14:paraId="2ADE310E" w14:textId="290CC060" w:rsidR="00594D60" w:rsidRDefault="00594D60" w:rsidP="00594D60">
      <w:r>
        <w:t>Precondition: The selected application is eligible for Path A and required Power BI permissions are configured.</w:t>
      </w:r>
    </w:p>
    <w:p w14:paraId="18DA6667" w14:textId="0D9740EF" w:rsidR="00594D60" w:rsidRDefault="00594D60" w:rsidP="00594D60">
      <w:r>
        <w:t>Main Flow:</w:t>
      </w:r>
    </w:p>
    <w:p w14:paraId="1F06457E" w14:textId="4EA4BCE1" w:rsidR="00594D60" w:rsidRDefault="00594D60" w:rsidP="00594D60">
      <w:pPr>
        <w:pStyle w:val="ListParagraph"/>
        <w:numPr>
          <w:ilvl w:val="0"/>
          <w:numId w:val="13"/>
        </w:numPr>
      </w:pPr>
      <w:r>
        <w:t>The BI Engineer selects Path A.</w:t>
      </w:r>
    </w:p>
    <w:p w14:paraId="07156CA1" w14:textId="5BF5167B" w:rsidR="00594D60" w:rsidRDefault="00594D60" w:rsidP="00594D60">
      <w:pPr>
        <w:pStyle w:val="ListParagraph"/>
        <w:numPr>
          <w:ilvl w:val="0"/>
          <w:numId w:val="13"/>
        </w:numPr>
      </w:pPr>
      <w:r>
        <w:t>The system parses the Qlik load script and converts supported logic into Power Query M.</w:t>
      </w:r>
    </w:p>
    <w:p w14:paraId="658D867D" w14:textId="016D63D9" w:rsidR="00594D60" w:rsidRDefault="00594D60" w:rsidP="00594D60">
      <w:pPr>
        <w:pStyle w:val="ListParagraph"/>
        <w:numPr>
          <w:ilvl w:val="0"/>
          <w:numId w:val="13"/>
        </w:numPr>
      </w:pPr>
      <w:r>
        <w:t>The system validates workspace prerequisites and permissions.</w:t>
      </w:r>
    </w:p>
    <w:p w14:paraId="67D343D4" w14:textId="2EDE0464" w:rsidR="00594D60" w:rsidRDefault="00594D60" w:rsidP="00594D60">
      <w:pPr>
        <w:pStyle w:val="ListParagraph"/>
        <w:numPr>
          <w:ilvl w:val="0"/>
          <w:numId w:val="13"/>
        </w:numPr>
      </w:pPr>
      <w:r>
        <w:t>The system publishes the semantic model using the approved Path A mechanism.</w:t>
      </w:r>
    </w:p>
    <w:p w14:paraId="3014596B" w14:textId="17B73697" w:rsidR="00594D60" w:rsidRDefault="00594D60" w:rsidP="00594D60">
      <w:pPr>
        <w:pStyle w:val="ListParagraph"/>
        <w:numPr>
          <w:ilvl w:val="0"/>
          <w:numId w:val="13"/>
        </w:numPr>
      </w:pPr>
      <w:r>
        <w:t>The system returns a success confirmation and artifact reference.</w:t>
      </w:r>
    </w:p>
    <w:p w14:paraId="33430B0D" w14:textId="2E0BB349" w:rsidR="00594D60" w:rsidRDefault="00594D60" w:rsidP="00594D60">
      <w:r>
        <w:t>Failure Flow:</w:t>
      </w:r>
    </w:p>
    <w:p w14:paraId="4D4BDBB5" w14:textId="72387BA1" w:rsidR="00594D60" w:rsidRDefault="00594D60" w:rsidP="00594D60">
      <w:pPr>
        <w:pStyle w:val="ListParagraph"/>
        <w:numPr>
          <w:ilvl w:val="0"/>
          <w:numId w:val="14"/>
        </w:numPr>
      </w:pPr>
      <w:r>
        <w:t>If unsupported Path A constructs are present, the system shall block execution and report them.</w:t>
      </w:r>
    </w:p>
    <w:p w14:paraId="61918D48" w14:textId="27E5E4B7" w:rsidR="00594D60" w:rsidRDefault="00594D60" w:rsidP="00594D60">
      <w:pPr>
        <w:pStyle w:val="ListParagraph"/>
        <w:numPr>
          <w:ilvl w:val="0"/>
          <w:numId w:val="14"/>
        </w:numPr>
      </w:pPr>
      <w:r>
        <w:t>If required permissions are missing, the system shall stop before publication begins.</w:t>
      </w:r>
    </w:p>
    <w:p w14:paraId="4D657869" w14:textId="48C931BB" w:rsidR="00594D60" w:rsidRDefault="00594D60" w:rsidP="00594D60">
      <w:pPr>
        <w:pStyle w:val="ListParagraph"/>
        <w:numPr>
          <w:ilvl w:val="0"/>
          <w:numId w:val="14"/>
        </w:numPr>
      </w:pPr>
      <w:r>
        <w:t>If publication fails, the system shall return a structured failure response with diagnostic information.</w:t>
      </w:r>
    </w:p>
    <w:p w14:paraId="6AA52CC2" w14:textId="5DB2F2BB" w:rsidR="00594D60" w:rsidRDefault="00594D60" w:rsidP="00594D60">
      <w:pPr>
        <w:pStyle w:val="Heading2"/>
      </w:pPr>
      <w:r>
        <w:t>UC-008: BI Engineer Publishes via Path B</w:t>
      </w:r>
    </w:p>
    <w:p w14:paraId="7ED1801D" w14:textId="462CD7FD" w:rsidR="00594D60" w:rsidRDefault="00594D60" w:rsidP="00594D60">
      <w:r>
        <w:t>Actor: BI Engineer</w:t>
      </w:r>
    </w:p>
    <w:p w14:paraId="613171BC" w14:textId="40E5311C" w:rsidR="00594D60" w:rsidRDefault="00594D60" w:rsidP="00594D60">
      <w:r>
        <w:t>Precondition: The selected application is eligible for Path B and all Power BI and SharePoint prerequisites are configured.</w:t>
      </w:r>
    </w:p>
    <w:p w14:paraId="5F3C86DE" w14:textId="300EEAFC" w:rsidR="00594D60" w:rsidRDefault="00594D60" w:rsidP="00594D60">
      <w:r>
        <w:t>Main Flow:</w:t>
      </w:r>
    </w:p>
    <w:p w14:paraId="6085F2EE" w14:textId="0DC56FCD" w:rsidR="00594D60" w:rsidRDefault="00594D60" w:rsidP="00594D60">
      <w:pPr>
        <w:pStyle w:val="ListParagraph"/>
        <w:numPr>
          <w:ilvl w:val="0"/>
          <w:numId w:val="15"/>
        </w:numPr>
      </w:pPr>
      <w:r>
        <w:t>The BI Engineer selects Path B.</w:t>
      </w:r>
    </w:p>
    <w:p w14:paraId="06BC5814" w14:textId="028BB2FD" w:rsidR="00594D60" w:rsidRDefault="00594D60" w:rsidP="00594D60">
      <w:pPr>
        <w:pStyle w:val="ListParagraph"/>
        <w:numPr>
          <w:ilvl w:val="0"/>
          <w:numId w:val="15"/>
        </w:numPr>
      </w:pPr>
      <w:r>
        <w:t>The system exports the required Qlik data to the approved CSV staging target.</w:t>
      </w:r>
    </w:p>
    <w:p w14:paraId="5A38E68E" w14:textId="53F1B352" w:rsidR="00594D60" w:rsidRDefault="00594D60" w:rsidP="00594D60">
      <w:pPr>
        <w:pStyle w:val="ListParagraph"/>
        <w:numPr>
          <w:ilvl w:val="0"/>
          <w:numId w:val="15"/>
        </w:numPr>
      </w:pPr>
      <w:r>
        <w:t>The system generates supported DAX artifacts as defined for Path B.</w:t>
      </w:r>
    </w:p>
    <w:p w14:paraId="3AE79371" w14:textId="611024A6" w:rsidR="00594D60" w:rsidRDefault="00594D60" w:rsidP="00594D60">
      <w:pPr>
        <w:pStyle w:val="ListParagraph"/>
        <w:numPr>
          <w:ilvl w:val="0"/>
          <w:numId w:val="15"/>
        </w:numPr>
      </w:pPr>
      <w:r>
        <w:t>The system performs the approved dataset creation and binding sequence.</w:t>
      </w:r>
    </w:p>
    <w:p w14:paraId="63E0B36F" w14:textId="3E50911A" w:rsidR="00594D60" w:rsidRDefault="00594D60" w:rsidP="00594D60">
      <w:pPr>
        <w:pStyle w:val="ListParagraph"/>
        <w:numPr>
          <w:ilvl w:val="0"/>
          <w:numId w:val="15"/>
        </w:numPr>
      </w:pPr>
      <w:r>
        <w:t>The system returns a success confirmation and artifact reference.</w:t>
      </w:r>
    </w:p>
    <w:p w14:paraId="4F6CF674" w14:textId="223795DC" w:rsidR="00594D60" w:rsidRDefault="00594D60" w:rsidP="00594D60">
      <w:r>
        <w:t>Failure Flow:</w:t>
      </w:r>
    </w:p>
    <w:p w14:paraId="46FEBC52" w14:textId="358B7686" w:rsidR="00594D60" w:rsidRDefault="00594D60" w:rsidP="00594D60">
      <w:pPr>
        <w:pStyle w:val="ListParagraph"/>
        <w:numPr>
          <w:ilvl w:val="0"/>
          <w:numId w:val="16"/>
        </w:numPr>
      </w:pPr>
      <w:r>
        <w:t>If CSV export fails, the system shall stop the operation and identify the failed dataset segment.</w:t>
      </w:r>
    </w:p>
    <w:p w14:paraId="5F0528B9" w14:textId="63F83259" w:rsidR="00594D60" w:rsidRDefault="00594D60" w:rsidP="00594D60">
      <w:pPr>
        <w:pStyle w:val="ListParagraph"/>
        <w:numPr>
          <w:ilvl w:val="0"/>
          <w:numId w:val="16"/>
        </w:numPr>
      </w:pPr>
      <w:r>
        <w:t>If SharePoint or Power BI binding fails, the system shall return a dependency-specific error.</w:t>
      </w:r>
    </w:p>
    <w:p w14:paraId="19E05EE9" w14:textId="4FA5D26E" w:rsidR="00594D60" w:rsidRDefault="00594D60" w:rsidP="00594D60">
      <w:pPr>
        <w:pStyle w:val="ListParagraph"/>
        <w:numPr>
          <w:ilvl w:val="0"/>
          <w:numId w:val="16"/>
        </w:numPr>
      </w:pPr>
      <w:r>
        <w:t>If DAX conversion is incomplete, the system shall report the affected expressions and impact.</w:t>
      </w:r>
    </w:p>
    <w:p w14:paraId="785DECAF" w14:textId="464DE48B" w:rsidR="00594D60" w:rsidRDefault="00594D60" w:rsidP="00594D60">
      <w:pPr>
        <w:pStyle w:val="Heading2"/>
      </w:pPr>
      <w:r>
        <w:t>UC-009: BI Engineer Publishes via Path C</w:t>
      </w:r>
    </w:p>
    <w:p w14:paraId="3707D87F" w14:textId="43095D46" w:rsidR="00594D60" w:rsidRDefault="00594D60" w:rsidP="00594D60">
      <w:r>
        <w:t>Actor: BI Engineer</w:t>
      </w:r>
    </w:p>
    <w:p w14:paraId="6E0F5E08" w14:textId="5E975955" w:rsidR="00594D60" w:rsidRDefault="00594D60" w:rsidP="00594D60">
      <w:r>
        <w:t>Precondition: The selected application is eligible for Path C and the direct-source connection type is supported.</w:t>
      </w:r>
    </w:p>
    <w:p w14:paraId="2ABF38D0" w14:textId="04F34F2B" w:rsidR="00594D60" w:rsidRDefault="00594D60" w:rsidP="00594D60">
      <w:r>
        <w:t>Main Flow:</w:t>
      </w:r>
    </w:p>
    <w:p w14:paraId="329828AE" w14:textId="125D6937" w:rsidR="00594D60" w:rsidRDefault="00594D60" w:rsidP="00594D60">
      <w:pPr>
        <w:pStyle w:val="ListParagraph"/>
        <w:numPr>
          <w:ilvl w:val="0"/>
          <w:numId w:val="17"/>
        </w:numPr>
      </w:pPr>
      <w:r>
        <w:t>The BI Engineer selects Path C.</w:t>
      </w:r>
    </w:p>
    <w:p w14:paraId="061ED86A" w14:textId="68610750" w:rsidR="00594D60" w:rsidRDefault="00594D60" w:rsidP="00594D60">
      <w:pPr>
        <w:pStyle w:val="ListParagraph"/>
        <w:numPr>
          <w:ilvl w:val="0"/>
          <w:numId w:val="17"/>
        </w:numPr>
      </w:pPr>
      <w:r>
        <w:t>The system identifies the source connection type from the Qlik load script.</w:t>
      </w:r>
    </w:p>
    <w:p w14:paraId="70EFC1D7" w14:textId="38EC3936" w:rsidR="00594D60" w:rsidRDefault="00594D60" w:rsidP="00594D60">
      <w:pPr>
        <w:pStyle w:val="ListParagraph"/>
        <w:numPr>
          <w:ilvl w:val="0"/>
          <w:numId w:val="17"/>
        </w:numPr>
      </w:pPr>
      <w:r>
        <w:t>The system validates that the source connection is reusable under the approved Path C rules.</w:t>
      </w:r>
    </w:p>
    <w:p w14:paraId="1CC18CB5" w14:textId="483FB0F4" w:rsidR="00594D60" w:rsidRDefault="00594D60" w:rsidP="00594D60">
      <w:pPr>
        <w:pStyle w:val="ListParagraph"/>
        <w:numPr>
          <w:ilvl w:val="0"/>
          <w:numId w:val="17"/>
        </w:numPr>
      </w:pPr>
      <w:r>
        <w:t>The system configures the Power BI dataset using the approved connection metadata.</w:t>
      </w:r>
    </w:p>
    <w:p w14:paraId="124AC915" w14:textId="5A10E958" w:rsidR="00594D60" w:rsidRDefault="00594D60" w:rsidP="00594D60">
      <w:pPr>
        <w:pStyle w:val="ListParagraph"/>
        <w:numPr>
          <w:ilvl w:val="0"/>
          <w:numId w:val="17"/>
        </w:numPr>
      </w:pPr>
      <w:r>
        <w:t>The system publishes the dataset and returns a success confirmation.</w:t>
      </w:r>
    </w:p>
    <w:p w14:paraId="25F7C030" w14:textId="2C94BE64" w:rsidR="00594D60" w:rsidRDefault="00594D60" w:rsidP="00594D60">
      <w:r>
        <w:t>Failure Flow:</w:t>
      </w:r>
    </w:p>
    <w:p w14:paraId="23E72133" w14:textId="74F155D3" w:rsidR="00594D60" w:rsidRDefault="00594D60" w:rsidP="00594D60">
      <w:pPr>
        <w:pStyle w:val="ListParagraph"/>
        <w:numPr>
          <w:ilvl w:val="0"/>
          <w:numId w:val="18"/>
        </w:numPr>
      </w:pPr>
      <w:r>
        <w:t>If the source connection type is unsupported, the system shall reject Path C and recommend an alternative path.</w:t>
      </w:r>
    </w:p>
    <w:p w14:paraId="183EC599" w14:textId="3B2F2CBD" w:rsidR="00594D60" w:rsidRDefault="00594D60" w:rsidP="00594D60">
      <w:pPr>
        <w:pStyle w:val="ListParagraph"/>
        <w:numPr>
          <w:ilvl w:val="0"/>
          <w:numId w:val="18"/>
        </w:numPr>
      </w:pPr>
      <w:r>
        <w:t>If required connection details are missing, the system shall report the missing values explicitly.</w:t>
      </w:r>
    </w:p>
    <w:p w14:paraId="45134070" w14:textId="0E9BF21D" w:rsidR="00594D60" w:rsidRDefault="00594D60" w:rsidP="00594D60">
      <w:pPr>
        <w:pStyle w:val="ListParagraph"/>
        <w:numPr>
          <w:ilvl w:val="0"/>
          <w:numId w:val="18"/>
        </w:numPr>
      </w:pPr>
      <w:r>
        <w:t>If credential reuse is not permitted, the system shall block publication and record the policy failure.</w:t>
      </w:r>
    </w:p>
    <w:p w14:paraId="0ABED5FD" w14:textId="562406DA" w:rsidR="00594D60" w:rsidRDefault="00594D60" w:rsidP="00594D60">
      <w:pPr>
        <w:pStyle w:val="Heading2"/>
      </w:pPr>
      <w:r>
        <w:t>UC-010: System Blocks Publication When Permissions Are Missing</w:t>
      </w:r>
    </w:p>
    <w:p w14:paraId="21EFE34C" w14:textId="0AEF92F6" w:rsidR="00594D60" w:rsidRDefault="00594D60" w:rsidP="00594D60">
      <w:r>
        <w:t>Actor: System</w:t>
      </w:r>
    </w:p>
    <w:p w14:paraId="7CA8D7A4" w14:textId="7465A44A" w:rsidR="00594D60" w:rsidRDefault="00594D60" w:rsidP="00594D60">
      <w:r>
        <w:t>Precondition: A publication request has been initiated.</w:t>
      </w:r>
    </w:p>
    <w:p w14:paraId="5F4A4A48" w14:textId="40109EB9" w:rsidR="00594D60" w:rsidRDefault="00594D60" w:rsidP="00594D60">
      <w:r>
        <w:t>Main Flow:</w:t>
      </w:r>
    </w:p>
    <w:p w14:paraId="4670ECCD" w14:textId="753944F1" w:rsidR="00594D60" w:rsidRDefault="00594D60" w:rsidP="00594D60">
      <w:pPr>
        <w:pStyle w:val="ListParagraph"/>
        <w:numPr>
          <w:ilvl w:val="0"/>
          <w:numId w:val="19"/>
        </w:numPr>
      </w:pPr>
      <w:r>
        <w:t>The system validates workspace membership, application permissions, and required Microsoft roles.</w:t>
      </w:r>
    </w:p>
    <w:p w14:paraId="0F202E1F" w14:textId="60961CD3" w:rsidR="00594D60" w:rsidRDefault="00594D60" w:rsidP="00594D60">
      <w:pPr>
        <w:pStyle w:val="ListParagraph"/>
        <w:numPr>
          <w:ilvl w:val="0"/>
          <w:numId w:val="19"/>
        </w:numPr>
      </w:pPr>
      <w:r>
        <w:t>If all prerequisites are satisfied, the system proceeds with publication.</w:t>
      </w:r>
    </w:p>
    <w:p w14:paraId="3336EE45" w14:textId="5D5FAA6D" w:rsidR="00594D60" w:rsidRDefault="00594D60" w:rsidP="00594D60">
      <w:pPr>
        <w:pStyle w:val="ListParagraph"/>
        <w:numPr>
          <w:ilvl w:val="0"/>
          <w:numId w:val="19"/>
        </w:numPr>
      </w:pPr>
      <w:r>
        <w:t>The system logs the prerequisite validation outcome.</w:t>
      </w:r>
    </w:p>
    <w:p w14:paraId="7FD70496" w14:textId="76D7E853" w:rsidR="00594D60" w:rsidRDefault="00594D60" w:rsidP="00594D60">
      <w:r>
        <w:t>Failure Flow:</w:t>
      </w:r>
    </w:p>
    <w:p w14:paraId="285F53F4" w14:textId="6C246FAF" w:rsidR="00594D60" w:rsidRDefault="00594D60" w:rsidP="00594D60">
      <w:pPr>
        <w:pStyle w:val="ListParagraph"/>
        <w:numPr>
          <w:ilvl w:val="0"/>
          <w:numId w:val="20"/>
        </w:numPr>
      </w:pPr>
      <w:r>
        <w:t>If any required permission or role is missing, the system shall block publication before data movement begins.</w:t>
      </w:r>
    </w:p>
    <w:p w14:paraId="0032D49F" w14:textId="39138E03" w:rsidR="00594D60" w:rsidRDefault="00594D60" w:rsidP="00594D60">
      <w:pPr>
        <w:pStyle w:val="ListParagraph"/>
        <w:numPr>
          <w:ilvl w:val="0"/>
          <w:numId w:val="20"/>
        </w:numPr>
      </w:pPr>
      <w:r>
        <w:t>The system shall return a clear remediation message identifying the missing prerequisite.</w:t>
      </w:r>
    </w:p>
    <w:p w14:paraId="0858AC53" w14:textId="4CD7B20F" w:rsidR="00594D60" w:rsidRDefault="00594D60" w:rsidP="00594D60">
      <w:pPr>
        <w:pStyle w:val="Heading2"/>
      </w:pPr>
      <w:r>
        <w:t>UC-011: System Detects Unsupported Qlik Constructs</w:t>
      </w:r>
    </w:p>
    <w:p w14:paraId="58C65CE9" w14:textId="4CE7440A" w:rsidR="00594D60" w:rsidRDefault="00594D60" w:rsidP="00594D60">
      <w:r>
        <w:t>Actor: System</w:t>
      </w:r>
    </w:p>
    <w:p w14:paraId="1D105B51" w14:textId="178BFE42" w:rsidR="00594D60" w:rsidRDefault="00594D60" w:rsidP="00594D60">
      <w:r>
        <w:t>Precondition: A migration or analysis process requires translation of Qlik logic.</w:t>
      </w:r>
    </w:p>
    <w:p w14:paraId="65A21BF3" w14:textId="1717343D" w:rsidR="00594D60" w:rsidRDefault="00594D60" w:rsidP="00594D60">
      <w:r>
        <w:t>Main Flow:</w:t>
      </w:r>
    </w:p>
    <w:p w14:paraId="7752B527" w14:textId="3AFC9E51" w:rsidR="00594D60" w:rsidRDefault="00594D60" w:rsidP="00594D60">
      <w:pPr>
        <w:pStyle w:val="ListParagraph"/>
        <w:numPr>
          <w:ilvl w:val="0"/>
          <w:numId w:val="21"/>
        </w:numPr>
      </w:pPr>
      <w:r>
        <w:t>The system parses the Qlik load script and associated metadata.</w:t>
      </w:r>
    </w:p>
    <w:p w14:paraId="01B92872" w14:textId="37514C9F" w:rsidR="00594D60" w:rsidRDefault="00594D60" w:rsidP="00594D60">
      <w:pPr>
        <w:pStyle w:val="ListParagraph"/>
        <w:numPr>
          <w:ilvl w:val="0"/>
          <w:numId w:val="21"/>
        </w:numPr>
      </w:pPr>
      <w:r>
        <w:t>The system compares detected constructs to the supported migration matrix.</w:t>
      </w:r>
    </w:p>
    <w:p w14:paraId="6DCED919" w14:textId="336B92B6" w:rsidR="00594D60" w:rsidRDefault="00594D60" w:rsidP="00594D60">
      <w:pPr>
        <w:pStyle w:val="ListParagraph"/>
        <w:numPr>
          <w:ilvl w:val="0"/>
          <w:numId w:val="21"/>
        </w:numPr>
      </w:pPr>
      <w:r>
        <w:t>The system flags unsupported or partially supported constructs.</w:t>
      </w:r>
    </w:p>
    <w:p w14:paraId="54B84EA9" w14:textId="3DAE809D" w:rsidR="00594D60" w:rsidRDefault="00594D60" w:rsidP="00594D60">
      <w:pPr>
        <w:pStyle w:val="ListParagraph"/>
        <w:numPr>
          <w:ilvl w:val="0"/>
          <w:numId w:val="21"/>
        </w:numPr>
      </w:pPr>
      <w:r>
        <w:t>The system reports the impact to the BI Engineer.</w:t>
      </w:r>
    </w:p>
    <w:p w14:paraId="685C049E" w14:textId="2D2A0248" w:rsidR="00594D60" w:rsidRDefault="00594D60" w:rsidP="00594D60">
      <w:r>
        <w:t>Failure Flow:</w:t>
      </w:r>
    </w:p>
    <w:p w14:paraId="10DF0B56" w14:textId="57C2A96C" w:rsidR="00594D60" w:rsidRDefault="00594D60" w:rsidP="00594D60">
      <w:pPr>
        <w:pStyle w:val="ListParagraph"/>
        <w:numPr>
          <w:ilvl w:val="0"/>
          <w:numId w:val="22"/>
        </w:numPr>
      </w:pPr>
      <w:r>
        <w:t>If a blocking incompatibility is identified, the system shall stop the selected migration path.</w:t>
      </w:r>
    </w:p>
    <w:p w14:paraId="1C569E31" w14:textId="41FF7F83" w:rsidR="00594D60" w:rsidRDefault="00594D60" w:rsidP="00594D60">
      <w:pPr>
        <w:pStyle w:val="ListParagraph"/>
        <w:numPr>
          <w:ilvl w:val="0"/>
          <w:numId w:val="22"/>
        </w:numPr>
      </w:pPr>
      <w:r>
        <w:t>If the incompatibility is non-blocking, the system shall continue with warnings and record the exclusions.</w:t>
      </w:r>
    </w:p>
    <w:p w14:paraId="134E227B" w14:textId="378D9496" w:rsidR="00594D60" w:rsidRDefault="00594D60" w:rsidP="00594D60">
      <w:pPr>
        <w:pStyle w:val="Heading2"/>
      </w:pPr>
      <w:r>
        <w:t>UC-012: BI Engineer Retries a Failed Migration Run</w:t>
      </w:r>
    </w:p>
    <w:p w14:paraId="4A3D6D76" w14:textId="319D3676" w:rsidR="00594D60" w:rsidRDefault="00594D60" w:rsidP="00594D60">
      <w:r>
        <w:t>Actor: BI Engineer</w:t>
      </w:r>
    </w:p>
    <w:p w14:paraId="0F5B6F6C" w14:textId="41CE4E70" w:rsidR="00594D60" w:rsidRDefault="00594D60" w:rsidP="00594D60">
      <w:r>
        <w:t>Precondition: A previous migration run has failed and execution diagnostics are available.</w:t>
      </w:r>
    </w:p>
    <w:p w14:paraId="7E60020D" w14:textId="443B959F" w:rsidR="00594D60" w:rsidRDefault="00594D60" w:rsidP="00594D60">
      <w:r>
        <w:t>Main Flow:</w:t>
      </w:r>
    </w:p>
    <w:p w14:paraId="165A336E" w14:textId="1D73D084" w:rsidR="00594D60" w:rsidRDefault="00594D60" w:rsidP="00594D60">
      <w:pPr>
        <w:pStyle w:val="ListParagraph"/>
        <w:numPr>
          <w:ilvl w:val="0"/>
          <w:numId w:val="23"/>
        </w:numPr>
      </w:pPr>
      <w:r>
        <w:t>The BI Engineer reviews the failure summary.</w:t>
      </w:r>
    </w:p>
    <w:p w14:paraId="59D45D41" w14:textId="430A5C42" w:rsidR="00594D60" w:rsidRDefault="00594D60" w:rsidP="00594D60">
      <w:pPr>
        <w:pStyle w:val="ListParagraph"/>
        <w:numPr>
          <w:ilvl w:val="0"/>
          <w:numId w:val="23"/>
        </w:numPr>
      </w:pPr>
      <w:r>
        <w:t>The BI Engineer resolves the prerequisite or configuration issue.</w:t>
      </w:r>
    </w:p>
    <w:p w14:paraId="3E339672" w14:textId="5C1F6B4E" w:rsidR="00594D60" w:rsidRDefault="00594D60" w:rsidP="00594D60">
      <w:pPr>
        <w:pStyle w:val="ListParagraph"/>
        <w:numPr>
          <w:ilvl w:val="0"/>
          <w:numId w:val="23"/>
        </w:numPr>
      </w:pPr>
      <w:r>
        <w:t>The BI Engineer re-initiates the migration.</w:t>
      </w:r>
    </w:p>
    <w:p w14:paraId="2DA63CEA" w14:textId="5D7BB01A" w:rsidR="00594D60" w:rsidRDefault="00594D60" w:rsidP="00594D60">
      <w:pPr>
        <w:pStyle w:val="ListParagraph"/>
        <w:numPr>
          <w:ilvl w:val="0"/>
          <w:numId w:val="23"/>
        </w:numPr>
      </w:pPr>
      <w:r>
        <w:t>The system starts a new migration session.</w:t>
      </w:r>
    </w:p>
    <w:p w14:paraId="14759457" w14:textId="7DC87CF5" w:rsidR="00594D60" w:rsidRDefault="00594D60" w:rsidP="00594D60">
      <w:pPr>
        <w:pStyle w:val="ListParagraph"/>
        <w:numPr>
          <w:ilvl w:val="0"/>
          <w:numId w:val="23"/>
        </w:numPr>
      </w:pPr>
      <w:r>
        <w:t>The system records the new run independently from prior failed runs.</w:t>
      </w:r>
    </w:p>
    <w:p w14:paraId="77F09F18" w14:textId="651443CB" w:rsidR="00594D60" w:rsidRDefault="00594D60" w:rsidP="00594D60">
      <w:r>
        <w:t>Failure Flow:</w:t>
      </w:r>
    </w:p>
    <w:p w14:paraId="176CB9C2" w14:textId="411F0DFC" w:rsidR="00594D60" w:rsidRDefault="00594D60" w:rsidP="00594D60">
      <w:pPr>
        <w:pStyle w:val="ListParagraph"/>
        <w:numPr>
          <w:ilvl w:val="0"/>
          <w:numId w:val="24"/>
        </w:numPr>
      </w:pPr>
      <w:r>
        <w:t>If the underlying issue remains unresolved, the system shall fail the new run and generate a new diagnostic record.</w:t>
      </w:r>
    </w:p>
    <w:p w14:paraId="768135DE" w14:textId="55FC74FE" w:rsidR="00594D60" w:rsidRDefault="00594D60" w:rsidP="00594D60">
      <w:pPr>
        <w:pStyle w:val="ListParagraph"/>
        <w:numPr>
          <w:ilvl w:val="0"/>
          <w:numId w:val="24"/>
        </w:numPr>
      </w:pPr>
      <w:r>
        <w:t>If partial deployment artifacts exist, the system shall identify required cleanup or reconciliation steps.</w:t>
      </w:r>
    </w:p>
    <w:p w14:paraId="60C3E6D5" w14:textId="567B6832" w:rsidR="00594D60" w:rsidRDefault="00594D60" w:rsidP="00594D60">
      <w:pPr>
        <w:pStyle w:val="Heading2"/>
      </w:pPr>
      <w:r>
        <w:t>UC-013: BI Engineer Logs Out and Session State Is Cleared</w:t>
      </w:r>
    </w:p>
    <w:p w14:paraId="5C6A56BC" w14:textId="768E4DA6" w:rsidR="00594D60" w:rsidRDefault="00594D60" w:rsidP="00594D60">
      <w:r>
        <w:t>Actor: BI Engineer</w:t>
      </w:r>
    </w:p>
    <w:p w14:paraId="3DD54607" w14:textId="39EC3EBA" w:rsidR="00594D60" w:rsidRDefault="00594D60" w:rsidP="00594D60">
      <w:r>
        <w:t>Precondition: The BI Engineer has an active authenticated session.</w:t>
      </w:r>
    </w:p>
    <w:p w14:paraId="71E57F10" w14:textId="0C4883C6" w:rsidR="00594D60" w:rsidRDefault="00594D60" w:rsidP="00594D60">
      <w:r>
        <w:t>Main Flow:</w:t>
      </w:r>
    </w:p>
    <w:p w14:paraId="0C7E3357" w14:textId="608449A0" w:rsidR="00594D60" w:rsidRDefault="00594D60" w:rsidP="00594D60">
      <w:pPr>
        <w:pStyle w:val="ListParagraph"/>
        <w:numPr>
          <w:ilvl w:val="0"/>
          <w:numId w:val="25"/>
        </w:numPr>
      </w:pPr>
      <w:r>
        <w:t>The BI Engineer selects logout.</w:t>
      </w:r>
    </w:p>
    <w:p w14:paraId="7D81E606" w14:textId="7B627E92" w:rsidR="00594D60" w:rsidRDefault="00594D60" w:rsidP="00594D60">
      <w:pPr>
        <w:pStyle w:val="ListParagraph"/>
        <w:numPr>
          <w:ilvl w:val="0"/>
          <w:numId w:val="25"/>
        </w:numPr>
      </w:pPr>
      <w:r>
        <w:t>The system clears browser-side session state and invalidates revocable session artifacts.</w:t>
      </w:r>
    </w:p>
    <w:p w14:paraId="530846F3" w14:textId="7F96AE5E" w:rsidR="00594D60" w:rsidRDefault="00594D60" w:rsidP="00594D60">
      <w:pPr>
        <w:pStyle w:val="ListParagraph"/>
        <w:numPr>
          <w:ilvl w:val="0"/>
          <w:numId w:val="25"/>
        </w:numPr>
      </w:pPr>
      <w:r>
        <w:t>The system redirects the BI Engineer to the Connect page.</w:t>
      </w:r>
    </w:p>
    <w:p w14:paraId="7FA42404" w14:textId="57069DEB" w:rsidR="00594D60" w:rsidRDefault="00594D60" w:rsidP="00594D60">
      <w:r>
        <w:t>Failure Flow:</w:t>
      </w:r>
    </w:p>
    <w:p w14:paraId="390251A5" w14:textId="2902EE80" w:rsidR="00594D60" w:rsidRDefault="00594D60" w:rsidP="00594D60">
      <w:pPr>
        <w:pStyle w:val="ListParagraph"/>
        <w:numPr>
          <w:ilvl w:val="0"/>
          <w:numId w:val="26"/>
        </w:numPr>
      </w:pPr>
      <w:r>
        <w:t>If cleanup is only partially successful, the system shall still invalidate access and redirect the BI Engineer.</w:t>
      </w:r>
    </w:p>
    <w:p w14:paraId="11995E1A" w14:textId="43BBB7A7" w:rsidR="00594D60" w:rsidRDefault="00594D60" w:rsidP="00594D60">
      <w:pPr>
        <w:pStyle w:val="ListParagraph"/>
        <w:numPr>
          <w:ilvl w:val="0"/>
          <w:numId w:val="26"/>
        </w:numPr>
      </w:pPr>
      <w:r>
        <w:t>If token revocation is not possible, the system shall enforce expiry-based invalidation and log the event.</w:t>
      </w:r>
    </w:p>
    <w:p w14:paraId="71682A6C" w14:textId="443066DF" w:rsidR="00594D60" w:rsidRDefault="00594D60" w:rsidP="00594D60">
      <w:pPr>
        <w:pStyle w:val="Heading2"/>
      </w:pPr>
      <w:r>
        <w:t>UC-014: Administrator Configures Integration Prerequisites</w:t>
      </w:r>
    </w:p>
    <w:p w14:paraId="0F86FC84" w14:textId="48920E9F" w:rsidR="00594D60" w:rsidRDefault="00594D60" w:rsidP="00594D60">
      <w:r>
        <w:t>Actor: Administrator / Platform Owner</w:t>
      </w:r>
    </w:p>
    <w:p w14:paraId="119A64EE" w14:textId="6B1EB4DB" w:rsidR="00594D60" w:rsidRDefault="00594D60" w:rsidP="00594D60">
      <w:r>
        <w:t>Precondition: The platform is being deployed or updated for a target environment.</w:t>
      </w:r>
    </w:p>
    <w:p w14:paraId="14C25CEB" w14:textId="7F7371BE" w:rsidR="00594D60" w:rsidRDefault="00594D60" w:rsidP="00594D60">
      <w:r>
        <w:t>Main Flow:</w:t>
      </w:r>
    </w:p>
    <w:p w14:paraId="6EE3F437" w14:textId="3A1CDB84" w:rsidR="00594D60" w:rsidRDefault="00594D60" w:rsidP="00594D60">
      <w:pPr>
        <w:pStyle w:val="ListParagraph"/>
        <w:numPr>
          <w:ilvl w:val="0"/>
          <w:numId w:val="27"/>
        </w:numPr>
      </w:pPr>
      <w:r>
        <w:t>The Administrator configures the required Qlik, Entra, Power BI, SharePoint, and LLM settings.</w:t>
      </w:r>
    </w:p>
    <w:p w14:paraId="66A6E035" w14:textId="2AF43AE8" w:rsidR="00594D60" w:rsidRDefault="00594D60" w:rsidP="00594D60">
      <w:pPr>
        <w:pStyle w:val="ListParagraph"/>
        <w:numPr>
          <w:ilvl w:val="0"/>
          <w:numId w:val="27"/>
        </w:numPr>
      </w:pPr>
      <w:r>
        <w:t>The system validates the presence and format of required configuration values.</w:t>
      </w:r>
    </w:p>
    <w:p w14:paraId="168FF313" w14:textId="2B6CE357" w:rsidR="00594D60" w:rsidRDefault="00594D60" w:rsidP="00594D60">
      <w:pPr>
        <w:pStyle w:val="ListParagraph"/>
        <w:numPr>
          <w:ilvl w:val="0"/>
          <w:numId w:val="27"/>
        </w:numPr>
      </w:pPr>
      <w:r>
        <w:t>The Administrator verifies connectivity and permission prerequisites.</w:t>
      </w:r>
    </w:p>
    <w:p w14:paraId="6B513A2B" w14:textId="26316C4C" w:rsidR="00594D60" w:rsidRDefault="00594D60" w:rsidP="00594D60">
      <w:pPr>
        <w:pStyle w:val="ListParagraph"/>
        <w:numPr>
          <w:ilvl w:val="0"/>
          <w:numId w:val="27"/>
        </w:numPr>
      </w:pPr>
      <w:r>
        <w:t>The environment is marked ready for business use.</w:t>
      </w:r>
    </w:p>
    <w:p w14:paraId="00496B86" w14:textId="1BAE97DF" w:rsidR="00594D60" w:rsidRDefault="00594D60" w:rsidP="00594D60">
      <w:r>
        <w:t>Failure Flow:</w:t>
      </w:r>
    </w:p>
    <w:p w14:paraId="24CFAA17" w14:textId="4DBCEB0D" w:rsidR="00594D60" w:rsidRDefault="00594D60" w:rsidP="00594D60">
      <w:pPr>
        <w:pStyle w:val="ListParagraph"/>
        <w:numPr>
          <w:ilvl w:val="0"/>
          <w:numId w:val="28"/>
        </w:numPr>
      </w:pPr>
      <w:r>
        <w:t>If any required setting is missing or invalid, the system shall report the specific configuration defect.</w:t>
      </w:r>
    </w:p>
    <w:p w14:paraId="2F895135" w14:textId="41FD1BFF" w:rsidR="00594D60" w:rsidRDefault="00594D60" w:rsidP="00594D60">
      <w:pPr>
        <w:pStyle w:val="ListParagraph"/>
        <w:numPr>
          <w:ilvl w:val="0"/>
          <w:numId w:val="28"/>
        </w:numPr>
      </w:pPr>
      <w:r>
        <w:t>If permissions are insufficient, the environment shall be marked not ready.</w:t>
      </w:r>
    </w:p>
    <w:p w14:paraId="686157A9" w14:textId="796CD6B1" w:rsidR="00594D60" w:rsidRDefault="00594D60" w:rsidP="00594D60">
      <w:pPr>
        <w:pStyle w:val="Heading2"/>
      </w:pPr>
      <w:r>
        <w:t>UC-015: Support Engineer Investigates a Failed Migration</w:t>
      </w:r>
    </w:p>
    <w:p w14:paraId="39BCB3CA" w14:textId="174A25B3" w:rsidR="00594D60" w:rsidRDefault="00594D60" w:rsidP="00594D60">
      <w:r>
        <w:t>Actor: Support Engineer / Operations Lead</w:t>
      </w:r>
    </w:p>
    <w:p w14:paraId="06788EBB" w14:textId="5A083F4C" w:rsidR="00594D60" w:rsidRDefault="00594D60" w:rsidP="00594D60">
      <w:r>
        <w:t>Precondition: A migration or publication run has failed and operational records are available.</w:t>
      </w:r>
    </w:p>
    <w:p w14:paraId="619B8216" w14:textId="25DA6454" w:rsidR="00594D60" w:rsidRDefault="00594D60" w:rsidP="00594D60">
      <w:r>
        <w:t>Main Flow:</w:t>
      </w:r>
    </w:p>
    <w:p w14:paraId="4EFDB8BB" w14:textId="76A4C7A8" w:rsidR="00594D60" w:rsidRDefault="00594D60" w:rsidP="00594D60">
      <w:pPr>
        <w:pStyle w:val="ListParagraph"/>
        <w:numPr>
          <w:ilvl w:val="0"/>
          <w:numId w:val="29"/>
        </w:numPr>
      </w:pPr>
      <w:r>
        <w:t>The Support Engineer retrieves the failed request using request ID or session ID.</w:t>
      </w:r>
    </w:p>
    <w:p w14:paraId="6CABB9C3" w14:textId="13025D90" w:rsidR="00594D60" w:rsidRDefault="00594D60" w:rsidP="00594D60">
      <w:pPr>
        <w:pStyle w:val="ListParagraph"/>
        <w:numPr>
          <w:ilvl w:val="0"/>
          <w:numId w:val="29"/>
        </w:numPr>
      </w:pPr>
      <w:r>
        <w:t>The system presents the failure stage, dependency state, and structured diagnostics.</w:t>
      </w:r>
    </w:p>
    <w:p w14:paraId="1BE92D2A" w14:textId="5B76703C" w:rsidR="00594D60" w:rsidRDefault="00594D60" w:rsidP="00594D60">
      <w:pPr>
        <w:pStyle w:val="ListParagraph"/>
        <w:numPr>
          <w:ilvl w:val="0"/>
          <w:numId w:val="29"/>
        </w:numPr>
      </w:pPr>
      <w:r>
        <w:t>The Support Engineer identifies the likely root cause and next action.</w:t>
      </w:r>
    </w:p>
    <w:p w14:paraId="38A963C5" w14:textId="55654E89" w:rsidR="00594D60" w:rsidRDefault="00594D60" w:rsidP="00594D60">
      <w:pPr>
        <w:pStyle w:val="ListParagraph"/>
        <w:numPr>
          <w:ilvl w:val="0"/>
          <w:numId w:val="29"/>
        </w:numPr>
      </w:pPr>
      <w:r>
        <w:t>The result is recorded for support tracking and audit purposes.</w:t>
      </w:r>
    </w:p>
    <w:p w14:paraId="68FE682C" w14:textId="02EF4D4F" w:rsidR="00594D60" w:rsidRDefault="00594D60" w:rsidP="00594D60">
      <w:r>
        <w:t>Failure Flow:</w:t>
      </w:r>
    </w:p>
    <w:p w14:paraId="70939D31" w14:textId="6A026173" w:rsidR="00594D60" w:rsidRDefault="00594D60" w:rsidP="00594D60">
      <w:pPr>
        <w:pStyle w:val="ListParagraph"/>
        <w:numPr>
          <w:ilvl w:val="0"/>
          <w:numId w:val="30"/>
        </w:numPr>
      </w:pPr>
      <w:r>
        <w:t>If log data is incomplete, the system shall flag the record as insufficient for diagnosis.</w:t>
      </w:r>
    </w:p>
    <w:p w14:paraId="2226B500" w14:textId="41FA7287" w:rsidR="00594D60" w:rsidRDefault="00594D60" w:rsidP="00594D60">
      <w:pPr>
        <w:pStyle w:val="ListParagraph"/>
        <w:numPr>
          <w:ilvl w:val="0"/>
          <w:numId w:val="30"/>
        </w:numPr>
      </w:pPr>
      <w:r>
        <w:t>If the request cannot be found, the system shall return a structured not-found response.</w:t>
      </w:r>
    </w:p>
    <w:p w14:paraId="2A120B0F" w14:textId="113F0FC0" w:rsidR="00594D60" w:rsidRDefault="00594D60" w:rsidP="00594D60">
      <w:pPr>
        <w:pStyle w:val="Heading1"/>
      </w:pPr>
      <w:r>
        <w:t>Chapter 17. Corrected Functional and Non-Functional Requirements</w:t>
      </w:r>
    </w:p>
    <w:p w14:paraId="423D0132" w14:textId="3963BDFF" w:rsidR="00594D60" w:rsidRDefault="00594D60" w:rsidP="00594D60">
      <w:pPr>
        <w:pStyle w:val="Heading2"/>
      </w:pPr>
      <w:r>
        <w:t>17.1 Purpose</w:t>
      </w:r>
    </w:p>
    <w:p w14:paraId="6C936FCB" w14:textId="50DF9807" w:rsidR="00594D60" w:rsidRDefault="00594D60" w:rsidP="00594D60">
      <w:r>
        <w:t>This chapter replaces and strengthens requirement statements that were identified as conflicting or missing in the prior BRD baseline. Each corrected requirement includes formal acceptance criteria suitable for implementation governance, QA validation, and release sign-off.</w:t>
      </w:r>
    </w:p>
    <w:p w14:paraId="2B903300" w14:textId="56015AB2" w:rsidR="00594D60" w:rsidRDefault="00594D60" w:rsidP="00594D60">
      <w:pPr>
        <w:pStyle w:val="Heading2"/>
      </w:pPr>
      <w:r>
        <w:t>17.2 Corrected Functional Requirements</w:t>
      </w:r>
    </w:p>
    <w:p w14:paraId="7445E2F8" w14:textId="382128B9" w:rsidR="00594D60" w:rsidRDefault="00594D60" w:rsidP="00594D60">
      <w:pPr>
        <w:pStyle w:val="Heading2"/>
      </w:pPr>
      <w:r>
        <w:t>FR-01</w:t>
      </w:r>
    </w:p>
    <w:p w14:paraId="21941CE7" w14:textId="4A257D18" w:rsidR="00594D60" w:rsidRDefault="00594D60" w:rsidP="00594D60">
      <w:r>
        <w:t>Requirement Statement:</w:t>
      </w:r>
    </w:p>
    <w:p w14:paraId="7AFFF3AD" w14:textId="48342BE2" w:rsidR="00594D60" w:rsidRDefault="00594D60" w:rsidP="00594D60">
      <w:r>
        <w:t>The system shall authenticate a BI Engineer against a Qlik tenant using one approved Qlik authentication method before enabling application discovery, metadata extraction, or publishing capabilities.</w:t>
      </w:r>
    </w:p>
    <w:p w14:paraId="0820F580" w14:textId="7376E2F9" w:rsidR="00594D60" w:rsidRDefault="00594D60" w:rsidP="00594D60">
      <w:r>
        <w:t>Acceptance Criteria:</w:t>
      </w:r>
    </w:p>
    <w:p w14:paraId="628306BB" w14:textId="57A60E99" w:rsidR="00594D60" w:rsidRDefault="00594D60" w:rsidP="00594D60">
      <w:pPr>
        <w:pStyle w:val="ListParagraph"/>
        <w:numPr>
          <w:ilvl w:val="0"/>
          <w:numId w:val="31"/>
        </w:numPr>
      </w:pPr>
      <w:r>
        <w:t>When valid tenant information and valid credentials are submitted, the system shall establish an authenticated session and enable app discovery within 5 seconds under normal operating conditions.</w:t>
      </w:r>
    </w:p>
    <w:p w14:paraId="6A331882" w14:textId="45403261" w:rsidR="00594D60" w:rsidRDefault="00594D60" w:rsidP="00594D60">
      <w:pPr>
        <w:pStyle w:val="ListParagraph"/>
        <w:numPr>
          <w:ilvl w:val="0"/>
          <w:numId w:val="31"/>
        </w:numPr>
      </w:pPr>
      <w:r>
        <w:t>When invalid credentials are submitted, the system shall deny access, return a user-readable error, and create no authenticated session.</w:t>
      </w:r>
    </w:p>
    <w:p w14:paraId="40087DB7" w14:textId="20CBAAD3" w:rsidR="00594D60" w:rsidRDefault="00594D60" w:rsidP="00594D60">
      <w:pPr>
        <w:pStyle w:val="ListParagraph"/>
        <w:numPr>
          <w:ilvl w:val="0"/>
          <w:numId w:val="31"/>
        </w:numPr>
      </w:pPr>
      <w:r>
        <w:t>All authentication outcomes shall be logged with request ID, timestamp, and outcome code, without logging secrets.</w:t>
      </w:r>
    </w:p>
    <w:p w14:paraId="2B41F9E8" w14:textId="1D1D0CE7" w:rsidR="00594D60" w:rsidRDefault="00594D60" w:rsidP="00594D60">
      <w:pPr>
        <w:pStyle w:val="Heading2"/>
      </w:pPr>
      <w:r>
        <w:t>FR-02</w:t>
      </w:r>
    </w:p>
    <w:p w14:paraId="4D02501F" w14:textId="6CC88F40" w:rsidR="00594D60" w:rsidRDefault="00594D60" w:rsidP="00594D60">
      <w:r>
        <w:t>Requirement Statement:</w:t>
      </w:r>
    </w:p>
    <w:p w14:paraId="0F2647D1" w14:textId="4A9DCDA1" w:rsidR="00594D60" w:rsidRDefault="00594D60" w:rsidP="00594D60">
      <w:r>
        <w:t>The system shall support only the Qlik authentication methods explicitly approved for v1.0 and documented consistently across the BRD, API specification, and user interface.</w:t>
      </w:r>
    </w:p>
    <w:p w14:paraId="7D25C335" w14:textId="2CBEBCB2" w:rsidR="00594D60" w:rsidRDefault="00594D60" w:rsidP="00594D60">
      <w:r>
        <w:t>Acceptance Criteria:</w:t>
      </w:r>
    </w:p>
    <w:p w14:paraId="21D194B1" w14:textId="00421BC1" w:rsidR="00594D60" w:rsidRDefault="00594D60" w:rsidP="00594D60">
      <w:pPr>
        <w:pStyle w:val="ListParagraph"/>
        <w:numPr>
          <w:ilvl w:val="0"/>
          <w:numId w:val="32"/>
        </w:numPr>
      </w:pPr>
      <w:r>
        <w:t>The BRD, API documentation, and UI flows shall list the same supported authentication methods.</w:t>
      </w:r>
    </w:p>
    <w:p w14:paraId="7D6E3B56" w14:textId="08E74629" w:rsidR="00594D60" w:rsidRDefault="00594D60" w:rsidP="00594D60">
      <w:pPr>
        <w:pStyle w:val="ListParagraph"/>
        <w:numPr>
          <w:ilvl w:val="0"/>
          <w:numId w:val="32"/>
        </w:numPr>
      </w:pPr>
      <w:r>
        <w:t>Unsupported authentication modes shall be rejected with a 4xx response and a clear error code.</w:t>
      </w:r>
    </w:p>
    <w:p w14:paraId="53F3E414" w14:textId="4E81ADEE" w:rsidR="00594D60" w:rsidRDefault="00594D60" w:rsidP="00594D60">
      <w:pPr>
        <w:pStyle w:val="ListParagraph"/>
        <w:numPr>
          <w:ilvl w:val="0"/>
          <w:numId w:val="32"/>
        </w:numPr>
      </w:pPr>
      <w:r>
        <w:t>Each supported method shall have a documented request payload, validation rule set, and session lifecycle definition.</w:t>
      </w:r>
    </w:p>
    <w:p w14:paraId="0479ADD0" w14:textId="4B0DB471" w:rsidR="00594D60" w:rsidRDefault="00594D60" w:rsidP="00594D60">
      <w:pPr>
        <w:pStyle w:val="Heading2"/>
      </w:pPr>
      <w:r>
        <w:t>FR-08</w:t>
      </w:r>
    </w:p>
    <w:p w14:paraId="23AB3327" w14:textId="79D622C0" w:rsidR="00594D60" w:rsidRDefault="00594D60" w:rsidP="00594D60">
      <w:r>
        <w:t>Requirement Statement:</w:t>
      </w:r>
    </w:p>
    <w:p w14:paraId="581534A1" w14:textId="4090E4D9" w:rsidR="00594D60" w:rsidRDefault="00594D60" w:rsidP="00594D60">
      <w:r>
        <w:t>The system shall provide three mutually exclusive Power BI publishing paths, each with distinct inputs, transformation rules, external dependencies, credential model, and output artifact definition.</w:t>
      </w:r>
    </w:p>
    <w:p w14:paraId="3536CE74" w14:textId="129B1581" w:rsidR="00594D60" w:rsidRDefault="00594D60" w:rsidP="00594D60">
      <w:r>
        <w:t>Acceptance Criteria:</w:t>
      </w:r>
    </w:p>
    <w:p w14:paraId="31918409" w14:textId="368316DA" w:rsidR="00594D60" w:rsidRDefault="00594D60" w:rsidP="00594D60">
      <w:pPr>
        <w:pStyle w:val="ListParagraph"/>
        <w:numPr>
          <w:ilvl w:val="0"/>
          <w:numId w:val="33"/>
        </w:numPr>
      </w:pPr>
      <w:r>
        <w:t>Each path shall have a separate documented process definition containing required inputs, transformation behavior, dependencies, success outputs, and failure outputs.</w:t>
      </w:r>
    </w:p>
    <w:p w14:paraId="3234AE78" w14:textId="2A160D62" w:rsidR="00594D60" w:rsidRDefault="00594D60" w:rsidP="00594D60">
      <w:pPr>
        <w:pStyle w:val="ListParagraph"/>
        <w:numPr>
          <w:ilvl w:val="0"/>
          <w:numId w:val="33"/>
        </w:numPr>
      </w:pPr>
      <w:r>
        <w:t>No path definition shall contain unqualified steps or dependencies that belong to another path.</w:t>
      </w:r>
    </w:p>
    <w:p w14:paraId="08FC2188" w14:textId="4B9F19F9" w:rsidR="00594D60" w:rsidRDefault="00594D60" w:rsidP="00594D60">
      <w:pPr>
        <w:pStyle w:val="ListParagraph"/>
        <w:numPr>
          <w:ilvl w:val="0"/>
          <w:numId w:val="33"/>
        </w:numPr>
      </w:pPr>
      <w:r>
        <w:t>At least one end-to-end acceptance scenario shall be documented and testable for each path.</w:t>
      </w:r>
    </w:p>
    <w:p w14:paraId="366BB07E" w14:textId="5C5E92F6" w:rsidR="00594D60" w:rsidRDefault="00594D60" w:rsidP="00594D60">
      <w:pPr>
        <w:pStyle w:val="Heading2"/>
      </w:pPr>
      <w:r>
        <w:t>FR-11</w:t>
      </w:r>
    </w:p>
    <w:p w14:paraId="1615CC7A" w14:textId="5D522522" w:rsidR="00594D60" w:rsidRDefault="00594D60" w:rsidP="00594D60">
      <w:r>
        <w:t>Requirement Statement:</w:t>
      </w:r>
    </w:p>
    <w:p w14:paraId="73428FEC" w14:textId="5B985236" w:rsidR="00594D60" w:rsidRDefault="00594D60" w:rsidP="00594D60">
      <w:r>
        <w:t>Before any publication process begins, the system shall validate the required Power BI workspace role assignments, Microsoft API permissions, and target environment prerequisites.</w:t>
      </w:r>
    </w:p>
    <w:p w14:paraId="36F2FFA7" w14:textId="23466863" w:rsidR="00594D60" w:rsidRDefault="00594D60" w:rsidP="00594D60">
      <w:r>
        <w:t>Acceptance Criteria:</w:t>
      </w:r>
    </w:p>
    <w:p w14:paraId="4D9E6E41" w14:textId="51F8904C" w:rsidR="00594D60" w:rsidRDefault="00594D60" w:rsidP="00594D60">
      <w:pPr>
        <w:pStyle w:val="ListParagraph"/>
        <w:numPr>
          <w:ilvl w:val="0"/>
          <w:numId w:val="34"/>
        </w:numPr>
      </w:pPr>
      <w:r>
        <w:t>Prerequisite validation shall execute before data export, dataset creation, or credential binding begins.</w:t>
      </w:r>
    </w:p>
    <w:p w14:paraId="1CC12281" w14:textId="385572E6" w:rsidR="00594D60" w:rsidRDefault="00594D60" w:rsidP="00594D60">
      <w:pPr>
        <w:pStyle w:val="ListParagraph"/>
        <w:numPr>
          <w:ilvl w:val="0"/>
          <w:numId w:val="34"/>
        </w:numPr>
      </w:pPr>
      <w:r>
        <w:t>If any required role or permission is missing, the system shall block publication and return a specific remediation message.</w:t>
      </w:r>
    </w:p>
    <w:p w14:paraId="6686166F" w14:textId="41179AFB" w:rsidR="00594D60" w:rsidRDefault="00594D60" w:rsidP="00594D60">
      <w:pPr>
        <w:pStyle w:val="ListParagraph"/>
        <w:numPr>
          <w:ilvl w:val="0"/>
          <w:numId w:val="34"/>
        </w:numPr>
      </w:pPr>
      <w:r>
        <w:t>No partial publication artifact shall be created when prerequisite validation fails.</w:t>
      </w:r>
    </w:p>
    <w:p w14:paraId="7AD1F352" w14:textId="63709616" w:rsidR="00594D60" w:rsidRDefault="00594D60" w:rsidP="00594D60">
      <w:pPr>
        <w:pStyle w:val="Heading2"/>
      </w:pPr>
      <w:r>
        <w:t>FR-13</w:t>
      </w:r>
    </w:p>
    <w:p w14:paraId="4E5C252D" w14:textId="400B08E3" w:rsidR="00594D60" w:rsidRDefault="00594D60" w:rsidP="00594D60">
      <w:r>
        <w:t>Requirement Statement:</w:t>
      </w:r>
    </w:p>
    <w:p w14:paraId="7D85D869" w14:textId="12CC2344" w:rsidR="00594D60" w:rsidRDefault="00594D60" w:rsidP="00594D60">
      <w:r>
        <w:t>The system shall identify unsupported or partially supported Qlik constructs during analysis or pre-publication validation and shall report the impact before migration execution proceeds.</w:t>
      </w:r>
    </w:p>
    <w:p w14:paraId="4DC75A81" w14:textId="73E7E7F8" w:rsidR="00594D60" w:rsidRDefault="00594D60" w:rsidP="00594D60">
      <w:r>
        <w:t>Acceptance Criteria:</w:t>
      </w:r>
    </w:p>
    <w:p w14:paraId="4DC3327C" w14:textId="54749583" w:rsidR="00594D60" w:rsidRDefault="00594D60" w:rsidP="00594D60">
      <w:pPr>
        <w:pStyle w:val="ListParagraph"/>
        <w:numPr>
          <w:ilvl w:val="0"/>
          <w:numId w:val="35"/>
        </w:numPr>
      </w:pPr>
      <w:r>
        <w:t>The system shall maintain a documented list of unsupported and partially supported Qlik constructs for v1.0.</w:t>
      </w:r>
    </w:p>
    <w:p w14:paraId="113E641A" w14:textId="219305F3" w:rsidR="00594D60" w:rsidRDefault="00594D60" w:rsidP="00594D60">
      <w:pPr>
        <w:pStyle w:val="ListParagraph"/>
        <w:numPr>
          <w:ilvl w:val="0"/>
          <w:numId w:val="35"/>
        </w:numPr>
      </w:pPr>
      <w:r>
        <w:t>For each detected unsupported construct, the system shall report the object name, construct type, impact level, and recommended next action.</w:t>
      </w:r>
    </w:p>
    <w:p w14:paraId="4C794DE2" w14:textId="64ADAA32" w:rsidR="00594D60" w:rsidRDefault="00594D60" w:rsidP="00594D60">
      <w:pPr>
        <w:pStyle w:val="ListParagraph"/>
        <w:numPr>
          <w:ilvl w:val="0"/>
          <w:numId w:val="35"/>
        </w:numPr>
      </w:pPr>
      <w:r>
        <w:t>Blocking incompatibilities shall stop the selected migration path before publication begins.</w:t>
      </w:r>
    </w:p>
    <w:p w14:paraId="64598D72" w14:textId="5A942A93" w:rsidR="00594D60" w:rsidRDefault="00594D60" w:rsidP="00594D60">
      <w:pPr>
        <w:pStyle w:val="Heading2"/>
      </w:pPr>
      <w:r>
        <w:t>FR-14</w:t>
      </w:r>
    </w:p>
    <w:p w14:paraId="3D9572D1" w14:textId="29629B50" w:rsidR="00594D60" w:rsidRDefault="00594D60" w:rsidP="00594D60">
      <w:r>
        <w:t>Requirement Statement:</w:t>
      </w:r>
    </w:p>
    <w:p w14:paraId="7910B104" w14:textId="1063E28A" w:rsidR="00594D60" w:rsidRDefault="00594D60" w:rsidP="00594D60">
      <w:r>
        <w:t>The system shall expose separate liveness and readiness endpoints, or one clearly defined operational health endpoint whose semantics are used consistently across all system documentation.</w:t>
      </w:r>
    </w:p>
    <w:p w14:paraId="3022F090" w14:textId="47737EAE" w:rsidR="00594D60" w:rsidRDefault="00594D60" w:rsidP="00594D60">
      <w:r>
        <w:t>Acceptance Criteria:</w:t>
      </w:r>
    </w:p>
    <w:p w14:paraId="1AD8C690" w14:textId="09463E69" w:rsidR="00594D60" w:rsidRDefault="00594D60" w:rsidP="00594D60">
      <w:pPr>
        <w:pStyle w:val="ListParagraph"/>
        <w:numPr>
          <w:ilvl w:val="0"/>
          <w:numId w:val="36"/>
        </w:numPr>
      </w:pPr>
      <w:r>
        <w:t>If liveness and readiness are separated, liveness shall indicate process health and readiness shall indicate dependency readiness.</w:t>
      </w:r>
    </w:p>
    <w:p w14:paraId="124A0C71" w14:textId="3DCC0B1D" w:rsidR="00594D60" w:rsidRDefault="00594D60" w:rsidP="00594D60">
      <w:pPr>
        <w:pStyle w:val="ListParagraph"/>
        <w:numPr>
          <w:ilvl w:val="0"/>
          <w:numId w:val="36"/>
        </w:numPr>
      </w:pPr>
      <w:r>
        <w:t>If a single endpoint is used, its operational meaning shall be documented consistently across the BRD, deployment procedures, and monitoring configuration.</w:t>
      </w:r>
    </w:p>
    <w:p w14:paraId="0119C7F5" w14:textId="5518BA33" w:rsidR="00594D60" w:rsidRDefault="00594D60" w:rsidP="00594D60">
      <w:pPr>
        <w:pStyle w:val="ListParagraph"/>
        <w:numPr>
          <w:ilvl w:val="0"/>
          <w:numId w:val="36"/>
        </w:numPr>
      </w:pPr>
      <w:r>
        <w:t>Health endpoint behavior shall be testable and aligned with infrastructure restart and alerting rules.</w:t>
      </w:r>
    </w:p>
    <w:p w14:paraId="792028DF" w14:textId="61CCDF5B" w:rsidR="00594D60" w:rsidRDefault="00594D60" w:rsidP="00594D60">
      <w:pPr>
        <w:pStyle w:val="Heading2"/>
      </w:pPr>
      <w:r>
        <w:t>NFR-02</w:t>
      </w:r>
    </w:p>
    <w:p w14:paraId="42FBAF39" w14:textId="4C7DEF74" w:rsidR="00594D60" w:rsidRDefault="00594D60" w:rsidP="00594D60">
      <w:r>
        <w:t>Requirement Statement:</w:t>
      </w:r>
    </w:p>
    <w:p w14:paraId="4D69E025" w14:textId="71C8B7CA" w:rsidR="00594D60" w:rsidRDefault="00594D60" w:rsidP="00594D60">
      <w:r>
        <w:t>The system shall meet a monthly availability target of 99.9% for production usage, excluding planned maintenance windows, upstream third-party outages outside system control, and customer-managed configuration failures.</w:t>
      </w:r>
    </w:p>
    <w:p w14:paraId="0D12BBFF" w14:textId="22C2CDA7" w:rsidR="00594D60" w:rsidRDefault="00594D60" w:rsidP="00594D60">
      <w:r>
        <w:t>Acceptance Criteria:</w:t>
      </w:r>
    </w:p>
    <w:p w14:paraId="5AC182EA" w14:textId="4CC8442B" w:rsidR="00594D60" w:rsidRDefault="00594D60" w:rsidP="00594D60">
      <w:pPr>
        <w:pStyle w:val="ListParagraph"/>
        <w:numPr>
          <w:ilvl w:val="0"/>
          <w:numId w:val="37"/>
        </w:numPr>
      </w:pPr>
      <w:r>
        <w:t>The BRD shall define the availability measurement window, exclusions, and dependency assumptions.</w:t>
      </w:r>
    </w:p>
    <w:p w14:paraId="7CDD6066" w14:textId="53C8146D" w:rsidR="00594D60" w:rsidRDefault="00594D60" w:rsidP="00594D60">
      <w:pPr>
        <w:pStyle w:val="ListParagraph"/>
        <w:numPr>
          <w:ilvl w:val="0"/>
          <w:numId w:val="37"/>
        </w:numPr>
      </w:pPr>
      <w:r>
        <w:t>Availability shall be measured using approved monitoring records and operational endpoint checks.</w:t>
      </w:r>
    </w:p>
    <w:p w14:paraId="6E68709A" w14:textId="37B4A521" w:rsidR="00594D60" w:rsidRDefault="00594D60" w:rsidP="00594D60">
      <w:pPr>
        <w:pStyle w:val="ListParagraph"/>
        <w:numPr>
          <w:ilvl w:val="0"/>
          <w:numId w:val="37"/>
        </w:numPr>
      </w:pPr>
      <w:r>
        <w:t>Planned maintenance and excluded outage classes shall be documented in operational procedures.</w:t>
      </w:r>
    </w:p>
    <w:p w14:paraId="051B8FCD" w14:textId="0D68549D" w:rsidR="00594D60" w:rsidRDefault="00594D60" w:rsidP="00594D60">
      <w:pPr>
        <w:pStyle w:val="Heading2"/>
      </w:pPr>
      <w:r>
        <w:t>NFR-03</w:t>
      </w:r>
    </w:p>
    <w:p w14:paraId="1DEC5F09" w14:textId="1006A8C7" w:rsidR="00594D60" w:rsidRDefault="00594D60" w:rsidP="00594D60">
      <w:r>
        <w:t>Requirement Statement:</w:t>
      </w:r>
    </w:p>
    <w:p w14:paraId="3342AE20" w14:textId="5B3231C3" w:rsidR="00594D60" w:rsidRDefault="00594D60" w:rsidP="00594D60">
      <w:r>
        <w:t>The system shall enforce a consistent credential and session handling policy in which backend integration secrets remain backend-only, browser-stored values are limited to approved session-scoped artifacts, and all credential classes have defined invalidation and rotation rules.</w:t>
      </w:r>
    </w:p>
    <w:p w14:paraId="31C2E341" w14:textId="1C950BAF" w:rsidR="00594D60" w:rsidRDefault="00594D60" w:rsidP="00594D60">
      <w:r>
        <w:t>Acceptance Criteria:</w:t>
      </w:r>
    </w:p>
    <w:p w14:paraId="6216A6D2" w14:textId="1A0ABABB" w:rsidR="00594D60" w:rsidRDefault="00594D60" w:rsidP="00594D60">
      <w:pPr>
        <w:pStyle w:val="ListParagraph"/>
        <w:numPr>
          <w:ilvl w:val="0"/>
          <w:numId w:val="38"/>
        </w:numPr>
      </w:pPr>
      <w:r>
        <w:t>Each credential or token type shall be classified as backend-only, browser-session, or transient in-memory only.</w:t>
      </w:r>
    </w:p>
    <w:p w14:paraId="0373396F" w14:textId="766F0E52" w:rsidR="00594D60" w:rsidRDefault="00594D60" w:rsidP="00594D60">
      <w:pPr>
        <w:pStyle w:val="ListParagraph"/>
        <w:numPr>
          <w:ilvl w:val="0"/>
          <w:numId w:val="38"/>
        </w:numPr>
      </w:pPr>
      <w:r>
        <w:t>No backend integration secret, client secret, or long-lived credential shall be stored in browser storage.</w:t>
      </w:r>
    </w:p>
    <w:p w14:paraId="71B21B1F" w14:textId="58C75FC8" w:rsidR="00594D60" w:rsidRDefault="00594D60" w:rsidP="00594D60">
      <w:pPr>
        <w:pStyle w:val="ListParagraph"/>
        <w:numPr>
          <w:ilvl w:val="0"/>
          <w:numId w:val="38"/>
        </w:numPr>
      </w:pPr>
      <w:r>
        <w:t>Logout and session expiry shall clear all approved browser-stored authentication artifacts.</w:t>
      </w:r>
    </w:p>
    <w:p w14:paraId="70B30CB0" w14:textId="1FFAA8A9" w:rsidR="00594D60" w:rsidRDefault="00594D60" w:rsidP="00594D60">
      <w:pPr>
        <w:pStyle w:val="ListParagraph"/>
        <w:numPr>
          <w:ilvl w:val="0"/>
          <w:numId w:val="38"/>
        </w:numPr>
      </w:pPr>
      <w:r>
        <w:t>Rotation and invalidation procedures shall be documented for each credential class.</w:t>
      </w:r>
    </w:p>
    <w:p w14:paraId="06BDBED1" w14:textId="384E082E" w:rsidR="00594D60" w:rsidRDefault="00594D60" w:rsidP="00594D60">
      <w:pPr>
        <w:pStyle w:val="Heading2"/>
      </w:pPr>
      <w:r>
        <w:t>NFR-04</w:t>
      </w:r>
    </w:p>
    <w:p w14:paraId="29FDE1EC" w14:textId="0BD0EA63" w:rsidR="00594D60" w:rsidRDefault="00594D60" w:rsidP="00594D60">
      <w:r>
        <w:t>Requirement Statement:</w:t>
      </w:r>
    </w:p>
    <w:p w14:paraId="76C0B586" w14:textId="5A00C9D1" w:rsidR="00594D60" w:rsidRDefault="00594D60" w:rsidP="00594D60">
      <w:r>
        <w:t>The system shall support the documented concurrency and throughput baseline without exceeding approved latency thresholds or producing request failure rates above the defined operational limit.</w:t>
      </w:r>
    </w:p>
    <w:p w14:paraId="29C7C7F2" w14:textId="704E5DD0" w:rsidR="00594D60" w:rsidRDefault="00594D60" w:rsidP="00594D60">
      <w:r>
        <w:t>Acceptance Criteria:</w:t>
      </w:r>
    </w:p>
    <w:p w14:paraId="2562A78B" w14:textId="54C24315" w:rsidR="00594D60" w:rsidRDefault="00594D60" w:rsidP="00594D60">
      <w:pPr>
        <w:pStyle w:val="ListParagraph"/>
        <w:numPr>
          <w:ilvl w:val="0"/>
          <w:numId w:val="39"/>
        </w:numPr>
      </w:pPr>
      <w:r>
        <w:t>The BRD shall define baseline concurrency, expected application size bands, and workload assumptions.</w:t>
      </w:r>
    </w:p>
    <w:p w14:paraId="34571933" w14:textId="0C6E9BFD" w:rsidR="00594D60" w:rsidRDefault="00594D60" w:rsidP="00594D60">
      <w:pPr>
        <w:pStyle w:val="ListParagraph"/>
        <w:numPr>
          <w:ilvl w:val="0"/>
          <w:numId w:val="39"/>
        </w:numPr>
      </w:pPr>
      <w:r>
        <w:t>Under the documented baseline, API p95 latency, metadata extraction time, and publication time shall remain within the approved thresholds.</w:t>
      </w:r>
    </w:p>
    <w:p w14:paraId="136D5CC2" w14:textId="658C28E2" w:rsidR="00594D60" w:rsidRDefault="00594D60" w:rsidP="00594D60">
      <w:pPr>
        <w:pStyle w:val="ListParagraph"/>
        <w:numPr>
          <w:ilvl w:val="0"/>
          <w:numId w:val="39"/>
        </w:numPr>
      </w:pPr>
      <w:r>
        <w:t>Scale-out behavior and degradation handling shall be documented for workloads that exceed the tested baseline.</w:t>
      </w:r>
    </w:p>
    <w:p w14:paraId="70B1EFEF" w14:textId="754E86A7" w:rsidR="00594D60" w:rsidRDefault="00594D60" w:rsidP="00594D60">
      <w:pPr>
        <w:pStyle w:val="Heading2"/>
      </w:pPr>
      <w:r>
        <w:t>NFR-05</w:t>
      </w:r>
    </w:p>
    <w:p w14:paraId="012FFADD" w14:textId="28B7A7CF" w:rsidR="00594D60" w:rsidRDefault="00594D60" w:rsidP="00594D60">
      <w:r>
        <w:t>Requirement Statement:</w:t>
      </w:r>
    </w:p>
    <w:p w14:paraId="682A620A" w14:textId="3CFFF8B8" w:rsidR="00594D60" w:rsidRDefault="00594D60" w:rsidP="00594D60">
      <w:r>
        <w:t>Every High-priority functional and non-functional requirement shall include at least one measurable acceptance criterion with a clear validation basis and pass/fail outcome.</w:t>
      </w:r>
    </w:p>
    <w:p w14:paraId="3BDAA750" w14:textId="4E518379" w:rsidR="00594D60" w:rsidRDefault="00594D60" w:rsidP="00594D60">
      <w:r>
        <w:t>Acceptance Criteria:</w:t>
      </w:r>
    </w:p>
    <w:p w14:paraId="3FB4F81D" w14:textId="1C9F38C5" w:rsidR="00594D60" w:rsidRDefault="00594D60" w:rsidP="00594D60">
      <w:pPr>
        <w:pStyle w:val="ListParagraph"/>
        <w:numPr>
          <w:ilvl w:val="0"/>
          <w:numId w:val="40"/>
        </w:numPr>
      </w:pPr>
      <w:r>
        <w:t>Each High-priority FR and NFR in the catalog shall include at least one measurable acceptance criterion.</w:t>
      </w:r>
    </w:p>
    <w:p w14:paraId="3E2A0888" w14:textId="6D9619E0" w:rsidR="00594D60" w:rsidRDefault="00594D60" w:rsidP="00594D60">
      <w:pPr>
        <w:pStyle w:val="ListParagraph"/>
        <w:numPr>
          <w:ilvl w:val="0"/>
          <w:numId w:val="40"/>
        </w:numPr>
      </w:pPr>
      <w:r>
        <w:t>Each acceptance criterion shall include either an observable threshold, objective event outcome, or binary success condition.</w:t>
      </w:r>
    </w:p>
    <w:p w14:paraId="6C150842" w14:textId="7DEAC462" w:rsidR="00594D60" w:rsidRDefault="00594D60" w:rsidP="00594D60">
      <w:pPr>
        <w:pStyle w:val="ListParagraph"/>
        <w:numPr>
          <w:ilvl w:val="0"/>
          <w:numId w:val="40"/>
        </w:numPr>
      </w:pPr>
      <w:r>
        <w:t>No High-priority requirement shall be considered complete unless its acceptance criteria are satisfied.</w:t>
      </w:r>
    </w:p>
    <w:p w14:paraId="0073C17E" w14:textId="73D29CE4" w:rsidR="00594D60" w:rsidRDefault="00594D60" w:rsidP="00594D60">
      <w:pPr>
        <w:pStyle w:val="Heading1"/>
      </w:pPr>
      <w:r>
        <w:t>Chapter 21. Acceptance and Traceability Basis</w:t>
      </w:r>
    </w:p>
    <w:p w14:paraId="40A4CDB5" w14:textId="0D747764" w:rsidR="00594D60" w:rsidRDefault="00594D60" w:rsidP="00594D60">
      <w:pPr>
        <w:pStyle w:val="Heading2"/>
      </w:pPr>
      <w:r>
        <w:t>21.1 Acceptance Governance</w:t>
      </w:r>
    </w:p>
    <w:p w14:paraId="7DB6DC67" w14:textId="0778A2ED" w:rsidR="00594D60" w:rsidRDefault="00594D60" w:rsidP="00594D60">
      <w:r>
        <w:t>All High-priority requirements defined in this BRD shall be subject to formal acceptance validation. Acceptance validation may include functional testing, integration testing, security validation, operational verification, or documented stakeholder demonstration, depending on the nature of the requirement.</w:t>
      </w:r>
    </w:p>
    <w:p w14:paraId="3B963E21" w14:textId="0DDA39EE" w:rsidR="00594D60" w:rsidRDefault="00594D60" w:rsidP="00594D60">
      <w:pPr>
        <w:pStyle w:val="Heading2"/>
      </w:pPr>
      <w:r>
        <w:t>21.2 Traceability Rule</w:t>
      </w:r>
    </w:p>
    <w:p w14:paraId="08910A12" w14:textId="3F3C071E" w:rsidR="00594D60" w:rsidRDefault="00594D60" w:rsidP="00594D60">
      <w:r>
        <w:t>Each requirement identified in Chapter 10 and Chapter 17 shall be traceable to one or more of the following:</w:t>
      </w:r>
    </w:p>
    <w:p w14:paraId="7A893D67" w14:textId="7E0597B8" w:rsidR="00594D60" w:rsidRDefault="00594D60" w:rsidP="00594D60">
      <w:pPr>
        <w:pStyle w:val="ListParagraph"/>
        <w:numPr>
          <w:ilvl w:val="0"/>
          <w:numId w:val="41"/>
        </w:numPr>
      </w:pPr>
      <w:r>
        <w:t>A use case defined in Chapter 11.</w:t>
      </w:r>
    </w:p>
    <w:p w14:paraId="03EA999E" w14:textId="5A13F87F" w:rsidR="00594D60" w:rsidRDefault="00594D60" w:rsidP="00594D60">
      <w:pPr>
        <w:pStyle w:val="ListParagraph"/>
        <w:numPr>
          <w:ilvl w:val="0"/>
          <w:numId w:val="41"/>
        </w:numPr>
      </w:pPr>
      <w:r>
        <w:t>A technical design or interface definition.</w:t>
      </w:r>
    </w:p>
    <w:p w14:paraId="49C964DA" w14:textId="4E2ED9A2" w:rsidR="00594D60" w:rsidRDefault="00594D60" w:rsidP="00594D60">
      <w:pPr>
        <w:pStyle w:val="ListParagraph"/>
        <w:numPr>
          <w:ilvl w:val="0"/>
          <w:numId w:val="41"/>
        </w:numPr>
      </w:pPr>
      <w:r>
        <w:t>A validation or test case.</w:t>
      </w:r>
    </w:p>
    <w:p w14:paraId="12633426" w14:textId="02D440BE" w:rsidR="00594D60" w:rsidRDefault="00594D60" w:rsidP="00594D60">
      <w:pPr>
        <w:pStyle w:val="ListParagraph"/>
        <w:numPr>
          <w:ilvl w:val="0"/>
          <w:numId w:val="41"/>
        </w:numPr>
      </w:pPr>
      <w:r>
        <w:t>A release acceptance record.</w:t>
      </w:r>
    </w:p>
    <w:p w14:paraId="70A3EA25" w14:textId="5B5A7EA8" w:rsidR="00594D60" w:rsidRDefault="00594D60" w:rsidP="00594D60">
      <w:pPr>
        <w:pStyle w:val="Heading2"/>
      </w:pPr>
      <w:r>
        <w:t>21.3 Acceptance Baseline</w:t>
      </w:r>
    </w:p>
    <w:p w14:paraId="790363CE" w14:textId="1218D4D8" w:rsidR="00594D60" w:rsidRDefault="00594D60" w:rsidP="00594D60">
      <w:r>
        <w:t>The following conditions shall apply to release acceptance:</w:t>
      </w:r>
    </w:p>
    <w:p w14:paraId="3437ED29" w14:textId="60921D20" w:rsidR="00594D60" w:rsidRDefault="00594D60" w:rsidP="00594D60">
      <w:pPr>
        <w:pStyle w:val="ListParagraph"/>
        <w:numPr>
          <w:ilvl w:val="0"/>
          <w:numId w:val="42"/>
        </w:numPr>
      </w:pPr>
      <w:r>
        <w:t>All High-priority requirements marked as Defined or Corrected shall have measurable acceptance evidence.</w:t>
      </w:r>
    </w:p>
    <w:p w14:paraId="00D893C0" w14:textId="0FA8D4B1" w:rsidR="00594D60" w:rsidRDefault="00594D60" w:rsidP="00594D60">
      <w:pPr>
        <w:pStyle w:val="ListParagraph"/>
        <w:numPr>
          <w:ilvl w:val="0"/>
          <w:numId w:val="42"/>
        </w:numPr>
      </w:pPr>
      <w:r>
        <w:t>No requirement marked as Conflicting or Missing shall remain unresolved for the approved release baseline.</w:t>
      </w:r>
    </w:p>
    <w:p w14:paraId="63B5CC03" w14:textId="50606ABA" w:rsidR="00594D60" w:rsidRDefault="00594D60" w:rsidP="00594D60">
      <w:pPr>
        <w:pStyle w:val="ListParagraph"/>
        <w:numPr>
          <w:ilvl w:val="0"/>
          <w:numId w:val="42"/>
        </w:numPr>
      </w:pPr>
      <w:r>
        <w:t>All publishing paths included in scope for the release shall have at least one successful end-to-end validation scenario.</w:t>
      </w:r>
    </w:p>
    <w:p w14:paraId="287F0400" w14:textId="2BC94D8A" w:rsidR="00594D60" w:rsidRDefault="00594D60" w:rsidP="00594D60">
      <w:pPr>
        <w:pStyle w:val="ListParagraph"/>
        <w:numPr>
          <w:ilvl w:val="0"/>
          <w:numId w:val="42"/>
        </w:numPr>
      </w:pPr>
      <w:r>
        <w:t>All credential, token, and permission models shall be reviewed for consistency across security, deployment, and interface sections.</w:t>
      </w:r>
    </w:p>
    <w:p w14:paraId="19D2838E" w14:textId="3C0D985B" w:rsidR="00594D60" w:rsidRDefault="00594D60" w:rsidP="00594D60">
      <w:pPr>
        <w:pStyle w:val="Heading1"/>
      </w:pPr>
      <w:r>
        <w:t>Appendix A. BRD Conflict Resolution Register</w:t>
      </w:r>
    </w:p>
    <w:p w14:paraId="13F688B4" w14:textId="73E72BB7" w:rsidR="00594D60" w:rsidRDefault="00594D60" w:rsidP="00594D60">
      <w:pPr>
        <w:pStyle w:val="Heading2"/>
      </w:pPr>
      <w:r>
        <w:t>A.1 Purpose</w:t>
      </w:r>
    </w:p>
    <w:p w14:paraId="6808AB5F" w14:textId="2FA35532" w:rsidR="00594D60" w:rsidRDefault="00594D60" w:rsidP="00594D60">
      <w:r>
        <w:t>This appendix records the principal internal conflicts identified in the prior BRD baseline and establishes the correction actions required to maintain a consistent and implementation-ready requirements document.</w:t>
      </w:r>
    </w:p>
    <w:p w14:paraId="784F9EFF" w14:textId="21938490" w:rsidR="00594D60" w:rsidRDefault="00594D60" w:rsidP="00594D60">
      <w:pPr>
        <w:pStyle w:val="Heading2"/>
      </w:pPr>
      <w:r>
        <w:t>A.2 Conflict Resolution Table</w:t>
      </w:r>
    </w:p>
    <w:tbl>
      <w:tblPr>
        <w:tblStyle w:val="TableGrid"/>
        <w:tblW w:w="0" w:type="auto"/>
        <w:tblLook w:val="04A0" w:firstRow="1" w:lastRow="0" w:firstColumn="1" w:lastColumn="0" w:noHBand="0" w:noVBand="1"/>
      </w:tblPr>
      <w:tblGrid>
        <w:gridCol w:w="1715"/>
        <w:gridCol w:w="2587"/>
        <w:gridCol w:w="3336"/>
        <w:gridCol w:w="1938"/>
      </w:tblGrid>
      <w:tr w:rsidR="00594D60" w:rsidRPr="00594D60" w14:paraId="54B2088A" w14:textId="77777777" w:rsidTr="00594D60">
        <w:tc>
          <w:tcPr>
            <w:tcW w:w="0" w:type="auto"/>
          </w:tcPr>
          <w:p w14:paraId="0889815B" w14:textId="0E6E5460" w:rsidR="00594D60" w:rsidRPr="00594D60" w:rsidRDefault="00594D60" w:rsidP="00594D60">
            <w:pPr>
              <w:rPr>
                <w:b/>
              </w:rPr>
            </w:pPr>
            <w:r>
              <w:rPr>
                <w:b/>
              </w:rPr>
              <w:t>Topic</w:t>
            </w:r>
          </w:p>
        </w:tc>
        <w:tc>
          <w:tcPr>
            <w:tcW w:w="0" w:type="auto"/>
          </w:tcPr>
          <w:p w14:paraId="1E343AA8" w14:textId="39A7957B" w:rsidR="00594D60" w:rsidRPr="00594D60" w:rsidRDefault="00594D60" w:rsidP="00594D60">
            <w:pPr>
              <w:rPr>
                <w:b/>
              </w:rPr>
            </w:pPr>
            <w:r>
              <w:rPr>
                <w:b/>
              </w:rPr>
              <w:t>What BRD Says (Location 1)</w:t>
            </w:r>
          </w:p>
        </w:tc>
        <w:tc>
          <w:tcPr>
            <w:tcW w:w="0" w:type="auto"/>
          </w:tcPr>
          <w:p w14:paraId="54BAF428" w14:textId="6D1E68C5" w:rsidR="00594D60" w:rsidRPr="00594D60" w:rsidRDefault="00594D60" w:rsidP="00594D60">
            <w:pPr>
              <w:rPr>
                <w:b/>
              </w:rPr>
            </w:pPr>
            <w:r>
              <w:rPr>
                <w:b/>
              </w:rPr>
              <w:t>What BRD Says (Location 2)</w:t>
            </w:r>
          </w:p>
        </w:tc>
        <w:tc>
          <w:tcPr>
            <w:tcW w:w="0" w:type="auto"/>
          </w:tcPr>
          <w:p w14:paraId="2335740E" w14:textId="42A64CA5" w:rsidR="00594D60" w:rsidRPr="00594D60" w:rsidRDefault="00594D60" w:rsidP="00594D60">
            <w:pPr>
              <w:rPr>
                <w:b/>
              </w:rPr>
            </w:pPr>
            <w:r>
              <w:rPr>
                <w:b/>
              </w:rPr>
              <w:t>Fix Needed</w:t>
            </w:r>
          </w:p>
        </w:tc>
      </w:tr>
      <w:tr w:rsidR="00594D60" w14:paraId="04750C62" w14:textId="77777777" w:rsidTr="00594D60">
        <w:tc>
          <w:tcPr>
            <w:tcW w:w="0" w:type="auto"/>
          </w:tcPr>
          <w:p w14:paraId="4CFE6C99" w14:textId="00D7322F" w:rsidR="00594D60" w:rsidRDefault="00594D60" w:rsidP="00594D60">
            <w:r>
              <w:t>Qlik credential handling</w:t>
            </w:r>
          </w:p>
        </w:tc>
        <w:tc>
          <w:tcPr>
            <w:tcW w:w="0" w:type="auto"/>
          </w:tcPr>
          <w:p w14:paraId="57991AF3" w14:textId="5AACD930" w:rsidR="00594D60" w:rsidRDefault="00594D60" w:rsidP="00594D60">
            <w:r>
              <w:t>Chapter 17.1.1 states that all secrets are stored only in environment variables.</w:t>
            </w:r>
          </w:p>
        </w:tc>
        <w:tc>
          <w:tcPr>
            <w:tcW w:w="0" w:type="auto"/>
          </w:tcPr>
          <w:p w14:paraId="27ABAF4D" w14:textId="3414F569" w:rsidR="00594D60" w:rsidRDefault="00594D60" w:rsidP="00594D60">
            <w:r>
              <w:t>Chapters 9.1, 12.1, and 14.1 describe UI-entered credentials and browser session storage.</w:t>
            </w:r>
          </w:p>
        </w:tc>
        <w:tc>
          <w:tcPr>
            <w:tcW w:w="0" w:type="auto"/>
          </w:tcPr>
          <w:p w14:paraId="0070DA58" w14:textId="23177C76" w:rsidR="00594D60" w:rsidRDefault="00594D60" w:rsidP="00594D60">
            <w:r>
              <w:t>Define one approved credential model and separate backend-only secrets from browser session artifacts.</w:t>
            </w:r>
          </w:p>
        </w:tc>
      </w:tr>
      <w:tr w:rsidR="00594D60" w14:paraId="1F995891" w14:textId="77777777" w:rsidTr="00594D60">
        <w:tc>
          <w:tcPr>
            <w:tcW w:w="0" w:type="auto"/>
          </w:tcPr>
          <w:p w14:paraId="1968B7BD" w14:textId="570E8100" w:rsidR="00594D60" w:rsidRDefault="00594D60" w:rsidP="00594D60">
            <w:r>
              <w:t>Qlik authentication methods</w:t>
            </w:r>
          </w:p>
        </w:tc>
        <w:tc>
          <w:tcPr>
            <w:tcW w:w="0" w:type="auto"/>
          </w:tcPr>
          <w:p w14:paraId="615D8C1B" w14:textId="6277B770" w:rsidR="00594D60" w:rsidRDefault="00594D60" w:rsidP="00594D60">
            <w:r>
              <w:t>Chapter 6.1 lists API Key and OAuth 2.0 / JWT.</w:t>
            </w:r>
          </w:p>
        </w:tc>
        <w:tc>
          <w:tcPr>
            <w:tcW w:w="0" w:type="auto"/>
          </w:tcPr>
          <w:p w14:paraId="5CD4DC74" w14:textId="25C526BF" w:rsidR="00594D60" w:rsidRDefault="00594D60" w:rsidP="00594D60">
            <w:r>
              <w:t>Other sections imply API key, JWT, and username/password-style validation.</w:t>
            </w:r>
          </w:p>
        </w:tc>
        <w:tc>
          <w:tcPr>
            <w:tcW w:w="0" w:type="auto"/>
          </w:tcPr>
          <w:p w14:paraId="6D1A28BA" w14:textId="176C25CF" w:rsidR="00594D60" w:rsidRDefault="00594D60" w:rsidP="00594D60">
            <w:r>
              <w:t>Define the exact supported authentication methods for v1.0 and remove ambiguity.</w:t>
            </w:r>
          </w:p>
        </w:tc>
      </w:tr>
      <w:tr w:rsidR="00594D60" w14:paraId="2C13614E" w14:textId="77777777" w:rsidTr="00594D60">
        <w:tc>
          <w:tcPr>
            <w:tcW w:w="0" w:type="auto"/>
          </w:tcPr>
          <w:p w14:paraId="58E762DA" w14:textId="2AF3476C" w:rsidR="00594D60" w:rsidRDefault="00594D60" w:rsidP="00594D60">
            <w:r>
              <w:t>Login request contract</w:t>
            </w:r>
          </w:p>
        </w:tc>
        <w:tc>
          <w:tcPr>
            <w:tcW w:w="0" w:type="auto"/>
          </w:tcPr>
          <w:p w14:paraId="3FC83D88" w14:textId="5207D02D" w:rsidR="00594D60" w:rsidRDefault="00594D60" w:rsidP="00594D60">
            <w:r>
              <w:t>Chapter 9.1 describes tenant URL and API Key entry.</w:t>
            </w:r>
          </w:p>
        </w:tc>
        <w:tc>
          <w:tcPr>
            <w:tcW w:w="0" w:type="auto"/>
          </w:tcPr>
          <w:p w14:paraId="7FED594D" w14:textId="10CA354D" w:rsidR="00594D60" w:rsidRDefault="00594D60" w:rsidP="00594D60">
            <w:r>
              <w:t>Chapter 14.1 describes a payload using tenant_url, connect_as_user, username, and password.</w:t>
            </w:r>
          </w:p>
        </w:tc>
        <w:tc>
          <w:tcPr>
            <w:tcW w:w="0" w:type="auto"/>
          </w:tcPr>
          <w:p w14:paraId="4F87E971" w14:textId="386B947A" w:rsidR="00594D60" w:rsidRDefault="00594D60" w:rsidP="00594D60">
            <w:r>
              <w:t>Establish one canonical login API contract or define separate contracts for separate auth modes.</w:t>
            </w:r>
          </w:p>
        </w:tc>
      </w:tr>
      <w:tr w:rsidR="00594D60" w14:paraId="702EA2B0" w14:textId="77777777" w:rsidTr="00594D60">
        <w:tc>
          <w:tcPr>
            <w:tcW w:w="0" w:type="auto"/>
          </w:tcPr>
          <w:p w14:paraId="7E88AB39" w14:textId="122BED6E" w:rsidR="00594D60" w:rsidRDefault="00594D60" w:rsidP="00594D60">
            <w:r>
              <w:t>Secret storage policy</w:t>
            </w:r>
          </w:p>
        </w:tc>
        <w:tc>
          <w:tcPr>
            <w:tcW w:w="0" w:type="auto"/>
          </w:tcPr>
          <w:p w14:paraId="5C1DAB42" w14:textId="3A405806" w:rsidR="00594D60" w:rsidRDefault="00594D60" w:rsidP="00594D60">
            <w:r>
              <w:t>Chapter 17 says secrets are environment-variable only.</w:t>
            </w:r>
          </w:p>
        </w:tc>
        <w:tc>
          <w:tcPr>
            <w:tcW w:w="0" w:type="auto"/>
          </w:tcPr>
          <w:p w14:paraId="793FDF0F" w14:textId="517DA775" w:rsidR="00594D60" w:rsidRDefault="00594D60" w:rsidP="00594D60">
            <w:r>
              <w:t>Chapter 21 and user-flow sections imply browser-side storage of session-related artifacts and possibly credentials.</w:t>
            </w:r>
          </w:p>
        </w:tc>
        <w:tc>
          <w:tcPr>
            <w:tcW w:w="0" w:type="auto"/>
          </w:tcPr>
          <w:p w14:paraId="225D4BB8" w14:textId="5C8E2611" w:rsidR="00594D60" w:rsidRDefault="00594D60" w:rsidP="00594D60">
            <w:r>
              <w:t>Publish a credential classification and storage policy by token type.</w:t>
            </w:r>
          </w:p>
        </w:tc>
      </w:tr>
      <w:tr w:rsidR="00594D60" w14:paraId="3540ADA6" w14:textId="77777777" w:rsidTr="00594D60">
        <w:tc>
          <w:tcPr>
            <w:tcW w:w="0" w:type="auto"/>
          </w:tcPr>
          <w:p w14:paraId="482439C4" w14:textId="54574FF6" w:rsidR="00594D60" w:rsidRDefault="00594D60" w:rsidP="00594D60">
            <w:r>
              <w:t>Frontend version baseline</w:t>
            </w:r>
          </w:p>
        </w:tc>
        <w:tc>
          <w:tcPr>
            <w:tcW w:w="0" w:type="auto"/>
          </w:tcPr>
          <w:p w14:paraId="30C8E98C" w14:textId="34A37EE3" w:rsidR="00594D60" w:rsidRDefault="00594D60" w:rsidP="00594D60">
            <w:r>
              <w:t>Chapter 4.1 refers to React 19.</w:t>
            </w:r>
          </w:p>
        </w:tc>
        <w:tc>
          <w:tcPr>
            <w:tcW w:w="0" w:type="auto"/>
          </w:tcPr>
          <w:p w14:paraId="26B4756E" w14:textId="7F47A13A" w:rsidR="00594D60" w:rsidRDefault="00594D60" w:rsidP="00594D60">
            <w:r>
              <w:t>Chapter 5.1 refers to React 18.x.</w:t>
            </w:r>
          </w:p>
        </w:tc>
        <w:tc>
          <w:tcPr>
            <w:tcW w:w="0" w:type="auto"/>
          </w:tcPr>
          <w:p w14:paraId="7409C111" w14:textId="7A013B4F" w:rsidR="00594D60" w:rsidRDefault="00594D60" w:rsidP="00594D60">
            <w:r>
              <w:t>Update all frontend version references to a single approved baseline.</w:t>
            </w:r>
          </w:p>
        </w:tc>
      </w:tr>
      <w:tr w:rsidR="00594D60" w14:paraId="064EE57A" w14:textId="77777777" w:rsidTr="00594D60">
        <w:tc>
          <w:tcPr>
            <w:tcW w:w="0" w:type="auto"/>
          </w:tcPr>
          <w:p w14:paraId="0D52988B" w14:textId="1C4D2EAD" w:rsidR="00594D60" w:rsidRDefault="00594D60" w:rsidP="00594D60">
            <w:r>
              <w:t>LLM primary endpoint definition</w:t>
            </w:r>
          </w:p>
        </w:tc>
        <w:tc>
          <w:tcPr>
            <w:tcW w:w="0" w:type="auto"/>
          </w:tcPr>
          <w:p w14:paraId="34B2BACE" w14:textId="580468C1" w:rsidR="00594D60" w:rsidRDefault="00594D60" w:rsidP="00594D60">
            <w:r>
              <w:t>Chapter 7.1 says Llama-3.1-8B is primary.</w:t>
            </w:r>
          </w:p>
        </w:tc>
        <w:tc>
          <w:tcPr>
            <w:tcW w:w="0" w:type="auto"/>
          </w:tcPr>
          <w:p w14:paraId="47B52E0D" w14:textId="3C33A003" w:rsidR="00594D60" w:rsidRDefault="00594D60" w:rsidP="00594D60">
            <w:r>
              <w:t>Chapter 7.2 uses a Mistral endpoint example for the primary URL.</w:t>
            </w:r>
          </w:p>
        </w:tc>
        <w:tc>
          <w:tcPr>
            <w:tcW w:w="0" w:type="auto"/>
          </w:tcPr>
          <w:p w14:paraId="0CB491ED" w14:textId="238E5C26" w:rsidR="00594D60" w:rsidRDefault="00594D60" w:rsidP="00594D60">
            <w:r>
              <w:t>Separate primary and fallback model endpoint configuration clearly.</w:t>
            </w:r>
          </w:p>
        </w:tc>
      </w:tr>
      <w:tr w:rsidR="00594D60" w14:paraId="37F6A7F9" w14:textId="77777777" w:rsidTr="00594D60">
        <w:tc>
          <w:tcPr>
            <w:tcW w:w="0" w:type="auto"/>
          </w:tcPr>
          <w:p w14:paraId="1BC62B86" w14:textId="2771D51B" w:rsidR="00594D60" w:rsidRDefault="00594D60" w:rsidP="00594D60">
            <w:r>
              <w:t>LLM variable naming</w:t>
            </w:r>
          </w:p>
        </w:tc>
        <w:tc>
          <w:tcPr>
            <w:tcW w:w="0" w:type="auto"/>
          </w:tcPr>
          <w:p w14:paraId="1C8081FB" w14:textId="5509223B" w:rsidR="00594D60" w:rsidRDefault="00594D60" w:rsidP="00594D60">
            <w:r>
              <w:t>Chapter 7 uses HUGGINGFACE_URL and HUGGINGFACE_TOKEN.</w:t>
            </w:r>
          </w:p>
        </w:tc>
        <w:tc>
          <w:tcPr>
            <w:tcW w:w="0" w:type="auto"/>
          </w:tcPr>
          <w:p w14:paraId="09074CE8" w14:textId="5A731ED4" w:rsidR="00594D60" w:rsidRDefault="00594D60" w:rsidP="00594D60">
            <w:r>
              <w:t>Later sections use HUGGINGFACE_API_KEY and HUGGINGFACE_PRIMARY_URL / HUGGINGFACE_FALLBACK_URL.</w:t>
            </w:r>
          </w:p>
        </w:tc>
        <w:tc>
          <w:tcPr>
            <w:tcW w:w="0" w:type="auto"/>
          </w:tcPr>
          <w:p w14:paraId="781E2822" w14:textId="0D728C5A" w:rsidR="00594D60" w:rsidRDefault="00594D60" w:rsidP="00594D60">
            <w:r>
              <w:t>Standardize all LLM variable names throughout the BRD.</w:t>
            </w:r>
          </w:p>
        </w:tc>
      </w:tr>
      <w:tr w:rsidR="00594D60" w14:paraId="05E86EF2" w14:textId="77777777" w:rsidTr="00594D60">
        <w:tc>
          <w:tcPr>
            <w:tcW w:w="0" w:type="auto"/>
          </w:tcPr>
          <w:p w14:paraId="0C96CC9C" w14:textId="7E7F0A4B" w:rsidR="00594D60" w:rsidRDefault="00594D60" w:rsidP="00594D60">
            <w:r>
              <w:t>Path A flow</w:t>
            </w:r>
          </w:p>
        </w:tc>
        <w:tc>
          <w:tcPr>
            <w:tcW w:w="0" w:type="auto"/>
          </w:tcPr>
          <w:p w14:paraId="10342549" w14:textId="6ABAE8E3" w:rsidR="00594D60" w:rsidRDefault="00594D60" w:rsidP="00594D60">
            <w:r>
              <w:t>Chapter 8.3 defines Path A as Power Query M and XMLA publication.</w:t>
            </w:r>
          </w:p>
        </w:tc>
        <w:tc>
          <w:tcPr>
            <w:tcW w:w="0" w:type="auto"/>
          </w:tcPr>
          <w:p w14:paraId="3B87263B" w14:textId="1F85403B" w:rsidR="00594D60" w:rsidRDefault="00594D60" w:rsidP="00594D60">
            <w:r>
              <w:t>The same section also inserts SharePoint CSV storage behavior.</w:t>
            </w:r>
          </w:p>
        </w:tc>
        <w:tc>
          <w:tcPr>
            <w:tcW w:w="0" w:type="auto"/>
          </w:tcPr>
          <w:p w14:paraId="4AD26E90" w14:textId="55FDE343" w:rsidR="00594D60" w:rsidRDefault="00594D60" w:rsidP="00594D60">
            <w:r>
              <w:t>Remove SharePoint CSV behavior from Path A unless formally redefined.</w:t>
            </w:r>
          </w:p>
        </w:tc>
      </w:tr>
      <w:tr w:rsidR="00594D60" w14:paraId="3214F3A4" w14:textId="77777777" w:rsidTr="00594D60">
        <w:tc>
          <w:tcPr>
            <w:tcW w:w="0" w:type="auto"/>
          </w:tcPr>
          <w:p w14:paraId="40F4EB38" w14:textId="0804544A" w:rsidR="00594D60" w:rsidRDefault="00594D60" w:rsidP="00594D60">
            <w:r>
              <w:t>Path B flow</w:t>
            </w:r>
          </w:p>
        </w:tc>
        <w:tc>
          <w:tcPr>
            <w:tcW w:w="0" w:type="auto"/>
          </w:tcPr>
          <w:p w14:paraId="0EF08AC1" w14:textId="29225148" w:rsidR="00594D60" w:rsidRDefault="00594D60" w:rsidP="00594D60">
            <w:r>
              <w:t>Chapter 8.3 defines Path B as CSV + DAX with Power BI REST publication.</w:t>
            </w:r>
          </w:p>
        </w:tc>
        <w:tc>
          <w:tcPr>
            <w:tcW w:w="0" w:type="auto"/>
          </w:tcPr>
          <w:p w14:paraId="3D07C590" w14:textId="24950C0D" w:rsidR="00594D60" w:rsidRDefault="00594D60" w:rsidP="00594D60">
            <w:r>
              <w:t>Other sections describe SharePoint upload and scheduled refresh under the same path logic.</w:t>
            </w:r>
          </w:p>
        </w:tc>
        <w:tc>
          <w:tcPr>
            <w:tcW w:w="0" w:type="auto"/>
          </w:tcPr>
          <w:p w14:paraId="6E32E8AC" w14:textId="04FC20D9" w:rsidR="00594D60" w:rsidRDefault="00594D60" w:rsidP="00594D60">
            <w:r>
              <w:t>Define Path B as one unambiguous flow or split it into documented sub-variants.</w:t>
            </w:r>
          </w:p>
        </w:tc>
      </w:tr>
      <w:tr w:rsidR="00594D60" w14:paraId="52512374" w14:textId="77777777" w:rsidTr="00594D60">
        <w:tc>
          <w:tcPr>
            <w:tcW w:w="0" w:type="auto"/>
          </w:tcPr>
          <w:p w14:paraId="68D39672" w14:textId="5784DB4E" w:rsidR="00594D60" w:rsidRDefault="00594D60" w:rsidP="00594D60">
            <w:r>
              <w:t>Power BI authentication model</w:t>
            </w:r>
          </w:p>
        </w:tc>
        <w:tc>
          <w:tcPr>
            <w:tcW w:w="0" w:type="auto"/>
          </w:tcPr>
          <w:p w14:paraId="183F7247" w14:textId="1EDE1B33" w:rsidR="00594D60" w:rsidRDefault="00594D60" w:rsidP="00594D60">
            <w:r>
              <w:t>Chapter 8.1 emphasizes application permissions for system publishing.</w:t>
            </w:r>
          </w:p>
        </w:tc>
        <w:tc>
          <w:tcPr>
            <w:tcW w:w="0" w:type="auto"/>
          </w:tcPr>
          <w:p w14:paraId="550FBF9F" w14:textId="49C64187" w:rsidR="00594D60" w:rsidRDefault="00594D60" w:rsidP="00594D60">
            <w:r>
              <w:t>Chapter 8.4 introduces end-user Authorization Code flow.</w:t>
            </w:r>
          </w:p>
        </w:tc>
        <w:tc>
          <w:tcPr>
            <w:tcW w:w="0" w:type="auto"/>
          </w:tcPr>
          <w:p w14:paraId="58370895" w14:textId="55CCB541" w:rsidR="00594D60" w:rsidRDefault="00594D60" w:rsidP="00594D60">
            <w:r>
              <w:t>Separate system integration authentication from end-user access authentication.</w:t>
            </w:r>
          </w:p>
        </w:tc>
      </w:tr>
      <w:tr w:rsidR="00594D60" w14:paraId="6D0676C1" w14:textId="77777777" w:rsidTr="00594D60">
        <w:tc>
          <w:tcPr>
            <w:tcW w:w="0" w:type="auto"/>
          </w:tcPr>
          <w:p w14:paraId="0DCA057E" w14:textId="295256F5" w:rsidR="00594D60" w:rsidRDefault="00594D60" w:rsidP="00594D60">
            <w:r>
              <w:t>Health endpoint behavior</w:t>
            </w:r>
          </w:p>
        </w:tc>
        <w:tc>
          <w:tcPr>
            <w:tcW w:w="0" w:type="auto"/>
          </w:tcPr>
          <w:p w14:paraId="1A4158EA" w14:textId="56DEAE66" w:rsidR="00594D60" w:rsidRDefault="00594D60" w:rsidP="00594D60">
            <w:r>
              <w:t>Chapter 16 presents /health as a simple health endpoint.</w:t>
            </w:r>
          </w:p>
        </w:tc>
        <w:tc>
          <w:tcPr>
            <w:tcW w:w="0" w:type="auto"/>
          </w:tcPr>
          <w:p w14:paraId="57FCCDF1" w14:textId="37D55E24" w:rsidR="00594D60" w:rsidRDefault="00594D60" w:rsidP="00594D60">
            <w:r>
              <w:t>Chapter 21 defines /health as dependency-aware and failure-sensitive.</w:t>
            </w:r>
          </w:p>
        </w:tc>
        <w:tc>
          <w:tcPr>
            <w:tcW w:w="0" w:type="auto"/>
          </w:tcPr>
          <w:p w14:paraId="18757497" w14:textId="0F8951D0" w:rsidR="00594D60" w:rsidRDefault="00594D60" w:rsidP="00594D60">
            <w:r>
              <w:t>Split liveness and readiness or define one consistent health contract.</w:t>
            </w:r>
          </w:p>
        </w:tc>
      </w:tr>
      <w:tr w:rsidR="00594D60" w14:paraId="7E669ADC" w14:textId="77777777" w:rsidTr="00594D60">
        <w:tc>
          <w:tcPr>
            <w:tcW w:w="0" w:type="auto"/>
          </w:tcPr>
          <w:p w14:paraId="2C06C945" w14:textId="22145E06" w:rsidR="00594D60" w:rsidRDefault="00594D60" w:rsidP="00594D60">
            <w:r>
              <w:t>BRD scope vs implementation detail</w:t>
            </w:r>
          </w:p>
        </w:tc>
        <w:tc>
          <w:tcPr>
            <w:tcW w:w="0" w:type="auto"/>
          </w:tcPr>
          <w:p w14:paraId="1B6418FC" w14:textId="0267CE45" w:rsidR="00594D60" w:rsidRDefault="00594D60" w:rsidP="00594D60">
            <w:r>
              <w:t>Chapters 11 and 20 include implementation-level file and class listings.</w:t>
            </w:r>
          </w:p>
        </w:tc>
        <w:tc>
          <w:tcPr>
            <w:tcW w:w="0" w:type="auto"/>
          </w:tcPr>
          <w:p w14:paraId="6A1F48DF" w14:textId="6360E87C" w:rsidR="00594D60" w:rsidRDefault="00594D60" w:rsidP="00594D60">
            <w:r>
              <w:t>The document is framed as a business requirements document.</w:t>
            </w:r>
          </w:p>
        </w:tc>
        <w:tc>
          <w:tcPr>
            <w:tcW w:w="0" w:type="auto"/>
          </w:tcPr>
          <w:p w14:paraId="4D3B7E3C" w14:textId="17C3B877" w:rsidR="00594D60" w:rsidRDefault="00594D60" w:rsidP="00594D60">
            <w:r>
              <w:t>Move detailed design inventory to technical documentation or an appendix.</w:t>
            </w:r>
          </w:p>
        </w:tc>
      </w:tr>
      <w:tr w:rsidR="00594D60" w14:paraId="526E3D92" w14:textId="77777777" w:rsidTr="00594D60">
        <w:tc>
          <w:tcPr>
            <w:tcW w:w="0" w:type="auto"/>
          </w:tcPr>
          <w:p w14:paraId="414FECAC" w14:textId="4A88686C" w:rsidR="00594D60" w:rsidRDefault="00594D60" w:rsidP="00594D60">
            <w:r>
              <w:t>Source coverage claim</w:t>
            </w:r>
          </w:p>
        </w:tc>
        <w:tc>
          <w:tcPr>
            <w:tcW w:w="0" w:type="auto"/>
          </w:tcPr>
          <w:p w14:paraId="32375AFA" w14:textId="6E1AE41A" w:rsidR="00594D60" w:rsidRDefault="00594D60" w:rsidP="00594D60">
            <w:r>
              <w:t>Chapter 3.3 claims 100% source-type coverage.</w:t>
            </w:r>
          </w:p>
        </w:tc>
        <w:tc>
          <w:tcPr>
            <w:tcW w:w="0" w:type="auto"/>
          </w:tcPr>
          <w:p w14:paraId="10A9F028" w14:textId="18ADB6BA" w:rsidR="00594D60" w:rsidRDefault="00594D60" w:rsidP="00594D60">
            <w:r>
              <w:t>Limitation sections show important boundaries and omitted cases.</w:t>
            </w:r>
          </w:p>
        </w:tc>
        <w:tc>
          <w:tcPr>
            <w:tcW w:w="0" w:type="auto"/>
          </w:tcPr>
          <w:p w14:paraId="626EDF02" w14:textId="5B47CC05" w:rsidR="00594D60" w:rsidRDefault="00594D60" w:rsidP="00594D60">
            <w:r>
              <w:t>Replace absolute claims with bounded, testable scope statements.</w:t>
            </w:r>
          </w:p>
        </w:tc>
      </w:tr>
      <w:tr w:rsidR="00594D60" w14:paraId="2814B444" w14:textId="77777777" w:rsidTr="00594D60">
        <w:tc>
          <w:tcPr>
            <w:tcW w:w="0" w:type="auto"/>
          </w:tcPr>
          <w:p w14:paraId="6A3CEED1" w14:textId="6C6ABC79" w:rsidR="00594D60" w:rsidRDefault="00594D60" w:rsidP="00594D60">
            <w:r>
              <w:t>Scalability claim</w:t>
            </w:r>
          </w:p>
        </w:tc>
        <w:tc>
          <w:tcPr>
            <w:tcW w:w="0" w:type="auto"/>
          </w:tcPr>
          <w:p w14:paraId="3EA2AD87" w14:textId="55CD53EF" w:rsidR="00594D60" w:rsidRDefault="00594D60" w:rsidP="00594D60">
            <w:r>
              <w:t>Chapter 2.3 claims unlimited scalability and constant cost.</w:t>
            </w:r>
          </w:p>
        </w:tc>
        <w:tc>
          <w:tcPr>
            <w:tcW w:w="0" w:type="auto"/>
          </w:tcPr>
          <w:p w14:paraId="01E7F993" w14:textId="4119D9E8" w:rsidR="00594D60" w:rsidRDefault="00594D60" w:rsidP="00594D60">
            <w:r>
              <w:t>NFR sections do not define measurable scale thresholds.</w:t>
            </w:r>
          </w:p>
        </w:tc>
        <w:tc>
          <w:tcPr>
            <w:tcW w:w="0" w:type="auto"/>
          </w:tcPr>
          <w:p w14:paraId="3B5E3499" w14:textId="17C96A35" w:rsidR="00594D60" w:rsidRDefault="00594D60" w:rsidP="00594D60">
            <w:r>
              <w:t>Replace marketing-style language with measurable capacity targets.</w:t>
            </w:r>
          </w:p>
        </w:tc>
      </w:tr>
      <w:tr w:rsidR="00594D60" w14:paraId="67CF153B" w14:textId="77777777" w:rsidTr="00594D60">
        <w:tc>
          <w:tcPr>
            <w:tcW w:w="0" w:type="auto"/>
          </w:tcPr>
          <w:p w14:paraId="3D5467A6" w14:textId="24FC2D53" w:rsidR="00594D60" w:rsidRDefault="00594D60" w:rsidP="00594D60">
            <w:r>
              <w:t>Current-state alignment</w:t>
            </w:r>
          </w:p>
        </w:tc>
        <w:tc>
          <w:tcPr>
            <w:tcW w:w="0" w:type="auto"/>
          </w:tcPr>
          <w:p w14:paraId="6A192810" w14:textId="79639A39" w:rsidR="00594D60" w:rsidRDefault="00594D60" w:rsidP="00594D60">
            <w:r>
              <w:t>Architectural and repository references do not fully align with the present implementation baseline.</w:t>
            </w:r>
          </w:p>
        </w:tc>
        <w:tc>
          <w:tcPr>
            <w:tcW w:w="0" w:type="auto"/>
          </w:tcPr>
          <w:p w14:paraId="6222E911" w14:textId="7D206B13" w:rsidR="00594D60" w:rsidRDefault="00594D60" w:rsidP="00594D60">
            <w:r>
              <w:t>The BRD otherwise reads as if it describes the current product baseline.</w:t>
            </w:r>
          </w:p>
        </w:tc>
        <w:tc>
          <w:tcPr>
            <w:tcW w:w="0" w:type="auto"/>
          </w:tcPr>
          <w:p w14:paraId="705429A8" w14:textId="5FB8A72B" w:rsidR="00594D60" w:rsidRDefault="00594D60" w:rsidP="00594D60">
            <w:r>
              <w:t>State explicitly whether the BRD reflects current-state or target-state architecture and align all references accordingly.</w:t>
            </w:r>
          </w:p>
        </w:tc>
      </w:tr>
    </w:tbl>
    <w:p w14:paraId="3C0D97E0" w14:textId="77777777" w:rsidR="00594D60" w:rsidRDefault="00594D60" w:rsidP="00594D60"/>
    <w:p w14:paraId="5A63A88D" w14:textId="3C460084" w:rsidR="00594D60" w:rsidRDefault="00594D60" w:rsidP="00594D60">
      <w:pPr>
        <w:pStyle w:val="Heading1"/>
      </w:pPr>
      <w:r>
        <w:t>Appendix B. Editorial Integration Guidance</w:t>
      </w:r>
    </w:p>
    <w:p w14:paraId="095BA438" w14:textId="1BB7A800" w:rsidR="00594D60" w:rsidRDefault="00594D60" w:rsidP="00594D60">
      <w:r>
        <w:t>The following integration approach is recommended when updating the BRD:</w:t>
      </w:r>
    </w:p>
    <w:p w14:paraId="68A3EB10" w14:textId="737DBDF8" w:rsidR="00594D60" w:rsidRDefault="00594D60" w:rsidP="00594D60">
      <w:pPr>
        <w:pStyle w:val="ListParagraph"/>
        <w:numPr>
          <w:ilvl w:val="0"/>
          <w:numId w:val="43"/>
        </w:numPr>
      </w:pPr>
      <w:r>
        <w:t>Replace the current use-case chapter with Chapter 11 in this draft.</w:t>
      </w:r>
    </w:p>
    <w:p w14:paraId="6BB87F1E" w14:textId="1FF189E7" w:rsidR="00594D60" w:rsidRDefault="00594D60" w:rsidP="00594D60">
      <w:pPr>
        <w:pStyle w:val="ListParagraph"/>
        <w:numPr>
          <w:ilvl w:val="0"/>
          <w:numId w:val="43"/>
        </w:numPr>
      </w:pPr>
      <w:r>
        <w:t>Replace or supplement the current requirements and acceptance sections with Chapters 10, 17, and 21 in this draft.</w:t>
      </w:r>
    </w:p>
    <w:p w14:paraId="784B4379" w14:textId="7A6865C0" w:rsidR="00594D60" w:rsidRDefault="00594D60" w:rsidP="00594D60">
      <w:pPr>
        <w:pStyle w:val="ListParagraph"/>
        <w:numPr>
          <w:ilvl w:val="0"/>
          <w:numId w:val="43"/>
        </w:numPr>
      </w:pPr>
      <w:r>
        <w:t>Add Appendix A as the formal conflict-resolution register for document governance.</w:t>
      </w:r>
    </w:p>
    <w:p w14:paraId="19DE25E0" w14:textId="7A5FB5FF" w:rsidR="00594D60" w:rsidRDefault="00594D60" w:rsidP="00594D60">
      <w:pPr>
        <w:pStyle w:val="ListParagraph"/>
        <w:numPr>
          <w:ilvl w:val="0"/>
          <w:numId w:val="43"/>
        </w:numPr>
      </w:pPr>
      <w:r>
        <w:t>Remove or relocate detailed implementation inventory that is not necessary for business requirements sign-off.</w:t>
      </w:r>
    </w:p>
    <w:p w14:paraId="3CA66DEF" w14:textId="57D442D7" w:rsidR="00594D60" w:rsidRDefault="00594D60" w:rsidP="00594D60">
      <w:pPr>
        <w:pStyle w:val="ListParagraph"/>
        <w:numPr>
          <w:ilvl w:val="0"/>
          <w:numId w:val="43"/>
        </w:numPr>
      </w:pPr>
      <w:r>
        <w:t>Reconcile all terminology, versions, endpoint semantics, and credential handling references against this replacement draft before final approval.</w:t>
      </w:r>
    </w:p>
    <w:p w14:paraId="36416EBE" w14:textId="77777777" w:rsidR="00594D60" w:rsidRPr="00594D60" w:rsidRDefault="00594D60" w:rsidP="00594D60">
      <w:pPr>
        <w:pStyle w:val="ListParagraph"/>
        <w:numPr>
          <w:ilvl w:val="0"/>
          <w:numId w:val="43"/>
        </w:numPr>
      </w:pPr>
    </w:p>
    <w:sectPr w:rsidR="00594D60" w:rsidRPr="00594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721"/>
    <w:multiLevelType w:val="singleLevel"/>
    <w:tmpl w:val="0409000F"/>
    <w:lvl w:ilvl="0">
      <w:start w:val="1"/>
      <w:numFmt w:val="decimal"/>
      <w:lvlText w:val="%1."/>
      <w:lvlJc w:val="left"/>
      <w:pPr>
        <w:ind w:left="720" w:hanging="360"/>
      </w:pPr>
    </w:lvl>
  </w:abstractNum>
  <w:abstractNum w:abstractNumId="1" w15:restartNumberingAfterBreak="0">
    <w:nsid w:val="024545A9"/>
    <w:multiLevelType w:val="singleLevel"/>
    <w:tmpl w:val="0409000F"/>
    <w:lvl w:ilvl="0">
      <w:start w:val="1"/>
      <w:numFmt w:val="decimal"/>
      <w:lvlText w:val="%1."/>
      <w:lvlJc w:val="left"/>
      <w:pPr>
        <w:ind w:left="720" w:hanging="360"/>
      </w:pPr>
    </w:lvl>
  </w:abstractNum>
  <w:abstractNum w:abstractNumId="2" w15:restartNumberingAfterBreak="0">
    <w:nsid w:val="03063C02"/>
    <w:multiLevelType w:val="singleLevel"/>
    <w:tmpl w:val="0409000F"/>
    <w:lvl w:ilvl="0">
      <w:start w:val="1"/>
      <w:numFmt w:val="decimal"/>
      <w:lvlText w:val="%1."/>
      <w:lvlJc w:val="left"/>
      <w:pPr>
        <w:ind w:left="720" w:hanging="360"/>
      </w:pPr>
    </w:lvl>
  </w:abstractNum>
  <w:abstractNum w:abstractNumId="3" w15:restartNumberingAfterBreak="0">
    <w:nsid w:val="048B0964"/>
    <w:multiLevelType w:val="singleLevel"/>
    <w:tmpl w:val="0409000F"/>
    <w:lvl w:ilvl="0">
      <w:start w:val="1"/>
      <w:numFmt w:val="decimal"/>
      <w:lvlText w:val="%1."/>
      <w:lvlJc w:val="left"/>
      <w:pPr>
        <w:ind w:left="720" w:hanging="360"/>
      </w:pPr>
    </w:lvl>
  </w:abstractNum>
  <w:abstractNum w:abstractNumId="4" w15:restartNumberingAfterBreak="0">
    <w:nsid w:val="11D42148"/>
    <w:multiLevelType w:val="singleLevel"/>
    <w:tmpl w:val="0409000F"/>
    <w:lvl w:ilvl="0">
      <w:start w:val="1"/>
      <w:numFmt w:val="decimal"/>
      <w:lvlText w:val="%1."/>
      <w:lvlJc w:val="left"/>
      <w:pPr>
        <w:ind w:left="720" w:hanging="360"/>
      </w:pPr>
    </w:lvl>
  </w:abstractNum>
  <w:abstractNum w:abstractNumId="5" w15:restartNumberingAfterBreak="0">
    <w:nsid w:val="15870F7A"/>
    <w:multiLevelType w:val="singleLevel"/>
    <w:tmpl w:val="0409000F"/>
    <w:lvl w:ilvl="0">
      <w:start w:val="1"/>
      <w:numFmt w:val="decimal"/>
      <w:lvlText w:val="%1."/>
      <w:lvlJc w:val="left"/>
      <w:pPr>
        <w:ind w:left="720" w:hanging="360"/>
      </w:pPr>
    </w:lvl>
  </w:abstractNum>
  <w:abstractNum w:abstractNumId="6" w15:restartNumberingAfterBreak="0">
    <w:nsid w:val="19836134"/>
    <w:multiLevelType w:val="singleLevel"/>
    <w:tmpl w:val="0409000F"/>
    <w:lvl w:ilvl="0">
      <w:start w:val="1"/>
      <w:numFmt w:val="decimal"/>
      <w:lvlText w:val="%1."/>
      <w:lvlJc w:val="left"/>
      <w:pPr>
        <w:ind w:left="720" w:hanging="360"/>
      </w:pPr>
    </w:lvl>
  </w:abstractNum>
  <w:abstractNum w:abstractNumId="7" w15:restartNumberingAfterBreak="0">
    <w:nsid w:val="1AD05EEE"/>
    <w:multiLevelType w:val="singleLevel"/>
    <w:tmpl w:val="0409000F"/>
    <w:lvl w:ilvl="0">
      <w:start w:val="1"/>
      <w:numFmt w:val="decimal"/>
      <w:lvlText w:val="%1."/>
      <w:lvlJc w:val="left"/>
      <w:pPr>
        <w:ind w:left="720" w:hanging="360"/>
      </w:pPr>
    </w:lvl>
  </w:abstractNum>
  <w:abstractNum w:abstractNumId="8" w15:restartNumberingAfterBreak="0">
    <w:nsid w:val="1BB5255B"/>
    <w:multiLevelType w:val="singleLevel"/>
    <w:tmpl w:val="0409000F"/>
    <w:lvl w:ilvl="0">
      <w:start w:val="1"/>
      <w:numFmt w:val="decimal"/>
      <w:lvlText w:val="%1."/>
      <w:lvlJc w:val="left"/>
      <w:pPr>
        <w:ind w:left="720" w:hanging="360"/>
      </w:pPr>
    </w:lvl>
  </w:abstractNum>
  <w:abstractNum w:abstractNumId="9" w15:restartNumberingAfterBreak="0">
    <w:nsid w:val="1D8F3F0F"/>
    <w:multiLevelType w:val="singleLevel"/>
    <w:tmpl w:val="0409000F"/>
    <w:lvl w:ilvl="0">
      <w:start w:val="1"/>
      <w:numFmt w:val="decimal"/>
      <w:lvlText w:val="%1."/>
      <w:lvlJc w:val="left"/>
      <w:pPr>
        <w:ind w:left="720" w:hanging="360"/>
      </w:pPr>
    </w:lvl>
  </w:abstractNum>
  <w:abstractNum w:abstractNumId="10" w15:restartNumberingAfterBreak="0">
    <w:nsid w:val="1D9A4428"/>
    <w:multiLevelType w:val="singleLevel"/>
    <w:tmpl w:val="0409000F"/>
    <w:lvl w:ilvl="0">
      <w:start w:val="1"/>
      <w:numFmt w:val="decimal"/>
      <w:lvlText w:val="%1."/>
      <w:lvlJc w:val="left"/>
      <w:pPr>
        <w:ind w:left="720" w:hanging="360"/>
      </w:pPr>
    </w:lvl>
  </w:abstractNum>
  <w:abstractNum w:abstractNumId="11" w15:restartNumberingAfterBreak="0">
    <w:nsid w:val="23DF6075"/>
    <w:multiLevelType w:val="singleLevel"/>
    <w:tmpl w:val="0409000F"/>
    <w:lvl w:ilvl="0">
      <w:start w:val="1"/>
      <w:numFmt w:val="decimal"/>
      <w:lvlText w:val="%1."/>
      <w:lvlJc w:val="left"/>
      <w:pPr>
        <w:ind w:left="720" w:hanging="360"/>
      </w:pPr>
    </w:lvl>
  </w:abstractNum>
  <w:abstractNum w:abstractNumId="12" w15:restartNumberingAfterBreak="0">
    <w:nsid w:val="2A44251D"/>
    <w:multiLevelType w:val="singleLevel"/>
    <w:tmpl w:val="0409000F"/>
    <w:lvl w:ilvl="0">
      <w:start w:val="1"/>
      <w:numFmt w:val="decimal"/>
      <w:lvlText w:val="%1."/>
      <w:lvlJc w:val="left"/>
      <w:pPr>
        <w:ind w:left="720" w:hanging="360"/>
      </w:pPr>
    </w:lvl>
  </w:abstractNum>
  <w:abstractNum w:abstractNumId="13" w15:restartNumberingAfterBreak="0">
    <w:nsid w:val="2B4F26D5"/>
    <w:multiLevelType w:val="singleLevel"/>
    <w:tmpl w:val="0409000F"/>
    <w:lvl w:ilvl="0">
      <w:start w:val="1"/>
      <w:numFmt w:val="decimal"/>
      <w:lvlText w:val="%1."/>
      <w:lvlJc w:val="left"/>
      <w:pPr>
        <w:ind w:left="720" w:hanging="360"/>
      </w:pPr>
    </w:lvl>
  </w:abstractNum>
  <w:abstractNum w:abstractNumId="14" w15:restartNumberingAfterBreak="0">
    <w:nsid w:val="2FB97D00"/>
    <w:multiLevelType w:val="singleLevel"/>
    <w:tmpl w:val="0409000F"/>
    <w:lvl w:ilvl="0">
      <w:start w:val="1"/>
      <w:numFmt w:val="decimal"/>
      <w:lvlText w:val="%1."/>
      <w:lvlJc w:val="left"/>
      <w:pPr>
        <w:ind w:left="720" w:hanging="360"/>
      </w:pPr>
    </w:lvl>
  </w:abstractNum>
  <w:abstractNum w:abstractNumId="15" w15:restartNumberingAfterBreak="0">
    <w:nsid w:val="30C235B5"/>
    <w:multiLevelType w:val="singleLevel"/>
    <w:tmpl w:val="0409000F"/>
    <w:lvl w:ilvl="0">
      <w:start w:val="1"/>
      <w:numFmt w:val="decimal"/>
      <w:lvlText w:val="%1."/>
      <w:lvlJc w:val="left"/>
      <w:pPr>
        <w:ind w:left="720" w:hanging="360"/>
      </w:pPr>
    </w:lvl>
  </w:abstractNum>
  <w:abstractNum w:abstractNumId="16" w15:restartNumberingAfterBreak="0">
    <w:nsid w:val="30E16485"/>
    <w:multiLevelType w:val="singleLevel"/>
    <w:tmpl w:val="0409000F"/>
    <w:lvl w:ilvl="0">
      <w:start w:val="1"/>
      <w:numFmt w:val="decimal"/>
      <w:lvlText w:val="%1."/>
      <w:lvlJc w:val="left"/>
      <w:pPr>
        <w:ind w:left="720" w:hanging="360"/>
      </w:pPr>
    </w:lvl>
  </w:abstractNum>
  <w:abstractNum w:abstractNumId="17" w15:restartNumberingAfterBreak="0">
    <w:nsid w:val="30EF095E"/>
    <w:multiLevelType w:val="singleLevel"/>
    <w:tmpl w:val="0409000F"/>
    <w:lvl w:ilvl="0">
      <w:start w:val="1"/>
      <w:numFmt w:val="decimal"/>
      <w:lvlText w:val="%1."/>
      <w:lvlJc w:val="left"/>
      <w:pPr>
        <w:ind w:left="720" w:hanging="360"/>
      </w:pPr>
    </w:lvl>
  </w:abstractNum>
  <w:abstractNum w:abstractNumId="18" w15:restartNumberingAfterBreak="0">
    <w:nsid w:val="34223BF2"/>
    <w:multiLevelType w:val="singleLevel"/>
    <w:tmpl w:val="0409000F"/>
    <w:lvl w:ilvl="0">
      <w:start w:val="1"/>
      <w:numFmt w:val="decimal"/>
      <w:lvlText w:val="%1."/>
      <w:lvlJc w:val="left"/>
      <w:pPr>
        <w:ind w:left="720" w:hanging="360"/>
      </w:pPr>
    </w:lvl>
  </w:abstractNum>
  <w:abstractNum w:abstractNumId="19" w15:restartNumberingAfterBreak="0">
    <w:nsid w:val="373064C9"/>
    <w:multiLevelType w:val="singleLevel"/>
    <w:tmpl w:val="0409000F"/>
    <w:lvl w:ilvl="0">
      <w:start w:val="1"/>
      <w:numFmt w:val="decimal"/>
      <w:lvlText w:val="%1."/>
      <w:lvlJc w:val="left"/>
      <w:pPr>
        <w:ind w:left="720" w:hanging="360"/>
      </w:pPr>
    </w:lvl>
  </w:abstractNum>
  <w:abstractNum w:abstractNumId="20" w15:restartNumberingAfterBreak="0">
    <w:nsid w:val="3EC8432B"/>
    <w:multiLevelType w:val="singleLevel"/>
    <w:tmpl w:val="0409000F"/>
    <w:lvl w:ilvl="0">
      <w:start w:val="1"/>
      <w:numFmt w:val="decimal"/>
      <w:lvlText w:val="%1."/>
      <w:lvlJc w:val="left"/>
      <w:pPr>
        <w:ind w:left="720" w:hanging="360"/>
      </w:pPr>
    </w:lvl>
  </w:abstractNum>
  <w:abstractNum w:abstractNumId="21" w15:restartNumberingAfterBreak="0">
    <w:nsid w:val="44B22A5A"/>
    <w:multiLevelType w:val="singleLevel"/>
    <w:tmpl w:val="0409000F"/>
    <w:lvl w:ilvl="0">
      <w:start w:val="1"/>
      <w:numFmt w:val="decimal"/>
      <w:lvlText w:val="%1."/>
      <w:lvlJc w:val="left"/>
      <w:pPr>
        <w:ind w:left="720" w:hanging="360"/>
      </w:pPr>
    </w:lvl>
  </w:abstractNum>
  <w:abstractNum w:abstractNumId="22" w15:restartNumberingAfterBreak="0">
    <w:nsid w:val="47B41A49"/>
    <w:multiLevelType w:val="singleLevel"/>
    <w:tmpl w:val="0409000F"/>
    <w:lvl w:ilvl="0">
      <w:start w:val="1"/>
      <w:numFmt w:val="decimal"/>
      <w:lvlText w:val="%1."/>
      <w:lvlJc w:val="left"/>
      <w:pPr>
        <w:ind w:left="720" w:hanging="360"/>
      </w:pPr>
    </w:lvl>
  </w:abstractNum>
  <w:abstractNum w:abstractNumId="23" w15:restartNumberingAfterBreak="0">
    <w:nsid w:val="50483092"/>
    <w:multiLevelType w:val="singleLevel"/>
    <w:tmpl w:val="0409000F"/>
    <w:lvl w:ilvl="0">
      <w:start w:val="1"/>
      <w:numFmt w:val="decimal"/>
      <w:lvlText w:val="%1."/>
      <w:lvlJc w:val="left"/>
      <w:pPr>
        <w:ind w:left="720" w:hanging="360"/>
      </w:pPr>
    </w:lvl>
  </w:abstractNum>
  <w:abstractNum w:abstractNumId="24" w15:restartNumberingAfterBreak="0">
    <w:nsid w:val="50FC2087"/>
    <w:multiLevelType w:val="singleLevel"/>
    <w:tmpl w:val="0409000F"/>
    <w:lvl w:ilvl="0">
      <w:start w:val="1"/>
      <w:numFmt w:val="decimal"/>
      <w:lvlText w:val="%1."/>
      <w:lvlJc w:val="left"/>
      <w:pPr>
        <w:ind w:left="720" w:hanging="360"/>
      </w:pPr>
    </w:lvl>
  </w:abstractNum>
  <w:abstractNum w:abstractNumId="25" w15:restartNumberingAfterBreak="0">
    <w:nsid w:val="51BE2407"/>
    <w:multiLevelType w:val="singleLevel"/>
    <w:tmpl w:val="0409000F"/>
    <w:lvl w:ilvl="0">
      <w:start w:val="1"/>
      <w:numFmt w:val="decimal"/>
      <w:lvlText w:val="%1."/>
      <w:lvlJc w:val="left"/>
      <w:pPr>
        <w:ind w:left="720" w:hanging="360"/>
      </w:pPr>
    </w:lvl>
  </w:abstractNum>
  <w:abstractNum w:abstractNumId="26" w15:restartNumberingAfterBreak="0">
    <w:nsid w:val="58824D59"/>
    <w:multiLevelType w:val="singleLevel"/>
    <w:tmpl w:val="0409000F"/>
    <w:lvl w:ilvl="0">
      <w:start w:val="1"/>
      <w:numFmt w:val="decimal"/>
      <w:lvlText w:val="%1."/>
      <w:lvlJc w:val="left"/>
      <w:pPr>
        <w:ind w:left="720" w:hanging="360"/>
      </w:pPr>
    </w:lvl>
  </w:abstractNum>
  <w:abstractNum w:abstractNumId="27" w15:restartNumberingAfterBreak="0">
    <w:nsid w:val="5C864488"/>
    <w:multiLevelType w:val="singleLevel"/>
    <w:tmpl w:val="0409000F"/>
    <w:lvl w:ilvl="0">
      <w:start w:val="1"/>
      <w:numFmt w:val="decimal"/>
      <w:lvlText w:val="%1."/>
      <w:lvlJc w:val="left"/>
      <w:pPr>
        <w:ind w:left="720" w:hanging="360"/>
      </w:pPr>
    </w:lvl>
  </w:abstractNum>
  <w:abstractNum w:abstractNumId="28" w15:restartNumberingAfterBreak="0">
    <w:nsid w:val="5CEA587F"/>
    <w:multiLevelType w:val="singleLevel"/>
    <w:tmpl w:val="0409000F"/>
    <w:lvl w:ilvl="0">
      <w:start w:val="1"/>
      <w:numFmt w:val="decimal"/>
      <w:lvlText w:val="%1."/>
      <w:lvlJc w:val="left"/>
      <w:pPr>
        <w:ind w:left="720" w:hanging="360"/>
      </w:pPr>
    </w:lvl>
  </w:abstractNum>
  <w:abstractNum w:abstractNumId="29" w15:restartNumberingAfterBreak="0">
    <w:nsid w:val="5E7B5B1F"/>
    <w:multiLevelType w:val="singleLevel"/>
    <w:tmpl w:val="0409000F"/>
    <w:lvl w:ilvl="0">
      <w:start w:val="1"/>
      <w:numFmt w:val="decimal"/>
      <w:lvlText w:val="%1."/>
      <w:lvlJc w:val="left"/>
      <w:pPr>
        <w:ind w:left="720" w:hanging="360"/>
      </w:pPr>
    </w:lvl>
  </w:abstractNum>
  <w:abstractNum w:abstractNumId="30" w15:restartNumberingAfterBreak="0">
    <w:nsid w:val="60532778"/>
    <w:multiLevelType w:val="singleLevel"/>
    <w:tmpl w:val="0409000F"/>
    <w:lvl w:ilvl="0">
      <w:start w:val="1"/>
      <w:numFmt w:val="decimal"/>
      <w:lvlText w:val="%1."/>
      <w:lvlJc w:val="left"/>
      <w:pPr>
        <w:ind w:left="720" w:hanging="360"/>
      </w:pPr>
    </w:lvl>
  </w:abstractNum>
  <w:abstractNum w:abstractNumId="31" w15:restartNumberingAfterBreak="0">
    <w:nsid w:val="64D57AC9"/>
    <w:multiLevelType w:val="singleLevel"/>
    <w:tmpl w:val="0409000F"/>
    <w:lvl w:ilvl="0">
      <w:start w:val="1"/>
      <w:numFmt w:val="decimal"/>
      <w:lvlText w:val="%1."/>
      <w:lvlJc w:val="left"/>
      <w:pPr>
        <w:ind w:left="720" w:hanging="360"/>
      </w:pPr>
    </w:lvl>
  </w:abstractNum>
  <w:abstractNum w:abstractNumId="32" w15:restartNumberingAfterBreak="0">
    <w:nsid w:val="66EA7086"/>
    <w:multiLevelType w:val="singleLevel"/>
    <w:tmpl w:val="0409000F"/>
    <w:lvl w:ilvl="0">
      <w:start w:val="1"/>
      <w:numFmt w:val="decimal"/>
      <w:lvlText w:val="%1."/>
      <w:lvlJc w:val="left"/>
      <w:pPr>
        <w:ind w:left="720" w:hanging="360"/>
      </w:pPr>
    </w:lvl>
  </w:abstractNum>
  <w:abstractNum w:abstractNumId="33" w15:restartNumberingAfterBreak="0">
    <w:nsid w:val="68610EA7"/>
    <w:multiLevelType w:val="singleLevel"/>
    <w:tmpl w:val="0409000F"/>
    <w:lvl w:ilvl="0">
      <w:start w:val="1"/>
      <w:numFmt w:val="decimal"/>
      <w:lvlText w:val="%1."/>
      <w:lvlJc w:val="left"/>
      <w:pPr>
        <w:ind w:left="720" w:hanging="360"/>
      </w:pPr>
    </w:lvl>
  </w:abstractNum>
  <w:abstractNum w:abstractNumId="34" w15:restartNumberingAfterBreak="0">
    <w:nsid w:val="6914795B"/>
    <w:multiLevelType w:val="singleLevel"/>
    <w:tmpl w:val="0409000F"/>
    <w:lvl w:ilvl="0">
      <w:start w:val="1"/>
      <w:numFmt w:val="decimal"/>
      <w:lvlText w:val="%1."/>
      <w:lvlJc w:val="left"/>
      <w:pPr>
        <w:ind w:left="720" w:hanging="360"/>
      </w:pPr>
    </w:lvl>
  </w:abstractNum>
  <w:abstractNum w:abstractNumId="35" w15:restartNumberingAfterBreak="0">
    <w:nsid w:val="6D536883"/>
    <w:multiLevelType w:val="singleLevel"/>
    <w:tmpl w:val="0409000F"/>
    <w:lvl w:ilvl="0">
      <w:start w:val="1"/>
      <w:numFmt w:val="decimal"/>
      <w:lvlText w:val="%1."/>
      <w:lvlJc w:val="left"/>
      <w:pPr>
        <w:ind w:left="720" w:hanging="360"/>
      </w:pPr>
    </w:lvl>
  </w:abstractNum>
  <w:abstractNum w:abstractNumId="36" w15:restartNumberingAfterBreak="0">
    <w:nsid w:val="711D400D"/>
    <w:multiLevelType w:val="singleLevel"/>
    <w:tmpl w:val="0409000F"/>
    <w:lvl w:ilvl="0">
      <w:start w:val="1"/>
      <w:numFmt w:val="decimal"/>
      <w:lvlText w:val="%1."/>
      <w:lvlJc w:val="left"/>
      <w:pPr>
        <w:ind w:left="720" w:hanging="360"/>
      </w:pPr>
    </w:lvl>
  </w:abstractNum>
  <w:abstractNum w:abstractNumId="37" w15:restartNumberingAfterBreak="0">
    <w:nsid w:val="75E179F9"/>
    <w:multiLevelType w:val="singleLevel"/>
    <w:tmpl w:val="0409000F"/>
    <w:lvl w:ilvl="0">
      <w:start w:val="1"/>
      <w:numFmt w:val="decimal"/>
      <w:lvlText w:val="%1."/>
      <w:lvlJc w:val="left"/>
      <w:pPr>
        <w:ind w:left="720" w:hanging="360"/>
      </w:pPr>
    </w:lvl>
  </w:abstractNum>
  <w:abstractNum w:abstractNumId="38" w15:restartNumberingAfterBreak="0">
    <w:nsid w:val="768179FD"/>
    <w:multiLevelType w:val="singleLevel"/>
    <w:tmpl w:val="0409000F"/>
    <w:lvl w:ilvl="0">
      <w:start w:val="1"/>
      <w:numFmt w:val="decimal"/>
      <w:lvlText w:val="%1."/>
      <w:lvlJc w:val="left"/>
      <w:pPr>
        <w:ind w:left="720" w:hanging="360"/>
      </w:pPr>
    </w:lvl>
  </w:abstractNum>
  <w:abstractNum w:abstractNumId="39" w15:restartNumberingAfterBreak="0">
    <w:nsid w:val="76CD66EC"/>
    <w:multiLevelType w:val="singleLevel"/>
    <w:tmpl w:val="0409000F"/>
    <w:lvl w:ilvl="0">
      <w:start w:val="1"/>
      <w:numFmt w:val="decimal"/>
      <w:lvlText w:val="%1."/>
      <w:lvlJc w:val="left"/>
      <w:pPr>
        <w:ind w:left="720" w:hanging="360"/>
      </w:pPr>
    </w:lvl>
  </w:abstractNum>
  <w:abstractNum w:abstractNumId="40" w15:restartNumberingAfterBreak="0">
    <w:nsid w:val="7FC6134C"/>
    <w:multiLevelType w:val="singleLevel"/>
    <w:tmpl w:val="0409000F"/>
    <w:lvl w:ilvl="0">
      <w:start w:val="1"/>
      <w:numFmt w:val="decimal"/>
      <w:lvlText w:val="%1."/>
      <w:lvlJc w:val="left"/>
      <w:pPr>
        <w:ind w:left="720" w:hanging="360"/>
      </w:pPr>
    </w:lvl>
  </w:abstractNum>
  <w:abstractNum w:abstractNumId="41" w15:restartNumberingAfterBreak="0">
    <w:nsid w:val="7FD602CC"/>
    <w:multiLevelType w:val="singleLevel"/>
    <w:tmpl w:val="0409000F"/>
    <w:lvl w:ilvl="0">
      <w:start w:val="1"/>
      <w:numFmt w:val="decimal"/>
      <w:lvlText w:val="%1."/>
      <w:lvlJc w:val="left"/>
      <w:pPr>
        <w:ind w:left="720" w:hanging="360"/>
      </w:pPr>
    </w:lvl>
  </w:abstractNum>
  <w:abstractNum w:abstractNumId="42" w15:restartNumberingAfterBreak="0">
    <w:nsid w:val="7FFC3308"/>
    <w:multiLevelType w:val="singleLevel"/>
    <w:tmpl w:val="0409000F"/>
    <w:lvl w:ilvl="0">
      <w:start w:val="1"/>
      <w:numFmt w:val="decimal"/>
      <w:lvlText w:val="%1."/>
      <w:lvlJc w:val="left"/>
      <w:pPr>
        <w:ind w:left="720" w:hanging="360"/>
      </w:pPr>
    </w:lvl>
  </w:abstractNum>
  <w:num w:numId="1" w16cid:durableId="16128245">
    <w:abstractNumId w:val="13"/>
  </w:num>
  <w:num w:numId="2" w16cid:durableId="1209804431">
    <w:abstractNumId w:val="41"/>
  </w:num>
  <w:num w:numId="3" w16cid:durableId="1354191252">
    <w:abstractNumId w:val="36"/>
  </w:num>
  <w:num w:numId="4" w16cid:durableId="1503281102">
    <w:abstractNumId w:val="2"/>
  </w:num>
  <w:num w:numId="5" w16cid:durableId="1546479202">
    <w:abstractNumId w:val="42"/>
  </w:num>
  <w:num w:numId="6" w16cid:durableId="1487236917">
    <w:abstractNumId w:val="10"/>
  </w:num>
  <w:num w:numId="7" w16cid:durableId="658995292">
    <w:abstractNumId w:val="20"/>
  </w:num>
  <w:num w:numId="8" w16cid:durableId="1044208164">
    <w:abstractNumId w:val="28"/>
  </w:num>
  <w:num w:numId="9" w16cid:durableId="1339505080">
    <w:abstractNumId w:val="37"/>
  </w:num>
  <w:num w:numId="10" w16cid:durableId="1952783634">
    <w:abstractNumId w:val="33"/>
  </w:num>
  <w:num w:numId="11" w16cid:durableId="1267271687">
    <w:abstractNumId w:val="5"/>
  </w:num>
  <w:num w:numId="12" w16cid:durableId="395053478">
    <w:abstractNumId w:val="30"/>
  </w:num>
  <w:num w:numId="13" w16cid:durableId="1878160370">
    <w:abstractNumId w:val="23"/>
  </w:num>
  <w:num w:numId="14" w16cid:durableId="77483885">
    <w:abstractNumId w:val="26"/>
  </w:num>
  <w:num w:numId="15" w16cid:durableId="433935901">
    <w:abstractNumId w:val="35"/>
  </w:num>
  <w:num w:numId="16" w16cid:durableId="723138376">
    <w:abstractNumId w:val="38"/>
  </w:num>
  <w:num w:numId="17" w16cid:durableId="1924102830">
    <w:abstractNumId w:val="18"/>
  </w:num>
  <w:num w:numId="18" w16cid:durableId="1365056495">
    <w:abstractNumId w:val="25"/>
  </w:num>
  <w:num w:numId="19" w16cid:durableId="974679399">
    <w:abstractNumId w:val="22"/>
  </w:num>
  <w:num w:numId="20" w16cid:durableId="1508062011">
    <w:abstractNumId w:val="8"/>
  </w:num>
  <w:num w:numId="21" w16cid:durableId="757949440">
    <w:abstractNumId w:val="11"/>
  </w:num>
  <w:num w:numId="22" w16cid:durableId="95447729">
    <w:abstractNumId w:val="31"/>
  </w:num>
  <w:num w:numId="23" w16cid:durableId="1729572032">
    <w:abstractNumId w:val="40"/>
  </w:num>
  <w:num w:numId="24" w16cid:durableId="467472933">
    <w:abstractNumId w:val="24"/>
  </w:num>
  <w:num w:numId="25" w16cid:durableId="322437914">
    <w:abstractNumId w:val="7"/>
  </w:num>
  <w:num w:numId="26" w16cid:durableId="110563159">
    <w:abstractNumId w:val="14"/>
  </w:num>
  <w:num w:numId="27" w16cid:durableId="573782508">
    <w:abstractNumId w:val="21"/>
  </w:num>
  <w:num w:numId="28" w16cid:durableId="910651285">
    <w:abstractNumId w:val="34"/>
  </w:num>
  <w:num w:numId="29" w16cid:durableId="262109322">
    <w:abstractNumId w:val="12"/>
  </w:num>
  <w:num w:numId="30" w16cid:durableId="1672874851">
    <w:abstractNumId w:val="1"/>
  </w:num>
  <w:num w:numId="31" w16cid:durableId="2034651112">
    <w:abstractNumId w:val="17"/>
  </w:num>
  <w:num w:numId="32" w16cid:durableId="1229926674">
    <w:abstractNumId w:val="15"/>
  </w:num>
  <w:num w:numId="33" w16cid:durableId="907767415">
    <w:abstractNumId w:val="9"/>
  </w:num>
  <w:num w:numId="34" w16cid:durableId="28266737">
    <w:abstractNumId w:val="3"/>
  </w:num>
  <w:num w:numId="35" w16cid:durableId="340864267">
    <w:abstractNumId w:val="16"/>
  </w:num>
  <w:num w:numId="36" w16cid:durableId="922488448">
    <w:abstractNumId w:val="32"/>
  </w:num>
  <w:num w:numId="37" w16cid:durableId="460197820">
    <w:abstractNumId w:val="29"/>
  </w:num>
  <w:num w:numId="38" w16cid:durableId="980580609">
    <w:abstractNumId w:val="0"/>
  </w:num>
  <w:num w:numId="39" w16cid:durableId="489291935">
    <w:abstractNumId w:val="39"/>
  </w:num>
  <w:num w:numId="40" w16cid:durableId="1173956524">
    <w:abstractNumId w:val="6"/>
  </w:num>
  <w:num w:numId="41" w16cid:durableId="1809543023">
    <w:abstractNumId w:val="19"/>
  </w:num>
  <w:num w:numId="42" w16cid:durableId="1163467305">
    <w:abstractNumId w:val="27"/>
  </w:num>
  <w:num w:numId="43" w16cid:durableId="1690984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94D60"/>
    <w:rsid w:val="000D78BA"/>
    <w:rsid w:val="00594D60"/>
    <w:rsid w:val="006F1978"/>
    <w:rsid w:val="00DE3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D721E"/>
  <w15:chartTrackingRefBased/>
  <w15:docId w15:val="{ECEAAB09-0641-44D0-B790-06B79D49E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D6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594D6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94D6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94D6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94D6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94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D6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594D6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94D6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94D6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94D6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94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D60"/>
    <w:rPr>
      <w:rFonts w:eastAsiaTheme="majorEastAsia" w:cstheme="majorBidi"/>
      <w:color w:val="272727" w:themeColor="text1" w:themeTint="D8"/>
    </w:rPr>
  </w:style>
  <w:style w:type="paragraph" w:styleId="Title">
    <w:name w:val="Title"/>
    <w:basedOn w:val="Normal"/>
    <w:next w:val="Normal"/>
    <w:link w:val="TitleChar"/>
    <w:uiPriority w:val="10"/>
    <w:qFormat/>
    <w:rsid w:val="00594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D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D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4D60"/>
    <w:rPr>
      <w:i/>
      <w:iCs/>
      <w:color w:val="404040" w:themeColor="text1" w:themeTint="BF"/>
    </w:rPr>
  </w:style>
  <w:style w:type="paragraph" w:styleId="ListParagraph">
    <w:name w:val="List Paragraph"/>
    <w:basedOn w:val="Normal"/>
    <w:uiPriority w:val="34"/>
    <w:qFormat/>
    <w:rsid w:val="00594D60"/>
    <w:pPr>
      <w:ind w:left="720"/>
      <w:contextualSpacing/>
    </w:pPr>
  </w:style>
  <w:style w:type="character" w:styleId="IntenseEmphasis">
    <w:name w:val="Intense Emphasis"/>
    <w:basedOn w:val="DefaultParagraphFont"/>
    <w:uiPriority w:val="21"/>
    <w:qFormat/>
    <w:rsid w:val="00594D60"/>
    <w:rPr>
      <w:i/>
      <w:iCs/>
      <w:color w:val="365F91" w:themeColor="accent1" w:themeShade="BF"/>
    </w:rPr>
  </w:style>
  <w:style w:type="paragraph" w:styleId="IntenseQuote">
    <w:name w:val="Intense Quote"/>
    <w:basedOn w:val="Normal"/>
    <w:next w:val="Normal"/>
    <w:link w:val="IntenseQuoteChar"/>
    <w:uiPriority w:val="30"/>
    <w:qFormat/>
    <w:rsid w:val="00594D6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94D60"/>
    <w:rPr>
      <w:i/>
      <w:iCs/>
      <w:color w:val="365F91" w:themeColor="accent1" w:themeShade="BF"/>
    </w:rPr>
  </w:style>
  <w:style w:type="character" w:styleId="IntenseReference">
    <w:name w:val="Intense Reference"/>
    <w:basedOn w:val="DefaultParagraphFont"/>
    <w:uiPriority w:val="32"/>
    <w:qFormat/>
    <w:rsid w:val="00594D60"/>
    <w:rPr>
      <w:b/>
      <w:bCs/>
      <w:smallCaps/>
      <w:color w:val="365F91" w:themeColor="accent1" w:themeShade="BF"/>
      <w:spacing w:val="5"/>
    </w:rPr>
  </w:style>
  <w:style w:type="table" w:styleId="TableGrid">
    <w:name w:val="Table Grid"/>
    <w:basedOn w:val="TableNormal"/>
    <w:uiPriority w:val="59"/>
    <w:rsid w:val="00594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4471</Words>
  <Characters>25490</Characters>
  <Application>Microsoft Office Word</Application>
  <DocSecurity>0</DocSecurity>
  <Lines>212</Lines>
  <Paragraphs>59</Paragraphs>
  <ScaleCrop>false</ScaleCrop>
  <Company/>
  <LinksUpToDate>false</LinksUpToDate>
  <CharactersWithSpaces>29902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Kaviyarasan Andi</dc:creator>
  <cp:keywords/>
  <dc:description/>
  <cp:lastModifiedBy>Kaviyarasan Andi</cp:lastModifiedBy>
  <cp:revision>1</cp:revision>
  <dcterms:created xsi:type="dcterms:W3CDTF">2026-04-05T09:05:00Z</dcterms:created>
  <dcterms:modified xsi:type="dcterms:W3CDTF">2026-04-05T09:06:00Z</dcterms:modified>
</cp:coreProperties>
</file>