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2254" w14:textId="2664D991" w:rsidR="002E4CD9" w:rsidRDefault="002E4CD9"/>
    <w:p w14:paraId="5C3E50AD" w14:textId="740D8BF2" w:rsidR="006C3FE2" w:rsidRPr="00562451" w:rsidRDefault="005E33ED" w:rsidP="00562451">
      <w:pPr>
        <w:jc w:val="center"/>
        <w:rPr>
          <w:sz w:val="40"/>
          <w:szCs w:val="40"/>
        </w:rPr>
      </w:pPr>
      <w:r>
        <w:rPr>
          <w:sz w:val="40"/>
          <w:szCs w:val="40"/>
        </w:rPr>
        <w:t>API</w:t>
      </w:r>
      <w:r w:rsidR="002E4CD9" w:rsidRPr="00562451">
        <w:rPr>
          <w:sz w:val="40"/>
          <w:szCs w:val="40"/>
        </w:rPr>
        <w:t xml:space="preserve"> for Fluid Control Board</w:t>
      </w:r>
    </w:p>
    <w:p w14:paraId="057FB9FE" w14:textId="53A37E2B" w:rsidR="00EA10E2" w:rsidRDefault="006C3FE2" w:rsidP="00EA10E2">
      <w:pPr>
        <w:rPr>
          <w:sz w:val="36"/>
          <w:szCs w:val="36"/>
        </w:rPr>
      </w:pPr>
      <w:r w:rsidRPr="00237E50">
        <w:rPr>
          <w:sz w:val="36"/>
          <w:szCs w:val="36"/>
        </w:rPr>
        <w:t>S</w:t>
      </w:r>
      <w:r w:rsidR="00716ACC">
        <w:rPr>
          <w:sz w:val="36"/>
          <w:szCs w:val="36"/>
        </w:rPr>
        <w:t>etup:</w:t>
      </w:r>
    </w:p>
    <w:p w14:paraId="422C1E6C" w14:textId="32BA58E0" w:rsidR="00716ACC" w:rsidRDefault="005141C1" w:rsidP="005141C1">
      <w:pPr>
        <w:pStyle w:val="ListParagraph"/>
        <w:numPr>
          <w:ilvl w:val="0"/>
          <w:numId w:val="4"/>
        </w:numPr>
      </w:pPr>
      <w:r>
        <w:t>T</w:t>
      </w:r>
      <w:r w:rsidR="00716ACC">
        <w:t>o utilize the API for the fluid control board, first import the FCB module from FCB.py within the same directory</w:t>
      </w:r>
      <w:r>
        <w:t>. This can be done with including “</w:t>
      </w:r>
      <w:r w:rsidRPr="005141C1">
        <w:rPr>
          <w:color w:val="4472C4" w:themeColor="accent1"/>
        </w:rPr>
        <w:t>from FCB import FCB</w:t>
      </w:r>
      <w:r>
        <w:t>” at the beginning of the program.</w:t>
      </w:r>
    </w:p>
    <w:p w14:paraId="31F04A90" w14:textId="24C837B0" w:rsidR="005141C1" w:rsidRDefault="005141C1" w:rsidP="005141C1">
      <w:pPr>
        <w:pStyle w:val="ListParagraph"/>
        <w:numPr>
          <w:ilvl w:val="0"/>
          <w:numId w:val="4"/>
        </w:numPr>
      </w:pPr>
      <w:r>
        <w:t>To initialize the API, only two steps is required. First, construction of the Object. Second initialization of the serial connection.</w:t>
      </w:r>
    </w:p>
    <w:p w14:paraId="300D11B6" w14:textId="52B1B338" w:rsidR="005141C1" w:rsidRDefault="005141C1" w:rsidP="005141C1">
      <w:pPr>
        <w:pStyle w:val="ListParagraph"/>
        <w:numPr>
          <w:ilvl w:val="1"/>
          <w:numId w:val="4"/>
        </w:numPr>
      </w:pPr>
      <w:r>
        <w:t>Constructer: “</w:t>
      </w:r>
      <w:r w:rsidRPr="00114067">
        <w:rPr>
          <w:color w:val="4472C4" w:themeColor="accent1"/>
        </w:rPr>
        <w:t>board=</w:t>
      </w:r>
      <w:proofErr w:type="gramStart"/>
      <w:r w:rsidRPr="00114067">
        <w:rPr>
          <w:color w:val="4472C4" w:themeColor="accent1"/>
        </w:rPr>
        <w:t>FCB(</w:t>
      </w:r>
      <w:proofErr w:type="gramEnd"/>
      <w:r w:rsidRPr="00114067">
        <w:rPr>
          <w:color w:val="4472C4" w:themeColor="accent1"/>
        </w:rPr>
        <w:t>)</w:t>
      </w:r>
      <w:r>
        <w:t>”</w:t>
      </w:r>
    </w:p>
    <w:p w14:paraId="063553F3" w14:textId="114A08B0" w:rsidR="005141C1" w:rsidRDefault="005141C1" w:rsidP="005141C1">
      <w:pPr>
        <w:pStyle w:val="ListParagraph"/>
        <w:ind w:left="1440"/>
      </w:pPr>
      <w:r>
        <w:t>This create an FCB object and could be later reference by “board”. To call function within the class o</w:t>
      </w:r>
      <w:bookmarkStart w:id="0" w:name="_GoBack"/>
      <w:bookmarkEnd w:id="0"/>
      <w:r>
        <w:t>ne can simply write “</w:t>
      </w:r>
      <w:proofErr w:type="spellStart"/>
      <w:proofErr w:type="gramStart"/>
      <w:r w:rsidRPr="00114067">
        <w:rPr>
          <w:color w:val="4472C4" w:themeColor="accent1"/>
        </w:rPr>
        <w:t>board.some</w:t>
      </w:r>
      <w:proofErr w:type="gramEnd"/>
      <w:r w:rsidRPr="00114067">
        <w:rPr>
          <w:color w:val="4472C4" w:themeColor="accent1"/>
        </w:rPr>
        <w:t>_function</w:t>
      </w:r>
      <w:proofErr w:type="spellEnd"/>
      <w:r w:rsidRPr="00114067">
        <w:rPr>
          <w:color w:val="4472C4" w:themeColor="accent1"/>
        </w:rPr>
        <w:t>()</w:t>
      </w:r>
      <w:r>
        <w:t>”</w:t>
      </w:r>
    </w:p>
    <w:p w14:paraId="4C7182C6" w14:textId="037753C2" w:rsidR="005141C1" w:rsidRDefault="005141C1" w:rsidP="005141C1">
      <w:pPr>
        <w:pStyle w:val="ListParagraph"/>
        <w:numPr>
          <w:ilvl w:val="1"/>
          <w:numId w:val="4"/>
        </w:numPr>
      </w:pPr>
      <w:r>
        <w:t>Serial initialization: “</w:t>
      </w:r>
      <w:proofErr w:type="spellStart"/>
      <w:proofErr w:type="gramStart"/>
      <w:r w:rsidRPr="00114067">
        <w:rPr>
          <w:color w:val="4472C4" w:themeColor="accent1"/>
        </w:rPr>
        <w:t>board.startLink</w:t>
      </w:r>
      <w:proofErr w:type="spellEnd"/>
      <w:proofErr w:type="gramEnd"/>
      <w:r w:rsidRPr="00114067">
        <w:rPr>
          <w:color w:val="4472C4" w:themeColor="accent1"/>
        </w:rPr>
        <w:t>(</w:t>
      </w:r>
      <w:r w:rsidRPr="00114067">
        <w:rPr>
          <w:color w:val="ED7D31" w:themeColor="accent2"/>
        </w:rPr>
        <w:t>“</w:t>
      </w:r>
      <w:proofErr w:type="spellStart"/>
      <w:r w:rsidRPr="00114067">
        <w:rPr>
          <w:color w:val="ED7D31" w:themeColor="accent2"/>
        </w:rPr>
        <w:t>Serial_port_name</w:t>
      </w:r>
      <w:proofErr w:type="spellEnd"/>
      <w:r w:rsidRPr="00114067">
        <w:rPr>
          <w:color w:val="ED7D31" w:themeColor="accent2"/>
        </w:rPr>
        <w:t>”</w:t>
      </w:r>
      <w:r w:rsidRPr="00114067">
        <w:rPr>
          <w:color w:val="4472C4" w:themeColor="accent1"/>
        </w:rPr>
        <w:t>)</w:t>
      </w:r>
      <w:r>
        <w:t>”</w:t>
      </w:r>
    </w:p>
    <w:p w14:paraId="13D4F3D9" w14:textId="5F4DE6A7" w:rsidR="005141C1" w:rsidRDefault="005141C1" w:rsidP="005141C1">
      <w:pPr>
        <w:pStyle w:val="ListParagraph"/>
        <w:ind w:left="1440"/>
      </w:pPr>
      <w:proofErr w:type="spellStart"/>
      <w:r>
        <w:t>Serial_port_name</w:t>
      </w:r>
      <w:proofErr w:type="spellEnd"/>
      <w:r>
        <w:t xml:space="preserve"> could be replaced by the string variable</w:t>
      </w:r>
      <w:r w:rsidR="00646397">
        <w:t xml:space="preserve">. If the initialization is successful, function will return True, and false </w:t>
      </w:r>
      <w:r w:rsidR="00114067">
        <w:t>otherwise</w:t>
      </w:r>
      <w:r w:rsidR="00646397">
        <w:t xml:space="preserve"> To find out the name of the serial port function “</w:t>
      </w:r>
      <w:proofErr w:type="spellStart"/>
      <w:proofErr w:type="gramStart"/>
      <w:r w:rsidR="00646397" w:rsidRPr="00114067">
        <w:rPr>
          <w:color w:val="4472C4" w:themeColor="accent1"/>
        </w:rPr>
        <w:t>board.listAllSerialPort</w:t>
      </w:r>
      <w:proofErr w:type="spellEnd"/>
      <w:proofErr w:type="gramEnd"/>
      <w:r w:rsidR="00646397" w:rsidRPr="00114067">
        <w:rPr>
          <w:color w:val="4472C4" w:themeColor="accent1"/>
        </w:rPr>
        <w:t>()</w:t>
      </w:r>
      <w:r w:rsidR="00646397">
        <w:t>” could be called and print out all existing port connected to the computer.</w:t>
      </w:r>
    </w:p>
    <w:p w14:paraId="283B92D1" w14:textId="50DE2804" w:rsidR="00646397" w:rsidRDefault="00646397" w:rsidP="005141C1">
      <w:pPr>
        <w:pStyle w:val="ListParagraph"/>
        <w:ind w:left="1440"/>
      </w:pPr>
      <w:r>
        <w:t xml:space="preserve">Alternatively, Constructor could also be called </w:t>
      </w:r>
      <w:r w:rsidR="00114067">
        <w:t xml:space="preserve">with the serial name </w:t>
      </w:r>
      <w:r>
        <w:t xml:space="preserve">to skip </w:t>
      </w:r>
      <w:r w:rsidR="00114067">
        <w:t xml:space="preserve">this </w:t>
      </w:r>
      <w:r>
        <w:t>serial initialization</w:t>
      </w:r>
      <w:r w:rsidR="00114067">
        <w:t>. “</w:t>
      </w:r>
      <w:r w:rsidR="00114067" w:rsidRPr="00114067">
        <w:rPr>
          <w:color w:val="4472C4" w:themeColor="accent1"/>
        </w:rPr>
        <w:t>board=FCB (</w:t>
      </w:r>
      <w:r w:rsidR="00114067" w:rsidRPr="00114067">
        <w:rPr>
          <w:color w:val="ED7D31" w:themeColor="accent2"/>
        </w:rPr>
        <w:t>“</w:t>
      </w:r>
      <w:proofErr w:type="spellStart"/>
      <w:r w:rsidR="00114067" w:rsidRPr="00114067">
        <w:rPr>
          <w:color w:val="ED7D31" w:themeColor="accent2"/>
        </w:rPr>
        <w:t>Serial_port_name</w:t>
      </w:r>
      <w:proofErr w:type="spellEnd"/>
      <w:r w:rsidR="00114067" w:rsidRPr="00114067">
        <w:rPr>
          <w:color w:val="ED7D31" w:themeColor="accent2"/>
        </w:rPr>
        <w:t>”</w:t>
      </w:r>
      <w:r w:rsidR="00114067" w:rsidRPr="00114067">
        <w:rPr>
          <w:color w:val="4472C4" w:themeColor="accent1"/>
        </w:rPr>
        <w:t>)</w:t>
      </w:r>
      <w:r w:rsidR="00114067">
        <w:t>”</w:t>
      </w:r>
    </w:p>
    <w:p w14:paraId="59F56871" w14:textId="77777777" w:rsidR="00F16019" w:rsidRDefault="00F16019" w:rsidP="00F16019"/>
    <w:p w14:paraId="0CE3AEFB" w14:textId="38B5ADD7" w:rsidR="00237E50" w:rsidRPr="00237E50" w:rsidRDefault="00237E50" w:rsidP="00237E50">
      <w:pPr>
        <w:rPr>
          <w:sz w:val="36"/>
          <w:szCs w:val="36"/>
        </w:rPr>
      </w:pPr>
      <w:r w:rsidRPr="00237E50">
        <w:rPr>
          <w:sz w:val="36"/>
          <w:szCs w:val="36"/>
        </w:rPr>
        <w:t>Usage:</w:t>
      </w:r>
    </w:p>
    <w:p w14:paraId="1F7913B6" w14:textId="45D43936" w:rsidR="00310EB1" w:rsidRDefault="00114067" w:rsidP="00114067">
      <w:r>
        <w:tab/>
        <w:t>List of available functions are listed in the README</w:t>
      </w:r>
      <w:r w:rsidR="008A62DB">
        <w:t xml:space="preserve">. Additionally, </w:t>
      </w:r>
      <w:r w:rsidR="00A62BB8">
        <w:t>three</w:t>
      </w:r>
      <w:r w:rsidR="008A62DB">
        <w:t xml:space="preserve"> examples code have been provided. </w:t>
      </w:r>
    </w:p>
    <w:sectPr w:rsidR="00310EB1" w:rsidSect="0035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15F6A"/>
    <w:multiLevelType w:val="hybridMultilevel"/>
    <w:tmpl w:val="0DCE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14749"/>
    <w:multiLevelType w:val="hybridMultilevel"/>
    <w:tmpl w:val="38E0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0B2B"/>
    <w:multiLevelType w:val="hybridMultilevel"/>
    <w:tmpl w:val="5D4E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14309"/>
    <w:multiLevelType w:val="hybridMultilevel"/>
    <w:tmpl w:val="5CE2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010B9"/>
    <w:multiLevelType w:val="hybridMultilevel"/>
    <w:tmpl w:val="2F1A4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8"/>
    <w:rsid w:val="00114067"/>
    <w:rsid w:val="00237E50"/>
    <w:rsid w:val="00297C26"/>
    <w:rsid w:val="002E4CD9"/>
    <w:rsid w:val="00310EB1"/>
    <w:rsid w:val="003528AD"/>
    <w:rsid w:val="00470758"/>
    <w:rsid w:val="00476C86"/>
    <w:rsid w:val="005141C1"/>
    <w:rsid w:val="00562451"/>
    <w:rsid w:val="005B6F45"/>
    <w:rsid w:val="005C1A64"/>
    <w:rsid w:val="005E33ED"/>
    <w:rsid w:val="005E40DE"/>
    <w:rsid w:val="00612358"/>
    <w:rsid w:val="00646397"/>
    <w:rsid w:val="006C3FE2"/>
    <w:rsid w:val="006F77FE"/>
    <w:rsid w:val="00716ACC"/>
    <w:rsid w:val="007D7050"/>
    <w:rsid w:val="008A62DB"/>
    <w:rsid w:val="009E593D"/>
    <w:rsid w:val="00A62BB8"/>
    <w:rsid w:val="00A929F8"/>
    <w:rsid w:val="00B60B26"/>
    <w:rsid w:val="00C23357"/>
    <w:rsid w:val="00C26385"/>
    <w:rsid w:val="00D53107"/>
    <w:rsid w:val="00DA26D2"/>
    <w:rsid w:val="00DB1933"/>
    <w:rsid w:val="00EA10E2"/>
    <w:rsid w:val="00F1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12CA"/>
  <w15:chartTrackingRefBased/>
  <w15:docId w15:val="{D28CA85E-7F70-A34C-8806-27E4276C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0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Hung-Ching Quentin Lin</dc:creator>
  <cp:keywords/>
  <dc:description/>
  <cp:lastModifiedBy>Hung-Ching Quentin Lin</cp:lastModifiedBy>
  <cp:revision>13</cp:revision>
  <dcterms:created xsi:type="dcterms:W3CDTF">2019-04-03T06:00:00Z</dcterms:created>
  <dcterms:modified xsi:type="dcterms:W3CDTF">2019-05-22T19:42:00Z</dcterms:modified>
</cp:coreProperties>
</file>