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19 октября 2026 г.</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oxLabel"/>
      </w:pPr>
      <w:r>
        <w:t xml:space="preserve">Основные выводы доклада</w:t>
      </w:r>
    </w:p>
    <w:p>
      <w:pPr>
        <w:pStyle w:val="Compact"/>
        <w:numPr>
          <w:ilvl w:val="0"/>
          <w:numId w:val="1001"/>
        </w:numPr>
      </w:pPr>
      <w:r>
        <w:t xml:space="preserve">Право не предписывает и не запрещает выбор блюд.</w:t>
      </w:r>
    </w:p>
    <w:p>
      <w:pPr>
        <w:pStyle w:val="Compact"/>
        <w:numPr>
          <w:ilvl w:val="0"/>
          <w:numId w:val="1001"/>
        </w:numPr>
      </w:pPr>
      <w:r>
        <w:t xml:space="preserve">Смена санитарных правил не изменила ответа на вопрос о выборе.</w:t>
      </w:r>
    </w:p>
    <w:p>
      <w:pPr>
        <w:pStyle w:val="Compact"/>
        <w:numPr>
          <w:ilvl w:val="0"/>
          <w:numId w:val="1001"/>
        </w:numPr>
      </w:pPr>
      <w:r>
        <w:t xml:space="preserve">Основной правовой пробел составляет отсутствие механизма эквивалентной замены для взрослых.</w:t>
      </w:r>
    </w:p>
    <w:p>
      <w:pPr>
        <w:pStyle w:val="Compact"/>
        <w:numPr>
          <w:ilvl w:val="0"/>
          <w:numId w:val="1001"/>
        </w:numPr>
      </w:pPr>
      <w:r>
        <w:t xml:space="preserve">Региональные нормы оставляют выбору больше пространства, чем принято считать.</w:t>
      </w:r>
    </w:p>
    <w:p>
      <w:pPr>
        <w:pStyle w:val="Compact"/>
        <w:numPr>
          <w:ilvl w:val="0"/>
          <w:numId w:val="1001"/>
        </w:numPr>
      </w:pPr>
      <w:r>
        <w:t xml:space="preserve">Российская практика расширилась, но не измерена.</w:t>
      </w:r>
    </w:p>
    <w:p>
      <w:pPr>
        <w:pStyle w:val="Compact"/>
        <w:numPr>
          <w:ilvl w:val="0"/>
          <w:numId w:val="1001"/>
        </w:numPr>
      </w:pPr>
      <w:r>
        <w:t xml:space="preserve">Научные данные не подтверждают главного опасения.</w:t>
      </w:r>
    </w:p>
    <w:p>
      <w:pPr>
        <w:pStyle w:val="Compact"/>
        <w:numPr>
          <w:ilvl w:val="0"/>
          <w:numId w:val="1001"/>
        </w:numPr>
      </w:pPr>
      <w:r>
        <w:t xml:space="preserve">Зарубежное право регулирует не число блюд, а альтернативу и участие.</w:t>
      </w:r>
    </w:p>
    <w:p>
      <w:pPr>
        <w:pStyle w:val="Compact"/>
        <w:numPr>
          <w:ilvl w:val="0"/>
          <w:numId w:val="1001"/>
        </w:numPr>
      </w:pPr>
      <w:r>
        <w:t xml:space="preserve">Выбор должен быть доступен маломобильным и невербальным жителям.</w:t>
      </w:r>
    </w:p>
    <w:p>
      <w:pPr>
        <w:pStyle w:val="Compact"/>
        <w:numPr>
          <w:ilvl w:val="0"/>
          <w:numId w:val="1001"/>
        </w:numPr>
      </w:pPr>
      <w:r>
        <w:t xml:space="preserve">Государственный контроль оценивает соблюдение норм, а не выбор.</w:t>
      </w:r>
    </w:p>
    <w:p>
      <w:pPr>
        <w:pStyle w:val="Compact"/>
        <w:numPr>
          <w:ilvl w:val="0"/>
          <w:numId w:val="1001"/>
        </w:numPr>
      </w:pPr>
      <w:r>
        <w:t xml:space="preserve">Противоречия названы, но не устранены.</w:t>
      </w:r>
    </w:p>
    <w:p>
      <w:pPr>
        <w:pStyle w:val="BoxSummary"/>
      </w:pPr>
      <w:r>
        <w:rPr>
          <w:i/>
          <w:iCs/>
        </w:rPr>
        <w:t xml:space="preserve">Краткое изложение составлено из выделенных положений Заключения; полные формулировки, оговорки и ссылки на источники — в Заключении и выводах по главам.</w:t>
      </w:r>
    </w:p>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отдельные позиции перепроверены и дополнены в ходе проверок 06.10–26.10.2026, сведения о практике учреждений и закупках учтены по состоянию на 26.10.2026 (даты по каждой проверке — в приложении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двенадцати субъектов, причём тексты семи из них — Санкт-Петербурга, Новосибирской области, Красноярского края, Ленинградской области, ХМАО — Югры, Нижегородской области и Саратовской области (приказ от 13.10.2026 № 850, прочитан 19.10.2026) — прочитаны полностью; резолютивная часть и начало таблиц распоряжения Московской области от 22.05.2026 № 20РВ-108 (с 01.01.2027) прочитаны 16.10.2026; подробно разобрано постановление Правительства Санкт-Петербурга от 29.12.2014 № 1284. Изучены описанные в открытых источниках практики тринадцати российских учреждений, сообщение министра Иркутской области и заявленный в Кировской области план перехода всех домов-интернатов на вариативное меню с 01.01.2027, архивное сообщение портала Министерства социального развития Кировской области о заказном меню в Кировском доме-интернате (дата на странице не указана; выбор на завтрак и ужин; самоотчёт одного учреждения, состав «трёх учреждений» теста этим сообщением не подтверждается), самоотчёт Собинского дома социального обслуживания (Владимирская область, 25.09.2026) о сезонном меню по опросам — со словами учреждения «вариативное и дополнительное питание», без числа вариантов и момента выбора, — и второе газетное сообщение (04.07.2026) о той же вологодской площадке Красавинского дома, уже описанной по сообщению от 05.07.2026, закупки десяти учреждений Самарской области, в предмете которых значится вариативное меню (плюс одно извещение, где «вариативное меню» указано лишь в названии файла документации), события госсектора за 28.09–09.10.2026 (в том числе офсетный контракт Волгоградской области в сфере социального питания), нормы, рекомендации и процедуры проверки одиннадцати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6.12;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и его наличие определяется инициативой самого учреждения.</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Для руководителя учреждения вопрос состоит в следующем: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Однозначного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2"/>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2"/>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2"/>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2"/>
        </w:numPr>
      </w:pPr>
      <w:r>
        <w:t xml:space="preserve">описать российские практики с указанием того, что источник сообщает и о чём умалчивает (глава 4);</w:t>
      </w:r>
    </w:p>
    <w:p>
      <w:pPr>
        <w:pStyle w:val="Compact"/>
        <w:numPr>
          <w:ilvl w:val="0"/>
          <w:numId w:val="1002"/>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2"/>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2"/>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xCavea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российских практиках (одиннадцать учреждений и закупки Самарской области);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в сводной редакции устранены повторы.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rPr>
          <w:rStyle w:val="SectionNumber"/>
        </w:rPr>
        <w:t xml:space="preserve">1</w:t>
      </w:r>
      <w:r>
        <w:tab/>
      </w:r>
      <w:r>
        <w:t xml:space="preserve">Понятия и разграничения</w:t>
      </w:r>
    </w:p>
    <w:bookmarkStart w:id="25"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состава пищи жителя: соблюдение поста проживающим в ПНИ составляет его право.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для ПНИ это существенный пробел.</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rPr>
          <w:rStyle w:val="SectionNumber"/>
        </w:rPr>
        <w:t xml:space="preserve">1.2</w:t>
      </w:r>
      <w:r>
        <w:tab/>
      </w: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их смешение порождает споры как с проверяющими, так и внутри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признак «четырнадцать дней без повторов» характеризует меню, а не возможности жителя.</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обеспечивает выполнение нормы и выбора не создаёт: гречка, заменённая рисом «по остаткам», —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Критерием разграничения служит вопрос о том, кто принял решение о составе порции конкретного жителя в данный день.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Исполнение узкого определения проверяемо по журналу и на линии раздачи; под широкое подпадает почти любое изменение меню. Доклад пользуется узким определением; порядок квалификации предварительного заказа, на котором построена практика ДСО «Серафимовский» [21], изложен в п. 1.3.1.</w:t>
      </w:r>
    </w:p>
    <w:bookmarkStart w:id="27"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 Выбор в момент еды — на линии раздачи или у тележки — соответствует узкому определению непосредственно. Предварительный заказ (накануне или на неделю) признаётся выбором при условии, что заказанное блюдо фактически подано заказавшему; если решение нельзя изменить в день подачи, такой заказ квалифицируется как выбор с отсрочкой и отмечается в отчёте особо (толкование). Самостоятельная комплектация — линия самообслуживания или ежедневный «шведский стол» — соответствует модели М3.</w:t>
      </w:r>
    </w:p>
    <w:bookmarkEnd w:id="27"/>
    <w:bookmarkEnd w:id="28"/>
    <w:bookmarkStart w:id="30"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Совпадение цифр у двух шкал создаёт путаницу, прежде всего в отчётах.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В практике одновременно применяются документы, принятые на протяжении пяти десятилетий; их хронология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rPr>
          <w:rStyle w:val="SectionNumber"/>
        </w:rPr>
        <w:t xml:space="preserve">1.7</w:t>
      </w:r>
      <w:r>
        <w:tab/>
      </w:r>
      <w:r>
        <w:t xml:space="preserve">Выводы по главе 1</w:t>
      </w:r>
    </w:p>
    <w:p>
      <w:pPr>
        <w:pStyle w:val="BoxConclusion"/>
      </w:pPr>
      <w:r>
        <w:t xml:space="preserve">Понятийный аппарат доклада основан на четырёх разграничениях.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w:t>
      </w:r>
    </w:p>
    <w:bookmarkEnd w:id="33"/>
    <w:bookmarkEnd w:id="34"/>
    <w:bookmarkStart w:id="55" w:name="федеральное-право"/>
    <w:p>
      <w:pPr>
        <w:pStyle w:val="Heading1"/>
      </w:pPr>
      <w:r>
        <w:rPr>
          <w:rStyle w:val="SectionNumber"/>
        </w:rPr>
        <w:t xml:space="preserve">2</w:t>
      </w:r>
      <w:r>
        <w:tab/>
      </w:r>
      <w:r>
        <w:t xml:space="preserve">Федеральное право</w:t>
      </w:r>
    </w:p>
    <w:bookmarkStart w:id="35"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выбор блюда из них не следует; следует лишь требование, чтобы ограничения в повседневной жизни жителя имели основание, а не вытекали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о способности жителя выбрать следует решать через определение необходимой ему поддержки, а не снимать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rPr>
          <w:rStyle w:val="SectionNumber"/>
        </w:rPr>
        <w:t xml:space="preserve">2.2</w:t>
      </w:r>
      <w:r>
        <w:tab/>
      </w:r>
      <w:r>
        <w:t xml:space="preserve">Закон № 442-ФЗ</w:t>
      </w:r>
    </w:p>
    <w:p>
      <w:pPr>
        <w:pStyle w:val="FirstParagraph"/>
      </w:pPr>
      <w:r>
        <w:t xml:space="preserve">По 442-ФЗ состав питания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поэтому противоречия нет.</w:t>
      </w:r>
    </w:p>
    <w:p>
      <w:pPr>
        <w:pStyle w:val="BodyText"/>
      </w:pPr>
      <w:r>
        <w:t xml:space="preserve">Для вариативного меню существенны два других положения.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Его положения о питании (п. 16, подп. 5 п. 19) и асимметрия критериев качества, учитывающих «запросы» получателя применительно к одежде, но не к питанию, изложены в п. 1.5. Критерии полноты, своевременности и результативности (п. 18) общие для всех услуг.</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Для темы он значимее Примерного порядка, поскольку обращён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Для вариативного меню из этого следуют три вывода (толкование). Во-первых, обязанность обеспечить условия для соблюдения поста делает постное питание предметом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(сценарий 16, п. 7.17);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Во-вторых, выбора блюд как такового Правила не требуют, и обоснование ими ежедневного выбора из двух вторых блюд было бы расширительным толкованием. В-третьих,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9"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Внутригрупповой выбор образует основное правомерное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Упоминаемый в одном из слоёв материалов семинара приказ «№ 774н» как акт о нормах питания не подтверждён (п. 1.7) [23].</w:t>
      </w:r>
    </w:p>
    <w:bookmarkEnd w:id="40"/>
    <w:bookmarkStart w:id="41"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Отраслевые материалы, включая обе прежние работы семинара, исходят из того, что таблицы замен «легализуют» вариативность: если вариант Б эквивалентен варианту А по таблице, норма соблюдена [1, 22]. По существу это верно, однако правовое основание таблицы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 Саратовская область сделала то же неявно: приказ от 13.10.2026 № 850 допускает для совершеннолетних замену отдельных видов продуктов «в соответствии с СанПиН 2.3/2.4.4282–26» и приказом Минздрава России № 330, не называя приложения [45]. Таблица замен в санитарных правилах — приложение № 11, отнесённое к питанию детей, а приказ № 330 адресован лечебно-профилактическим учреждениям; региональная норма, таким образом, отсылает взрослое социальное учреждение к двум актам, ни один из которых для него не предназначен (толкование). Противоречие не устраняется ссылкой на саратовский приказ: оно лишь переносится на региональный уровень.</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[46–48].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[49]. Это локальная форма, а не норма; она показывает, что механизм, необходимый вариативному меню, в учреждениях уже применяется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Таким образом (толкование), механизм эквивалентной замены для взрослых в социальном обслуживании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Поэтому применяемая учреждением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4"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[50]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50].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[50];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этот срок является предельным.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Согласно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Поэтому наличие двух вторых блюд к предмету санитарного надзора не относится, тогда как наличие ТТК на вариант Б, суточной пробы и срок нахождения блюда на линии раздачи — относятся.</w:t>
      </w:r>
    </w:p>
    <w:bookmarkEnd w:id="47"/>
    <w:bookmarkStart w:id="48"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51–53].</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[54].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[55],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Постный вариант блюда в ПНИ служит, таким образом, условием осуществления права, закреплённого законом (п. 1.1), а не усмотрением пищеблока.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rPr>
          <w:rStyle w:val="SectionNumber"/>
        </w:rPr>
        <w:t xml:space="preserve">2.10</w:t>
      </w:r>
      <w:r>
        <w:tab/>
      </w:r>
      <w:r>
        <w:t xml:space="preserve">Закупки: 44-ФЗ и 223-ФЗ</w:t>
      </w:r>
    </w:p>
    <w:p>
      <w:pPr>
        <w:pStyle w:val="FirstParagraph"/>
      </w:pPr>
      <w:r>
        <w:t xml:space="preserve">Наличие на складе второго продукта группы определяется спецификацией закупки. Государственное бюджетное учреждение закупает по 44-ФЗ [56].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[57]. Положения 44-ФЗ распространяются на закупки автономного учреждения за счёт субсидий на капитальные вложения (ч. 4 ст. 15 44-ФЗ) [56].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[58]. В 2025–2026 гг. к спору добавилось судебное дело, содержание которого отраслевая печать излагает шире, чем оно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[59].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[59].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[59].</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[60].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[59, 60].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[61].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[62].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[62].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[63].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[63]. Кроме отказа, определение взыскивает с учреждения 80 000 руб. государственной пошлины, уплата которой была отсрочена определением от 29.12.2025 [61, 63].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[60, 63].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[61, 63].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[64].</w:t>
      </w:r>
    </w:p>
    <w:p>
      <w:pPr>
        <w:pStyle w:val="BodyText"/>
      </w:pPr>
      <w:r>
        <w:t xml:space="preserve">Для стационарной организации социального обслуживания это различие существенно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[63].</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[65]. Закупочные решения для вариативного меню сопоставлены в п. 7.7.</w:t>
      </w:r>
    </w:p>
    <w:bookmarkEnd w:id="52"/>
    <w:bookmarkStart w:id="53"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[66].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[67].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[68]; выбор состава, таким образом, зависит от вида организации.</w:t>
      </w:r>
    </w:p>
    <w:p>
      <w:pPr>
        <w:pStyle w:val="BodyText"/>
      </w:pPr>
      <w:r>
        <w:rPr>
          <w:b/>
          <w:bCs/>
        </w:rPr>
        <w:t xml:space="preserve">Антимонопольная.</w:t>
      </w:r>
      <w:r>
        <w:t xml:space="preserve"> </w:t>
      </w:r>
      <w:r>
        <w:t xml:space="preserve">По поставкам продуктов для социальных учреждений известны публичные картельные дела: ФАС России в 2024 г. сообщила о картеле на 543 торгах поставки социально значимых продуктов на сумму 4,7 млрд руб. [69], УФАС по Челябинской области в 2025 г. — о картеле на 27 тендерах школьного питания со штрафом 5,1 млн руб. [70]. Для вариативного меню отсюда следует один вывод: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rPr>
          <w:rStyle w:val="SectionNumber"/>
        </w:rPr>
        <w:t xml:space="preserve">2.12</w:t>
      </w:r>
      <w:r>
        <w:tab/>
      </w:r>
      <w:r>
        <w:t xml:space="preserve">Выводы по главе 2</w:t>
      </w:r>
    </w:p>
    <w:p>
      <w:pPr>
        <w:pStyle w:val="BoxConclusion"/>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Квалификация утверждений главы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9" w:name="региональные-нормы-питания"/>
    <w:p>
      <w:pPr>
        <w:pStyle w:val="Heading1"/>
      </w:pPr>
      <w:r>
        <w:rPr>
          <w:rStyle w:val="SectionNumber"/>
        </w:rPr>
        <w:t xml:space="preserve">3</w:t>
      </w:r>
      <w:r>
        <w:tab/>
      </w:r>
      <w:r>
        <w:t xml:space="preserve">Региональные нормы питания</w:t>
      </w:r>
    </w:p>
    <w:bookmarkStart w:id="56"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определяющим уровнем являются нормы питания: они задают продукты, из которых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Нижегородской и Саратовской областей, Красноярского края, Ленинградской области и ХМАО — Югры, а для Москвы — по открытой части приказа № 228 [33, 45–48, 71–73]; для остальных субъектов он заимствован из первой редакции. Следовательно, вариативное меню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Выведенное из этой классификации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7"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74]. Постановлением № 929 приложение изложено в новой редакции с 01.01.2020 [74];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3"/>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3"/>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3"/>
        </w:numPr>
      </w:pPr>
      <w:r>
        <w:t xml:space="preserve">нормы питания беременных женщин и кормящих матерей;</w:t>
      </w:r>
    </w:p>
    <w:p>
      <w:pPr>
        <w:pStyle w:val="Compact"/>
        <w:numPr>
          <w:ilvl w:val="0"/>
          <w:numId w:val="1003"/>
        </w:numPr>
      </w:pPr>
      <w:r>
        <w:t xml:space="preserve">нормы питания детей первого года жизни, проживающих с матерями;</w:t>
      </w:r>
    </w:p>
    <w:p>
      <w:pPr>
        <w:pStyle w:val="Compact"/>
        <w:numPr>
          <w:ilvl w:val="0"/>
          <w:numId w:val="1003"/>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3"/>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3"/>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Из сопоставления следуют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какими продуктами региональный нормотворец компенсирует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существенно, что региональный акт сам содержит пару наборов, эквивалентных по пищевой ценности; выбирает между ними, однако, не житель, а врач и учреждение.</w:t>
      </w:r>
    </w:p>
    <w:bookmarkEnd w:id="59"/>
    <w:bookmarkStart w:id="60"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[75]. Тарифы на социальные услуги ежегодно утверждает Комитет по социальной политике: на 2025 г. — распоряжением от 13.12.2024 № 1366-р, на 2026 г. — распоряжением от 15.12.2025 № 1155-р [76, 77].</w:t>
      </w:r>
    </w:p>
    <w:p>
      <w:pPr>
        <w:pStyle w:val="BodyText"/>
      </w:pPr>
      <w:r>
        <w:t xml:space="preserve">Тарифы на услугу «обеспечение питанием согласно утверждённым нормативам» в стационарной форме для совершеннолетних следуют нормам постановления № 1284 и разбиты по тем же категориям [76, 77].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[77].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[78]. Один акт этой серии найден: распоряжением от 28.05.2024 № 43-р утверждены нормативы на 2025 г., и в приложении 3 к нему для стационарных учреждений социального обслуживания (руб. на человека в сутки) установлено: кроме ПНИ — 506,16, при сахарном диабете — 495,59, при заболеваниях желудочно-кишечного тракта — 375,20; для ПНИ — 516,41, без СБКС — 429,96 [79]. Текст прочитан по справочной системе и с официальной публикацией не сверен. Сопоставление с тарифами 2025 г. (иллюстративная арифметика) показывает, что тариф на услугу питания превышает бюджетный норматив во всех пяти совпадающих категориях — на 48,16–55,22 руб. в день [76, 79]. Что покрывает это превышение (приготовление, накладные расходы или иное), ни тот, ни другой акт не раскрывает; составляющей на организацию выбора нет и в нормативе (толкование). Распоряжения о нормативах на 2026 и 2027 гг. в открытых источниках найти не удалось (повторный поиск — 06.10.2026 и 14.10.2026), и их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[76]</w:t>
            </w:r>
          </w:p>
        </w:tc>
        <w:tc>
          <w:tcPr/>
          <w:p>
            <w:pPr>
              <w:pStyle w:val="Compact"/>
            </w:pPr>
            <w:r>
              <w:t xml:space="preserve">2026 г., руб. в день [77]</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[76, 77].</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77]. Тарифы 2025 г. рассчитаны на нормы в редакции 2022 г., тарифы 2026 г. — на нормы в редакции № 507; поэтому тарифы двух лет относятся к разным наборам продуктов, а не только к разным ценам.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[76, 77].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 Бюджетный норматив на 2025 г. даёт для ПНИ разницу 86,45 руб. (516,41 − 429,96), близкую к тарифной 90,77 руб.; норматив на 2026 г., по которому можно было бы увидеть, сократилась ли разница уже в бюджетном расчёте, не найден [79].</w:t>
      </w:r>
    </w:p>
    <w:p>
      <w:pPr>
        <w:pStyle w:val="BodyText"/>
      </w:pPr>
      <w:r>
        <w:t xml:space="preserve">Третье: в 2025 г. тариф для ПНИ превышал общий (571,63 против 560,87), а в 2026 г. соотношение стало обратным (574,43 против 581,33) [76, 77].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Методика расчёта подушевых нормативов в доступных источниках не раскрыта, поэтому сказанное остаётся наблюдением, а не выводом о методике.</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80].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[71].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[71].</w:t>
      </w:r>
    </w:p>
    <w:p>
      <w:pPr>
        <w:pStyle w:val="BodyText"/>
      </w:pPr>
      <w:r>
        <w:t xml:space="preserve">Для темы доклада существеннее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[71].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 двух отношениях: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[81]. Текст приказа № 1068 обнаружен в выгрузке справочной системы, сохранённой 03.05.2015 [82].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[82].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[71].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московская-область"/>
    <w:p>
      <w:pPr>
        <w:pStyle w:val="Heading2"/>
      </w:pPr>
      <w:r>
        <w:rPr>
          <w:rStyle w:val="SectionNumber"/>
        </w:rPr>
        <w:t xml:space="preserve">3.4</w:t>
      </w:r>
      <w:r>
        <w:tab/>
      </w:r>
      <w:r>
        <w:t xml:space="preserve">Московская область</w:t>
      </w:r>
    </w:p>
    <w:p>
      <w:pPr>
        <w:pStyle w:val="FirstParagraph"/>
      </w:pPr>
      <w:r>
        <w:t xml:space="preserve">Сайт Доброго дома «Солнечногорский» ссылается как на нормы питания в ПНИ на распоряжение министерства социального развития области от 13.04.2017 № 19РВ-32 [83]. Действующий областной акт о нормах —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(опубликовано 26.05.2026, номер опубликования 5001202605260005; официальный образ — 73 с.) [84]. Его резолютивная часть, примечания и начало таблиц (с. 1–15 официального файла, распознанные по образу) прочитаны 16.10.2026; полный текст получить не удалось, поэтому состав всех таблиц и примечаний к набору для лиц с психическими заболеваниями в докладе не воспроизводится.</w:t>
      </w:r>
    </w:p>
    <w:p>
      <w:pPr>
        <w:pStyle w:val="BodyText"/>
      </w:pPr>
      <w:r>
        <w:t xml:space="preserve">Распоряжение утверждает семь наборов, в том числе отдельные нормы для получателей старше 18 лет, страдающих психическими заболеваниями, и диетические варианты; таблицы выражены в нетто и брутто. Оно вступает в силу с 1 января 2027 года (нормы для детей первого года жизни — со дня опубликования) и признаёт утратившими силу распоряжение от 04.10.2022 № 20РВ-277 и три последующих изменения к нему; распоряжение № 19РВ-32 в перечне отменяемых актов не названо. В прочитанной части о выборе блюд, вариативном меню или «шведском столе» не говорится: это норма о количестве продуктов, а не о праве выбора. В примечании к набору социально-медицинской реабилитации при использовании смеси белковой композитной предусмотрена замена продуктов по белкам [84]; это условие замены при применении смеси, а не включение СБКС в общую норму, как в Ленинградской области (п. 3.11). Для учреждений области с 01.01.2027 нормы определяются распоряжением № 20РВ-108.</w:t>
      </w:r>
    </w:p>
    <w:bookmarkEnd w:id="64"/>
    <w:bookmarkStart w:id="65" w:name="свердловская-область"/>
    <w:p>
      <w:pPr>
        <w:pStyle w:val="Heading2"/>
      </w:pPr>
      <w:r>
        <w:rPr>
          <w:rStyle w:val="SectionNumber"/>
        </w:rPr>
        <w:t xml:space="preserve">3.5</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5"/>
    <w:bookmarkStart w:id="66" w:name="нижегородская-область"/>
    <w:p>
      <w:pPr>
        <w:pStyle w:val="Heading2"/>
      </w:pPr>
      <w:r>
        <w:rPr>
          <w:rStyle w:val="SectionNumber"/>
        </w:rPr>
        <w:t xml:space="preserve">3.6</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[85].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[72].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[72].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[72].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обнаружено лишь сообщение учреждения-участника о региональном семинаре «Вариативное питание» на базе ДСО «Борский» в августе 2026 г., без описания практики какого-либо учреждения (п. 4.12) [86]. Для доклада полезен другой документ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[49]. Положение подробно описывает устройство единого меню в типичном доме-интернате, то есть исходное состояние, от которого отсчитывается введение выбора.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[49].</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[87].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Для вариативного меню отсюда следует (толкование),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6"/>
    <w:bookmarkStart w:id="67" w:name="омская-область"/>
    <w:p>
      <w:pPr>
        <w:pStyle w:val="Heading2"/>
      </w:pPr>
      <w:r>
        <w:rPr>
          <w:rStyle w:val="SectionNumber"/>
        </w:rPr>
        <w:t xml:space="preserve">3.7</w:t>
      </w:r>
      <w:r>
        <w:tab/>
      </w:r>
      <w:r>
        <w:t xml:space="preserve">Омская область</w:t>
      </w:r>
    </w:p>
    <w:p>
      <w:pPr>
        <w:pStyle w:val="FirstParagraph"/>
      </w:pPr>
      <w:r>
        <w:t xml:space="preserve">Нормы утверждены приказом от 11.11.2014 № 171-п [88].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[55]. Опубликованное меню служит условием выбора в любом регионе: житель и его семья должны знать, из чего выбирать (толкование).</w:t>
      </w:r>
    </w:p>
    <w:bookmarkEnd w:id="67"/>
    <w:bookmarkStart w:id="68" w:name="псковская-область"/>
    <w:p>
      <w:pPr>
        <w:pStyle w:val="Heading2"/>
      </w:pPr>
      <w:r>
        <w:rPr>
          <w:rStyle w:val="SectionNumber"/>
        </w:rPr>
        <w:t xml:space="preserve">3.8</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[83].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[89].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как и другие региональные нормы, заимствует диетологическую логику из здравоохранения.</w:t>
      </w:r>
    </w:p>
    <w:bookmarkEnd w:id="68"/>
    <w:bookmarkStart w:id="69" w:name="новосибирская-область"/>
    <w:p>
      <w:pPr>
        <w:pStyle w:val="Heading2"/>
      </w:pPr>
      <w:r>
        <w:rPr>
          <w:rStyle w:val="SectionNumber"/>
        </w:rPr>
        <w:t xml:space="preserve">3.9</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[48].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[48].</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[48]. СБКС (27 г) включена в нормы этих типов учреждений со сноской «по медицинским показаниям»; витаминно-минеральные комплексы — 50–100 % физиологической нормы [48].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В регионе с наиболее развитой практикой выбора норма не упоминает ни выбор, ни варианты блюд, ни замену продуктов (проверено по тексту [48]). Новосибирские учреждения строили вариативное питание на той же нормативной основе, что и все остальные (толкование).</w:t>
      </w:r>
    </w:p>
    <w:bookmarkEnd w:id="69"/>
    <w:bookmarkStart w:id="70" w:name="красноярский-край"/>
    <w:p>
      <w:pPr>
        <w:pStyle w:val="Heading2"/>
      </w:pPr>
      <w:r>
        <w:rPr>
          <w:rStyle w:val="SectionNumber"/>
        </w:rPr>
        <w:t xml:space="preserve">3.10</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[46].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[46].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[46].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[90].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[90].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[90]. На вопрос, меняли ли поправки граммы, отвечают их официальные тексты на Официальном интернет-портале правовой информации [90].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[46, 90].</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[46]. О выборе блюд в этих сведениях не говорится. Первое найденное в крае сообщение о выборе опубликовано 14.10.2026 краевым пансионатом «Ветеран»: с сентября жители без медицинских показаний к диете выбирают кашу, сок и суп из двух вариантов (п. 4.10) [91]. Поскольку с 01.01.2026 раздел 1 норм адресован пансионатам, такой выбор должен укладываться в брутто-нормы этого раздела (толкование) [90].</w:t>
      </w:r>
    </w:p>
    <w:bookmarkEnd w:id="70"/>
    <w:bookmarkStart w:id="71" w:name="ленинградская-область"/>
    <w:p>
      <w:pPr>
        <w:pStyle w:val="Heading2"/>
      </w:pPr>
      <w:r>
        <w:rPr>
          <w:rStyle w:val="SectionNumber"/>
        </w:rPr>
        <w:t xml:space="preserve">3.11</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[47, 92].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[92]. Следующее изменение внесено приказом комитета от 06.10.2026 № 04-87 (электронное опубликование на портале области — 07.10.2026, на Официальном интернет-портале правовой информации — 12.10.2026; вступает в силу с даты официального опубликования): оно уточняет количества и наименования предметов мягкого инвентаря в приложении 1 и заменяет в строке 30 таблицы I приложения 4 (нормы для детей) цифру «5» цифрой «3». Приложение 3 и этот приказ не затрагивает, так что приведённые ниже значения для совершеннолетних действуют и после 12.10.2026, если иных изменений не вносилось [93].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[47]. СБКС (27 г) и витаминно-минеральные комплексы (50–100 %) включены в норму стационарного обслуживания без оговорки о медицинских показаниях [47].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47].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1"/>
    <w:bookmarkStart w:id="72" w:name="ханты-мансийский-автономный-округ-югра"/>
    <w:p>
      <w:pPr>
        <w:pStyle w:val="Heading2"/>
      </w:pPr>
      <w:r>
        <w:rPr>
          <w:rStyle w:val="SectionNumber"/>
        </w:rPr>
        <w:t xml:space="preserve">3.12</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[73],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[73]. После 2014 г. постановление № 306-п изменялось постановлениями от 27.03.2015 № 85-п, 30.12.2016 № 569-п, 09.06.2017 № 231-п, 01.10.2021 № 406-п и 12.08.2024 № 306-п [94]. Приложение 1 (нормы в стационарной форме) затронуто лишь изменениями от 06.09.2014 и 09.06.2017: постановлением № 231-п оно изложено в новой редакции, действующей поныне [94].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[94].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[73, 94].</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[47, 94].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47, 73].</w:t>
      </w:r>
    </w:p>
    <w:bookmarkEnd w:id="72"/>
    <w:bookmarkStart w:id="73" w:name="саратовская-область"/>
    <w:p>
      <w:pPr>
        <w:pStyle w:val="Heading2"/>
      </w:pPr>
      <w:r>
        <w:rPr>
          <w:rStyle w:val="SectionNumber"/>
        </w:rPr>
        <w:t xml:space="preserve">3.13</w:t>
      </w:r>
      <w:r>
        <w:tab/>
      </w:r>
      <w:r>
        <w:t xml:space="preserve">Саратовская область</w:t>
      </w:r>
    </w:p>
    <w:p>
      <w:pPr>
        <w:pStyle w:val="FirstParagraph"/>
      </w:pPr>
      <w:r>
        <w:t xml:space="preserve">Нормы питания утверждены приказом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области 14.10.2026; официально опубликован в тот же день на сайте сетевого издания «Новости Саратовской губернии») [45]. Приказ признал утратившими силу приказ от 30.06.2023 № 692 и два изменения к нему (2024 и 2025 гг.); в преамбуле названы 442-ФЗ, постановление Главного государственного санитарного врача Российской Федерации от 02.06.2026 № 18, которым утверждён СанПиН 4282-26, и приказы Минтруда России № 519н и № 520н. Срок вступления в силу в тексте приказа отдельно не указан. Текст прочитан полностью 19.10.2026.</w:t>
      </w:r>
    </w:p>
    <w:p>
      <w:pPr>
        <w:pStyle w:val="BodyText"/>
      </w:pPr>
      <w:r>
        <w:t xml:space="preserve">Для совершеннолетних получателей предназначено приложение № 6 — единая норма для учреждений (отделений) для лиц пожилого возраста и инвалидов, а также лиц без определённого места жительства, в стационарной и полустационарной форме; отдельного набора для психоневрологических интернатов (домов социального обслуживания) приказ не содержит [45]. Норма стационарной формы дана в брутто и нетто: мясо 127,7/90 г, птица 45/40 г, рыба 76/42 г, творог 40/39,2 г, сыр 16/15 г, овощи и бобовые вместе с картофелем — одной строкой 806/599,5 г, фрукты 150 г, соки 100 мл, молоко и кисломолочные напитки — одной строкой 400 мл, яйцо ½ шт., хлеб 300 г, сахар и кондитерские изделия 72 г [45]. СБКС (27 г) и витаминно-минеральные комплексы (50–100 % физиологической нормы) включаются в рацион «при наличии назначения врача (фельдшера)» [45], то есть по модели № 520н и новосибирской нормы, а не ленинградской. Пара брутто/нетто по мясу совпадает с ленинградской и с нормой ХМАО — Югры, тогда как по птице, рыбе и творогу саратовская норма в нетто выше № 520н (40 против 22,2 г, 42 против 32,5 г, 39,2 против 20 г) [32, 45]: запас в белковых позициях, облегчающий пары «мясо — птица — рыба» (п. 3.2.2), распределён здесь на все три немясные позиции.</w:t>
      </w:r>
    </w:p>
    <w:p>
      <w:pPr>
        <w:pStyle w:val="BodyText"/>
      </w:pPr>
      <w:r>
        <w:t xml:space="preserve">О выборе блюд приказ не говорит. Для темы доклада существенны четыре примечания к норме стационарной формы [45]. Первое: по решению комиссии по организации питания, возглавляемой руководителем учреждения, с учётом медицинских показаний допускается изменять количество продуктов и выход блюд на 10–15 % и «устанавливать индивидуальный объем выдаваемой пищи». Это инструмент персонализации порции, и решение о нём принимает комиссия, а не житель (п. 1.2; толкование). Второе: «При составлении меню допустимо отклонение от рекомендуемых норм питания ±5%»; период, за который оценивается соблюдение нормы, не назван, поэтому опорой контроля по среднему за неделю, подобной п. 2.1 московского приказа № 228, эта формула не служит (п. 3.17; толкование). Третье: контрольным назван столбец нетто — «при формировании меню необходимо обеспечивать выполнение натуральных норм питания в соответствии с данными, приведенными в столбце нетто»; масса брутто может меняться по сезону, определяется по ГОСТ 31988–2012, а её изменение фиксируется приказом по учреждению на основании протокола комиссии об определении потерь с фотофиксацией веса на каждом этапе обработки или на основании карточки-раскладки. Тем самым вопрос п. 3.14 решён противоположно красноярскому, где норма прямо названа нормой закладки массой брутто (п. 3.10): в Саратовской области обязательна масса нетто, а брутто — расчётная величина учреждения. Четвёртое: замена отдельных видов продуктов допускается «в соответствии с СанПиН 2.3/2.4.4282–26» и приказом Минздрава России от 05.08.2003 № 330 без указания приложения санитарных правил; последствия этой отсылки рассмотрены в п. 2.6.</w:t>
      </w:r>
    </w:p>
    <w:bookmarkEnd w:id="73"/>
    <w:bookmarkStart w:id="74" w:name="X00d3de5e234226ca574f6e2fd93a9ea259eabf5"/>
    <w:p>
      <w:pPr>
        <w:pStyle w:val="Heading2"/>
      </w:pPr>
      <w:r>
        <w:rPr>
          <w:rStyle w:val="SectionNumber"/>
        </w:rPr>
        <w:t xml:space="preserve">3.14</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46–48, 72, 94]; к «обеим величинам» относится и Саратовская область по приказу № 850, где контрольным назван столбец нетто (п. 3.13) [45], а с 01.01.2027 добавляется Московская область по № 20РВ-108 [84].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[82],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[47]</w:t>
            </w:r>
          </w:p>
        </w:tc>
        <w:tc>
          <w:tcPr/>
          <w:p>
            <w:pPr>
              <w:pStyle w:val="Compact"/>
            </w:pPr>
            <w:r>
              <w:t xml:space="preserve">НСО, брутто [48]</w:t>
            </w:r>
          </w:p>
        </w:tc>
        <w:tc>
          <w:tcPr/>
          <w:p>
            <w:pPr>
              <w:pStyle w:val="Compact"/>
            </w:pPr>
            <w:r>
              <w:t xml:space="preserve">НСО, ≈ нетто</w:t>
            </w:r>
          </w:p>
        </w:tc>
        <w:tc>
          <w:tcPr/>
          <w:p>
            <w:pPr>
              <w:pStyle w:val="Compact"/>
            </w:pPr>
            <w:r>
              <w:t xml:space="preserve">Красноярский край, брутто [46]</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следует проверять пары по своей региональной норме и в тех же единицах (брутто или нетто), в которых она выражена.</w:t>
      </w:r>
    </w:p>
    <w:bookmarkEnd w:id="74"/>
    <w:bookmarkStart w:id="75" w:name="X8eb27cf166f18a127646fce9d4ebaa9d6eac609"/>
    <w:p>
      <w:pPr>
        <w:pStyle w:val="Heading2"/>
      </w:pPr>
      <w:r>
        <w:rPr>
          <w:rStyle w:val="SectionNumber"/>
        </w:rPr>
        <w:t xml:space="preserve">3.15</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95]. Это учреждение здравоохранения, и его показатели на стоимость питания в социальном обслуживании прямо не переносятся. Методически значим вывод аудита: наличие норм не гарантирует их исполнения, поэтому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5"/>
    <w:bookmarkStart w:id="76" w:name="сравнение"/>
    <w:p>
      <w:pPr>
        <w:pStyle w:val="Heading2"/>
      </w:pPr>
      <w:r>
        <w:rPr>
          <w:rStyle w:val="SectionNumber"/>
        </w:rPr>
        <w:t xml:space="preserve">3.16</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[71]</w:t>
            </w:r>
          </w:p>
        </w:tc>
      </w:tr>
      <w:tr>
        <w:tc>
          <w:tcPr/>
          <w:p>
            <w:pPr>
              <w:pStyle w:val="Compact"/>
            </w:pPr>
            <w:r>
              <w:t xml:space="preserve">Московская обл.</w:t>
            </w:r>
          </w:p>
        </w:tc>
        <w:tc>
          <w:tcPr/>
          <w:p>
            <w:pPr>
              <w:pStyle w:val="Compact"/>
            </w:pPr>
            <w:r>
              <w:t xml:space="preserve">Распоряжение от 22.05.2026 № 20РВ-108 (с 01.01.2027)</w:t>
            </w:r>
          </w:p>
        </w:tc>
        <w:tc>
          <w:tcPr/>
          <w:p>
            <w:pPr>
              <w:pStyle w:val="Compact"/>
            </w:pPr>
            <w:r>
              <w:t xml:space="preserve">Брутто и нетто</w:t>
            </w:r>
          </w:p>
        </w:tc>
        <w:tc>
          <w:tcPr/>
          <w:p>
            <w:pPr>
              <w:pStyle w:val="Compact"/>
            </w:pPr>
            <w:r>
              <w:t xml:space="preserve">По видам наборов (в т. ч. страдающие психическими заболеваниями)</w:t>
            </w:r>
          </w:p>
        </w:tc>
        <w:tc>
          <w:tcPr/>
          <w:p>
            <w:pPr>
              <w:pStyle w:val="Compact"/>
            </w:pPr>
            <w:r>
              <w:t xml:space="preserve">Замена по белкам при использовании смеси (примечание)</w:t>
            </w:r>
          </w:p>
        </w:tc>
        <w:tc>
          <w:tcPr/>
          <w:p>
            <w:pPr>
              <w:pStyle w:val="Compact"/>
            </w:pPr>
            <w:r>
              <w:t xml:space="preserve">Не предусмотрена в прочитанном тексте</w:t>
            </w:r>
          </w:p>
        </w:tc>
        <w:tc>
          <w:tcPr/>
          <w:p>
            <w:pPr>
              <w:pStyle w:val="Compact"/>
            </w:pPr>
            <w:r>
              <w:t xml:space="preserve">Резолютивная часть и начало таблиц прочитаны [84]; полный текст не получен</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[49]</w:t>
            </w:r>
          </w:p>
        </w:tc>
        <w:tc>
          <w:tcPr/>
          <w:p>
            <w:pPr>
              <w:pStyle w:val="Compact"/>
            </w:pPr>
            <w:r>
              <w:t xml:space="preserve">Нормы в ред. № 617 проверены по тексту [72];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[89]</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[48]</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[46]; официальные тексты изменений 2024–2025 гг. прочитаны: граммы взрослых норм не менялись [90]</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приказы № 04-81 от 04.08.2025 и № 04-87 от 06.10.2026 прочитаны — приложение 3 не затронуто; изменения 2022–2023 гг. не прочитаны [47, 92, 93]</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[73, 94]</w:t>
            </w:r>
          </w:p>
        </w:tc>
      </w:tr>
      <w:tr>
        <w:tc>
          <w:tcPr/>
          <w:p>
            <w:pPr>
              <w:pStyle w:val="Compact"/>
            </w:pPr>
            <w:r>
              <w:t xml:space="preserve">Саратовская обл.</w:t>
            </w:r>
          </w:p>
        </w:tc>
        <w:tc>
          <w:tcPr/>
          <w:p>
            <w:pPr>
              <w:pStyle w:val="Compact"/>
            </w:pPr>
            <w:r>
              <w:t xml:space="preserve">Приказ министерства от 13.10.2026 № 850, прил. 6</w:t>
            </w:r>
          </w:p>
        </w:tc>
        <w:tc>
          <w:tcPr/>
          <w:p>
            <w:pPr>
              <w:pStyle w:val="Compact"/>
            </w:pPr>
            <w:r>
              <w:t xml:space="preserve">Брутто и нетто (контрольный столбец — нетто)</w:t>
            </w:r>
          </w:p>
        </w:tc>
        <w:tc>
          <w:tcPr/>
          <w:p>
            <w:pPr>
              <w:pStyle w:val="Compact"/>
            </w:pPr>
            <w:r>
              <w:t xml:space="preserve">Единая норма для учреждений для пожилых и инвалидов (отдельной нормы ПНИ нет); диабет — замена рафинированных углеводов</w:t>
            </w:r>
          </w:p>
        </w:tc>
        <w:tc>
          <w:tcPr/>
          <w:p>
            <w:pPr>
              <w:pStyle w:val="Compact"/>
            </w:pPr>
            <w:r>
              <w:t xml:space="preserve">Нет: СБКС и ВМК — по назначению врача (фельдшера)</w:t>
            </w:r>
          </w:p>
        </w:tc>
        <w:tc>
          <w:tcPr/>
          <w:p>
            <w:pPr>
              <w:pStyle w:val="Compact"/>
            </w:pPr>
            <w:r>
              <w:t xml:space="preserve">«В соответствии с СанПиН 4282-26» и приказом Минздрава № 330, без указания приложения; ±10–15 % и индивидуальный объём по решению комиссии</w:t>
            </w:r>
          </w:p>
        </w:tc>
        <w:tc>
          <w:tcPr/>
          <w:p>
            <w:pPr>
              <w:pStyle w:val="Compact"/>
            </w:pPr>
            <w:r>
              <w:t xml:space="preserve">Проверено по тексту [45]</w:t>
            </w:r>
          </w:p>
        </w:tc>
      </w:tr>
    </w:tbl>
    <w:bookmarkEnd w:id="76"/>
    <w:bookmarkStart w:id="77" w:name="что-региональные-нормы-дают-выбору"/>
    <w:p>
      <w:pPr>
        <w:pStyle w:val="Heading2"/>
      </w:pPr>
      <w:r>
        <w:rPr>
          <w:rStyle w:val="SectionNumber"/>
        </w:rPr>
        <w:t xml:space="preserve">3.17</w:t>
      </w:r>
      <w:r>
        <w:tab/>
      </w:r>
      <w:r>
        <w:t xml:space="preserve">Что региональные нормы дают выбору</w:t>
      </w:r>
    </w:p>
    <w:p>
      <w:pPr>
        <w:pStyle w:val="FirstParagraph"/>
      </w:pPr>
      <w:r>
        <w:t xml:space="preserve">Региональная норма задаёт суточное количество продуктов по группам и почти никогда — набор блюд, число вариантов, время и место подачи. Возникающую организационную свободу учреждения на практике, как правило, не используют и сохраняют единое меню, поскольку оно упрощает расчёт раскладки (толкование).</w:t>
      </w:r>
    </w:p>
    <w:p>
      <w:pPr>
        <w:pStyle w:val="BodyText"/>
      </w:pPr>
      <w:r>
        <w:t xml:space="preserve">Для учреждения, вводящего выбор, из региональной нормы следуют четыре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[71]; саратовский допуск «±5%» при составлении меню период усреднения не называет (п. 3.13) [45].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3.14: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[47]).</w:t>
      </w:r>
    </w:p>
    <w:bookmarkEnd w:id="77"/>
    <w:bookmarkStart w:id="78" w:name="выводы-по-главе-3"/>
    <w:p>
      <w:pPr>
        <w:pStyle w:val="Heading2"/>
      </w:pPr>
      <w:r>
        <w:rPr>
          <w:rStyle w:val="SectionNumber"/>
        </w:rPr>
        <w:t xml:space="preserve">3.18</w:t>
      </w:r>
      <w:r>
        <w:tab/>
      </w:r>
      <w:r>
        <w:t xml:space="preserve">Выводы по главе 3</w:t>
      </w:r>
    </w:p>
    <w:p>
      <w:pPr>
        <w:pStyle w:val="BoxConclusion"/>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саратовский приказ № 850 — первый из прочитанных актов, прямо называющий контрольной массу нетто и допускающий индивидуальный объём порции по решению комиссии, что относится к персонализации, а не к выбору. Нормативная рамка, таким образом, допускает выбор, но не обеспечивает его.</w:t>
      </w:r>
    </w:p>
    <w:bookmarkEnd w:id="78"/>
    <w:bookmarkEnd w:id="79"/>
    <w:bookmarkStart w:id="94"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80"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и дополненные при ежедневных проверках по 16.10.2026, закупочные извещения учреждений Самарской области, найденные 08.10.2026 и дополненные 13.10 и 14.10.2026 (п. 4.11), а также события госсектора (п. 4.12). Каждое сообщение рассмотрено в двух отношениях: что источник утверждает и о чём умалчивает. Сообщение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Первая редакция описывала единственный российский кейс (Болотнинский ПНИ) [1]. Здесь рассмотрены девять учреждений — восемь, описанных к 09.10.2026, и пансионат «Ветеран» (п. 4.10), — и одно региональное сообщение, а в хронике (п. 4.12) — сведения ещё трёх учреждений: РДСО «Италмас» и Левокумского дома-интерната (проверка 20.10.2026), Йошкар-Олинского дома-интерната «Сосновая роща» (проверка 21.10.2026), а также сообщения о практике домов социального обслуживания Тюменской области и о плане Кировской области ввести вариативное меню во всех домах-интернатах с 01.01.2027 (проверка 22.10.2026), архивная публикация портала Министерства социального развития Кировской области о заказном меню в Кировском доме-интернате (дата на странице не указана; найдена при проверке 23.10.2026) и самоотчёт Мокшанского дома социального обслуживания Пензенской области о поэтапном внедрении вариативного питания (публикация 25.11.2025; найдена при проверке 26.10.2026), а при отдельной сверке наводок того же дня — второе сообщение СМИ об уже описанной площадке Красавинского дома социального обслуживания (Вологодская область; не новое учреждение) и самоотчёт Собинского дома социального обслуживания (Владимирская область) о сезонном меню по опросам (публикация 25.09.2026); к ним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p>
      <w:pPr>
        <w:pStyle w:val="BodyText"/>
      </w:pPr>
      <w:r>
        <w:t xml:space="preserve">Общее ограничение касается закупочных сведений. Единая информационная система в сфере закупок (ЕИС) из среды подготовки доклада недоступна: соединение не устанавливалось при попытках 07.10.2026 (документация ДСО «Серафимовский»), 08.10.2026, 13.10.2026 и 14.10.2026 (самарские закупки, в том числе по прямым ссылкам на файлы), а агрегаторы закупок показывают карточки извещений и перечни файлов, но открывают сами файлы только после регистрации или за плату. Поэтому реквизиты извещений и начальные цены в главе сверены по агрегаторам, тогда как номера, даты и исполнители договоров, тексты технических заданий и контрактов независимо не сверены; ниже это ограничение не повторяется и отмечается пометкой «не сверено».</w:t>
      </w:r>
    </w:p>
    <w:bookmarkEnd w:id="80"/>
    <w:bookmarkStart w:id="81"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xCavea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о сохранении практики спустя два года.</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81"/>
    <w:bookmarkStart w:id="82"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xCavea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для сценария 14 гл. 7 они задают порядок величин: если жители в состоянии подойти к линии, самообслуживание может сокращать время раздачи. Для жителей, которые к линии не подходят, вопрос остаётся открытым (п. 7.16).</w:t>
      </w:r>
    </w:p>
    <w:bookmarkEnd w:id="82"/>
    <w:bookmarkStart w:id="83"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xCavea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3"/>
    <w:bookmarkStart w:id="84"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xCavea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в этом из обнаруженных российских кейсов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4"/>
    <w:bookmarkStart w:id="85"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со слов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Последняя попытка найти оригинал сообщения министерства от 14.02.2025 предпринята 06.10.2026, также безрезультатно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xCavea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5"/>
    <w:bookmarkStart w:id="86"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dyText"/>
      </w:pPr>
      <w:r>
        <w:t xml:space="preserve">Газета «Московский комсомолец» (Вологда) 04.07.2026 описывает ту же площадку, а не другое учреждение. В тексте сказано, что на Вологодчине «начали внедрять вариативное питание и шведский стол в стационарных учреждениях соцобслуживания» в рамках национального проекта «Семья»; в июне на базе Красавинского дома соцобслуживания, «который перешел на новую систему в 2025 году», прошла межрегиональная методическая площадка; специалисты из Новосибирской, Тюменской областей и Удмуртии «поделились опытом организации питания через аутсорсинг и использования инфоматов для сбора предпочтений»; «теперь проживающие могут выбирать блюда с учетом индивидуальных вкусов» [182]. Слова регионального министерства о комфорте, аппетите и самочувствии приведены в пересказе газеты: это сообщение СМИ, не акт и не позиция Министерства труда и социальной защиты Российской Федерации [182].</w:t>
      </w:r>
    </w:p>
    <w:p>
      <w:pPr>
        <w:pStyle w:val="BodyText"/>
      </w:pPr>
      <w:r>
        <w:t xml:space="preserve">Два сообщения сходятся в доме, годе перехода (2025), месяце площадки (июнь 2026 г.), составе гостей и национальном проекте. Расхождение формулировок сохраняется. Агентство относит рассказ гостей и к формату «шведского стола», и к инфоматам «для выявления вкусовых предпочтений» [17]. Газета относит «шведский стол» к тому, что внедряют в учреждениях области, а инфоматы — к сбору предпочтений; возможность выбирать блюда названа отдельно, без места и момента [182]. Числа учреждений ни одно из сообщений не называет. Это не общее упоминание Вологодской области среди регионов, переименовавших психоневрологические интернаты в дома социального обслуживания.</w:t>
      </w:r>
    </w:p>
    <w:p>
      <w:pPr>
        <w:pStyle w:val="BoxCaveat"/>
      </w:pPr>
      <w:r>
        <w:rPr>
          <w:b/>
          <w:bCs/>
        </w:rPr>
        <w:t xml:space="preserve">Чего источники не сообщают.</w:t>
      </w:r>
      <w:r>
        <w:t xml:space="preserve"> </w:t>
      </w:r>
      <w:r>
        <w:t xml:space="preserve">Не описаны модель выбора, охват, затраты, число вариантов и момент выбора. «Шведский стол» назван, но ни одно сообщение не показывает, что житель сам комплектует тарелку; модель по шкале М0–М5 не определяется, и по одному названию формата М3 не ставится (толкование).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 Акта регионального органа эти сообщения не заменяют.</w:t>
      </w:r>
    </w:p>
    <w:p>
      <w:pPr>
        <w:pStyle w:val="BodyText"/>
      </w:pPr>
      <w:r>
        <w:rPr>
          <w:b/>
          <w:bCs/>
        </w:rPr>
        <w:t xml:space="preserve">Значение.</w:t>
      </w:r>
      <w:r>
        <w:t xml:space="preserve"> </w:t>
      </w:r>
      <w:r>
        <w:t xml:space="preserve">Создание межрегиональной площадки свидетельствует, что к 2026 г. практика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 Газетный текст 04.07.2026 этого шага не делает: инфоматы в нём служат сбору предпочтений, а не названы местом выбора блюда [182].</w:t>
      </w:r>
    </w:p>
    <w:bookmarkEnd w:id="86"/>
    <w:bookmarkStart w:id="87"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[96].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[96].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[97]. Учреждение закупает услугу по 223-ФЗ («оказание услуг по организации питания», ОКПД2 56.29.19.000). По данным закупочных реестров [98, 99], цепочка 2026 г. выглядит так:</w:t>
      </w:r>
    </w:p>
    <w:p>
      <w:pPr>
        <w:pStyle w:val="Compact"/>
        <w:numPr>
          <w:ilvl w:val="0"/>
          <w:numId w:val="1004"/>
        </w:numPr>
      </w:pPr>
      <w:r>
        <w:t xml:space="preserve">договор на 2026 г. № 32515363453-01 от 02.12.2025 с ООО «АгроФуд» на 219 945 788 руб.;</w:t>
      </w:r>
    </w:p>
    <w:p>
      <w:pPr>
        <w:pStyle w:val="Compact"/>
        <w:numPr>
          <w:ilvl w:val="0"/>
          <w:numId w:val="1004"/>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4"/>
        </w:numPr>
      </w:pPr>
      <w:r>
        <w:t xml:space="preserve">конкурс на август — декабрь 2026 г. с начальной ценой 92 110 941,90 руб. (извещение № 32616197209);</w:t>
      </w:r>
    </w:p>
    <w:p>
      <w:pPr>
        <w:pStyle w:val="Compact"/>
        <w:numPr>
          <w:ilvl w:val="0"/>
          <w:numId w:val="1004"/>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Номера, даты и исполнители договоров взяты из реестра договоров ЕИС; агрегаторы этих договоров не показывают, поэтому они не сверены независимо (п. 4.1) [99].</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[98].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 цикличное, а не вариативное 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не установлено: документация конкурса не получена (попытка 07.10.2026, п. 4.1), а агрегаторы показывают лишь перечень файлов: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[98].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[99];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не сверены. Доли жителей и меню-пары не приводятся.</w:t>
      </w:r>
    </w:p>
    <w:p>
      <w:pPr>
        <w:pStyle w:val="BodyText"/>
      </w:pPr>
      <w:r>
        <w:t xml:space="preserve">До 20.10.2026 ДСО «Серафимовский» оставался единственным обнаруженным российским кейсом, в котором вариативное меню при аутсорсинге питания описано как действующая практика (заказ накануне, М1). Второй такой кейс — РДСО «Италмас» в Удмуртской Республике: по словам его директора в сообщении регионального органа власти, после передачи питания всех девяти филиалов стороннему исполнителю учреждение ввело «единое меню с возможностью выбора блюд на завтрак, обед и ужин»; как и «Серафимовский», оно автономное и закупает услуги питания по 223-ФЗ, а условия о выборе в документации его закупок также не прочитаны (п. 4.12) [100, 101]. Сочетание аутсорсинга и вариативного меню встречается и в иной форме: в Самарской области вариативное меню с 2025 г. указано в наименовании объекта закупки услуги питания у стороннего исполнителя, однако устройство выбора там неизвестно (п. 4.11) [102]. Кейс «Серафимовского»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указывает на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xCavea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[103].</w:t>
      </w:r>
    </w:p>
    <w:bookmarkEnd w:id="87"/>
    <w:bookmarkStart w:id="88"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С 01.01.2027 для государственных организаций области действуют нормы распоряжения от 22.05.2026 № 20РВ-108 (п. 3.4) [84].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xCavea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w:t>
      </w:r>
    </w:p>
    <w:bookmarkEnd w:id="88"/>
    <w:bookmarkStart w:id="89" w:name="пансионат-ветеран-красноярский-край"/>
    <w:p>
      <w:pPr>
        <w:pStyle w:val="Heading2"/>
      </w:pPr>
      <w:r>
        <w:rPr>
          <w:rStyle w:val="SectionNumber"/>
        </w:rPr>
        <w:t xml:space="preserve">4.10</w:t>
      </w:r>
      <w:r>
        <w:tab/>
      </w:r>
      <w:r>
        <w:t xml:space="preserve">Пансионат «Ветеран» (Красноярский край)</w:t>
      </w:r>
    </w:p>
    <w:p>
      <w:pPr>
        <w:pStyle w:val="FirstParagraph"/>
      </w:pPr>
      <w:r>
        <w:rPr>
          <w:b/>
          <w:bCs/>
        </w:rPr>
        <w:t xml:space="preserve">Что сообщает источник.</w:t>
      </w:r>
      <w:r>
        <w:t xml:space="preserve"> </w:t>
      </w:r>
      <w:r>
        <w:t xml:space="preserve">Краевое государственное бюджетное учреждение социального обслуживания «Пансионат „Ветеран“» (Красноярск, микрорайон Ветлужанка) 14.10.2026 сообщило на своём сайте, что «с сентября» директор и заведующий производством «внедрили в столовой вариативное меню для жителей пансионата „Ветеран“, у которых нет специальных медицинских показаний к диете». Выбор описан на трёх примерах: «какую кашу съесть — например рисовую или манную, какой сок выпить — грушевый или томатный, какой суп взять — солянку или грибной»; прежнее состояние охарактеризовано так: «раньше рацион был строго фиксированным». О результате сказано, что жители «очень довольны» и что выбор «повышает их настроение и аппетит»; цель — «сохранить сбалансированность рациона, но при этом сделать питание более личным» [91]. Сайт учреждения из среды подготовки доклада недоступен из-за ограничения по местоположению (ответ сервера 403); текст сверен по индексированной копии страницы, поэтому подписи к фотографиям и возможные уточнения в конце сообщения не прочитаны. В разделе сайта «Контроль качества питания» размещены ежедневное меню и «14-дневное цикличное меню»; их содержание, а значит и то, отражены ли варианты в утверждённом меню, не сверено.</w:t>
      </w:r>
    </w:p>
    <w:p>
      <w:pPr>
        <w:pStyle w:val="BodyText"/>
      </w:pPr>
      <w:r>
        <w:t xml:space="preserve">Организация питания устанавливается лишь косвенно: в сентябре 2026 г. учреждение само закупало овощи и фрукты по 223-ФЗ (извещение № 32616352208, начальная цена 4,1 млн руб., договор от 05.10.2026) [104]. Это указывает на собственный пищеблок, а не на передачу приготовления стороннему исполнителю, как в Самарской области (п. 4.11); техническое задание не прочитано, и вывод остаётся толкованием. Поскольку с 01.01.2026 раздел 1 красноярских норм адресован пансионатам, выбор должен укладываться в брутто-нормы этого раздела (п. 3.10).</w:t>
      </w:r>
    </w:p>
    <w:p>
      <w:pPr>
        <w:pStyle w:val="BoxCaveat"/>
      </w:pPr>
      <w:r>
        <w:rPr>
          <w:b/>
          <w:bCs/>
        </w:rPr>
        <w:t xml:space="preserve">Чего источник не сообщает.</w:t>
      </w:r>
      <w:r>
        <w:t xml:space="preserve"> </w:t>
      </w:r>
      <w:r>
        <w:t xml:space="preserve">Не сказано, сколько жителей охвачено, в какие приёмы пищи и дни предлагается выбор, как выбирают маломобильные и не способные выразить предпочтение, каким актом учреждения введён порядок и учтены ли варианты в накопительной ведомости. Это самоотчёт учреждения: данных измерения нет, оценка «результат не заставил себя ждать» основана на отзывах жителей и метода не имеет.</w:t>
      </w:r>
    </w:p>
    <w:p>
      <w:pPr>
        <w:pStyle w:val="BodyText"/>
      </w:pPr>
      <w:r>
        <w:rPr>
          <w:b/>
          <w:bCs/>
        </w:rPr>
        <w:t xml:space="preserve">Модель.</w:t>
      </w:r>
      <w:r>
        <w:t xml:space="preserve"> </w:t>
      </w:r>
      <w:r>
        <w:t xml:space="preserve">Пансионат — девятое учреждение главы и первое в Сибирском федеральном округе за пределами Новосибирской и Иркутской областей. По формату это стартовая модель, описанная в п. 4.2–4.5: выбор из двух вариантов по отдельным позициям (каша, сок, суп), по-видимому в момент еды (М1; толкование — порядок выбора не описан), с ограничением круга участников жителями без диеты; выбор с части жителей начинали также Усть-Илимский ДСО и ДСО «Серафимовский».</w:t>
      </w:r>
    </w:p>
    <w:bookmarkEnd w:id="89"/>
    <w:bookmarkStart w:id="90" w:name="X14dcbfdac572c2481c823d6fb4b25ec02807b59"/>
    <w:p>
      <w:pPr>
        <w:pStyle w:val="Heading2"/>
      </w:pPr>
      <w:r>
        <w:rPr>
          <w:rStyle w:val="SectionNumber"/>
        </w:rPr>
        <w:t xml:space="preserve">4.11</w:t>
      </w:r>
      <w:r>
        <w:tab/>
      </w: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[102]. Всего обнаружено десять учреждений, в предмете закупок которых значится «по вариативному меню» (перечень составлен 08.10.2026 и дополнен 13.10, 14.10 и 26.10.2026), и одно учреждение, у которого «вариативное меню» указано лишь в названии файла документации. Учреждения с формулировкой «по вариативному меню» в предмете:</w:t>
      </w:r>
    </w:p>
    <w:p>
      <w:pPr>
        <w:pStyle w:val="Compact"/>
        <w:numPr>
          <w:ilvl w:val="0"/>
          <w:numId w:val="1005"/>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5"/>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 0142200001326016882, карточка с показом 28.08–14.09.2026; 17 269 464,28 руб.); по закупкам на оба полугодия 2027 г. заключены контракты с ООО «Формат питания» (16 817 843,28 руб. от 21.09.2026 и 17 097 053,92 руб. от 28.09.2026) [105];</w:t>
      </w:r>
    </w:p>
    <w:p>
      <w:pPr>
        <w:pStyle w:val="Compact"/>
        <w:numPr>
          <w:ilvl w:val="0"/>
          <w:numId w:val="1005"/>
        </w:numPr>
      </w:pPr>
      <w:r>
        <w:t xml:space="preserve">Отрадненский дом-интернат для престарелых, инвалидов — на 2027 г. (№ 0142200001326016025 от 12.08.2026; 12 027 024,75 руб.; 13 975 койко-дней по 860,61 руб.; повторное извещение № 0142200001326016440 от 19.08.2026 — 12 026 164,14 руб. при той же цене койко-дня) [105];</w:t>
      </w:r>
    </w:p>
    <w:p>
      <w:pPr>
        <w:pStyle w:val="Compact"/>
        <w:numPr>
          <w:ilvl w:val="0"/>
          <w:numId w:val="1005"/>
        </w:numPr>
      </w:pPr>
      <w:r>
        <w:t xml:space="preserve">Чапаевский дом-интернат для престарелых, инвалидов — № 0142200001326016110 (12 597 084,15 руб.; 818,79 руб.);</w:t>
      </w:r>
    </w:p>
    <w:p>
      <w:pPr>
        <w:pStyle w:val="Compact"/>
        <w:numPr>
          <w:ilvl w:val="0"/>
          <w:numId w:val="1005"/>
        </w:numPr>
      </w:pPr>
      <w:r>
        <w:t xml:space="preserve">ДСО «Самарский» — № 0142200001326016190 (11 921 555,20 руб.);</w:t>
      </w:r>
    </w:p>
    <w:p>
      <w:pPr>
        <w:pStyle w:val="Compact"/>
        <w:numPr>
          <w:ilvl w:val="0"/>
          <w:numId w:val="1005"/>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 извещение № 0142200001326016349 от того же дня повторяет те же НМЦК и цену койко-дня и отдельным учреждением не считается;</w:t>
      </w:r>
    </w:p>
    <w:p>
      <w:pPr>
        <w:pStyle w:val="Compact"/>
        <w:numPr>
          <w:ilvl w:val="0"/>
          <w:numId w:val="1005"/>
        </w:numPr>
      </w:pPr>
      <w:r>
        <w:t xml:space="preserve">Самарский областной геронтологический центр — № 0142200001326016552 от 21.08.2026 (16 348 592,28 руб.; 582,36 руб. за койко-день); карточка внесена 13.10.2026 [102];</w:t>
      </w:r>
    </w:p>
    <w:p>
      <w:pPr>
        <w:pStyle w:val="Compact"/>
        <w:numPr>
          <w:ilvl w:val="0"/>
          <w:numId w:val="1005"/>
        </w:numPr>
      </w:pPr>
      <w:r>
        <w:t xml:space="preserve">Потаповский дом-интернат, предназначенный для граждан, имеющих психические расстройства (бывший ПНИ), — на 2026 г. (№ 0142200001325018932 и № 0142200001325018933 от 11.08.2025; 17 085 981,60 и 17 400 482,60 руб.; 571,82 руб. за койко-день) и на 2027 г. (№ 0142200001326016566 и № 0142200001326016567 от 21.08.2026; 18 790 798,19 и 18 796 957,29 руб.; 615,91 руб.); карточка внесена 14.10.2026 [102].</w:t>
      </w:r>
    </w:p>
    <w:p>
      <w:pPr>
        <w:pStyle w:val="Compact"/>
        <w:numPr>
          <w:ilvl w:val="0"/>
          <w:numId w:val="1005"/>
        </w:numPr>
      </w:pPr>
      <w:r>
        <w:t xml:space="preserve">Владимировский дом-интернат, предназначенный для граждан, имеющих психические расстройства, — № 0142200001325018769 от 07.08.2025 (19 118 031 руб.; около 507,81 руб. за койко-день; по карточке агрегатора победитель — ООО «Континент-Кулинария») и смежное № 0142200001325018770 (19 215 023 руб.); карточки внесены 26.10.2026 [102];</w:t>
      </w:r>
    </w:p>
    <w:p>
      <w:pPr>
        <w:pStyle w:val="Compact"/>
        <w:numPr>
          <w:ilvl w:val="0"/>
          <w:numId w:val="1005"/>
        </w:numPr>
      </w:pPr>
      <w:r>
        <w:t xml:space="preserve">Самарский дом-интернат, предназначенный для граждан, имеющих психические расстройства, — № 0142200001325018629 от 06.08.2025 (10 761 705,12 руб.; 583,48 руб. за койко-день); карточка внесена 26.10.2026 [102].</w:t>
      </w:r>
    </w:p>
    <w:p>
      <w:pPr>
        <w:pStyle w:val="FirstParagraph"/>
      </w:pPr>
      <w:r>
        <w:t xml:space="preserve">Отдельно — извещения ДСО «Сызранский» (№ 0142200001326016098 от 13.08.2026, 10 823 535,63 руб., 570,23 руб. за койко-день; связанное № 0142200001326016175 от 14.08.2026, 10 824 105,86 руб.): в наименовании предмета слов «по вариативному меню» нет, но в перечне документации агрегаторов значится файл «Примерное вариативное меню на 2027.xlsx». Заказчиком в карточке указан Сызранский дом-интернат для граждан, имеющих психические расстройства (бывший ПНИ). Содержание файла и технического задания не прочитано; поэтому Сызрань не смешивается со строками, где формулировка стоит в самом предмете [102].</w:t>
      </w:r>
    </w:p>
    <w:p>
      <w:pPr>
        <w:pStyle w:val="BodyText"/>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у геронтологического центра — «Меню.zip» и «ТЗ с правками лот1.docx», у Сызрани — «Примерное вариативное меню на 2027.xlsx». В документации Кошкинского, Отрадненского, Чапаевского учреждений и геронтологического центра есть также проекты договоров аренды имущества и/или перечень технологического оборудования, что по названиям указывает на работу исполнителя на пищеблоке учреждения (толкование) [102]. В документации Потаповского дома-интерната на 2026 г. значится файл «4-44 Аутсорсинг.docx» [102].</w:t>
      </w:r>
    </w:p>
    <w:p>
      <w:pPr>
        <w:pStyle w:val="BodyText"/>
      </w:pPr>
      <w:r>
        <w:rPr>
          <w:b/>
          <w:bCs/>
        </w:rPr>
        <w:t xml:space="preserve">Исполнитель и первый известный контракт.</w:t>
      </w:r>
      <w:r>
        <w:t xml:space="preserve"> </w:t>
      </w:r>
      <w:r>
        <w:t xml:space="preserve">По карточкам трёх закупок 2025 г. — двух извещений Потаповского дома-интерната на 2026 г. и лота 2 геронтологического центра (№ 0142200001325022202 от 01.10.2025; 15 749 111,88 руб.; 526,92 руб. за койко-день) — победителем указано ООО «Континент-Кулинария» (Самара). По лоту 2 геронтологического центра в карточке размещены контракт № 101-26 от 10.11.2025 и четыре дополнительных соглашения к нему (по названиям файлов — о разделении позиций, реквизитах и источниках финансирования). Это первый обнаруженный контракт, заключённый по закупке приготовления питания «по вариативному меню»; текст его не прочитан. В карточках 2026 г. (Потаповский дом-интернат, лот 2 геронтологического центра, Тольяттинский дом-интернат — извещения № 0142200001326016068 и № 0142200001326016453, 563,68 руб. за койко-день) победитель обозначен лишь адресом, совпадающим с адресом той же компании; страница побед компании на агрегаторе называет её победителем в закупках Тольяттинского (15.09.2026) и Потаповского (25.09.2026) учреждений, а также в закупках питания других учреждений социального обслуживания области, в наименовании которых вариативного меню нет [102]. Если эти сведения подтвердятся по ЕИС, вариативное меню по меньшей мере в трёх учреждениях области исполняет один и тот же оператор, и содержание выбора определяется скорее его технологией, чем документацией каждого заказчика (толкование; не сверено). Единственным этот оператор не является: контракты Кошкинского дома-интерната на оба полугодия 2027 г. заключены с ООО «Формат питания» (Самара) [105]. Проект контракта в документации этих закупок назван в перечне файлов «Типовой контракт по приготовлению диет. лечеб. питания», тогда как предмет закупки — приготовление питания «по вариативному меню». По названию файла нельзя установить, что составляет предмет обязательства — диеты, то есть персонализация по медицинским показаниям, или выбор блюд (п. 1.2); это расхождение слов фиксируется, а не разрешается, до прочтения текста контракта (не сверено).</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[106].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xCaveat"/>
      </w:pPr>
      <w:r>
        <w:rPr>
          <w:b/>
          <w:bCs/>
        </w:rPr>
        <w:t xml:space="preserve">Чего источники не сообщают.</w:t>
      </w:r>
      <w:r>
        <w:t xml:space="preserve"> </w:t>
      </w:r>
      <w:r>
        <w:t xml:space="preserve">Тексты технических заданий и меню, находящиеся в открытом доступе в ЕИС, не прочитаны (п. 4.1).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условия контракта № 101-26,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цены геронтологического центра (526,92 и 582,36 руб.), Сызрани (570,23 руб.) и Потаповского дома-интерната (571,82 и 615,91 руб.) — внутри этого диапазона)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13.10.2026 и 14.10.2026 не обнаружено.</w:t>
      </w:r>
    </w:p>
    <w:p>
      <w:pPr>
        <w:pStyle w:val="BodyText"/>
      </w:pPr>
      <w:r>
        <w:rPr>
          <w:b/>
          <w:bCs/>
        </w:rPr>
        <w:t xml:space="preserve">Значение.</w:t>
      </w:r>
      <w:r>
        <w:t xml:space="preserve"> </w:t>
      </w:r>
      <w:r>
        <w:t xml:space="preserve">По меньшей мере в одном субъекте вариативное меню вошло в наименование объекта закупки услуги питания у десяти бюджетных учреждений по 44-ФЗ, и закупки повторяются из периода в период (у Кошкинского — 2026 г. и оба полугодия 2027 г., у Потаповского — 2026 и 2027 гг.); по меньшей мере три из них завершились контрактами — № 101-26 и двумя контрактами Кошкинского дома-интерната на 2027 г. — с двумя разными исполнителями [102, 105]. Тем самым рекомендация сценариев 6 и 8 гл. 7 — записывать выбор в документацию закупки, а не оставлять его на договорённости с исполнителем — в российской практике уже реализуется, по крайней мере на уровне предмета закупки. Наименование объекта закупки и параметры извещений — факт по вторичным карточкам; содержание обязательств исполнителя не сверено.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90"/>
    <w:bookmarkStart w:id="91" w:name="X52da36ed266fc280e97ee80971077599c7c2747"/>
    <w:p>
      <w:pPr>
        <w:pStyle w:val="Heading2"/>
      </w:pPr>
      <w:r>
        <w:rPr>
          <w:rStyle w:val="SectionNumber"/>
        </w:rPr>
        <w:t xml:space="preserve">4.12</w:t>
      </w:r>
      <w:r>
        <w:tab/>
      </w:r>
      <w:r>
        <w:t xml:space="preserve">Хроника событий госсектора: январь — октябрь 2026 г.</w:t>
      </w:r>
    </w:p>
    <w:p>
      <w:pPr>
        <w:pStyle w:val="FirstParagraph"/>
      </w:pPr>
      <w:r>
        <w:rPr>
          <w:b/>
          <w:bCs/>
        </w:rPr>
        <w:t xml:space="preserve">Метод.</w:t>
      </w:r>
      <w:r>
        <w:t xml:space="preserve"> </w:t>
      </w:r>
      <w:r>
        <w:t xml:space="preserve">Обзор 09.10.2026 охватил период 28.09–09.10.2026: сайты и официальные каналы Минтруда России и Роспотребнадзора, портал официального опубликования правовых актов (выборка актов с 28.09 по 09.10.2026), федеральный портал проектов нормативных правовых актов, сообщения Общественной палаты, сайты региональных органов социальной защиты и учреждений, агрегаторы закупочных извещений, федеральные и региональные СМИ. Искались сочетания «вариативное меню», «выбор блюд», «заказное меню», «шведский стол» со словами «дом-интернат», «психоневрологический интернат», «дом социального обслуживания», «стационар». Ежедневная проверка 14.10.2026 добавила два сообщения, опубликованных раньше этого периода и пропущенных предыдущими обзорами; проверка 20.10.2026 — сообщение Удмуртской Республики от 12.10.2026 и самоотчёт ставропольского учреждения от 19.10.2026; проверка 21.10.2026 — интервью директора дома-интерната в Республике Марий Эл, опубликованное 02.10.2026; проверка 22.10.2026 — сообщение департамента социального развития Тюменской области от 15.10.2026 и сообщение Общественной палаты Кировской области от 21.10.2026; проверка 23.10.2026 — архивная публикация портала социальных услуг Кировской области о заказном меню в Кировском доме-интернате (дата на странице не указана); проверка 26.10.2026 — самоотчёт Мокшанского дома социального обслуживания (25.11.2025) и карточки двух самарских закупок с формулировкой «по вариативному меню» в предмете, ранее не входивших в перечень восьми учреждений; сверка наводок того же дня — газетное сообщение от 04.07.2026 о той же площадке Красавинского дома и новость Собинского дома социального обслуживания от 25.09.2026. Саратовский приказ № 850 и волгоградский офсетный контракт повторно не вносились. Часть официальных сайтов (правительств Новосибирской и Волгоградской областей, ЕИС) из среды подготовки доклада не открылась; в таких случаях текст брался из копий, указывающих официальный источник, или помечен как сообщение СМИ. Журналы проверок и снимки текстов без персональных данных —</w:t>
      </w:r>
      <w:r>
        <w:t xml:space="preserve"> </w:t>
      </w:r>
      <w:r>
        <w:rPr>
          <w:rStyle w:val="VerbatimChar"/>
        </w:rPr>
        <w:t xml:space="preserve">raw/sources/gossektor-obzor-2026-09-28-10-09/</w:t>
      </w:r>
      <w:r>
        <w:t xml:space="preserve">,</w:t>
      </w:r>
      <w:r>
        <w:t xml:space="preserve"> </w:t>
      </w:r>
      <w:r>
        <w:rPr>
          <w:rStyle w:val="VerbatimChar"/>
        </w:rPr>
        <w:t xml:space="preserve">raw/sources/gossektor-obzor-2026-10-14/</w:t>
      </w:r>
      <w:r>
        <w:t xml:space="preserve">,</w:t>
      </w:r>
      <w:r>
        <w:t xml:space="preserve"> </w:t>
      </w:r>
      <w:r>
        <w:rPr>
          <w:rStyle w:val="VerbatimChar"/>
        </w:rPr>
        <w:t xml:space="preserve">raw/sources/gossektor-obzor-2026-10-20/</w:t>
      </w:r>
      <w:r>
        <w:t xml:space="preserve">,</w:t>
      </w:r>
      <w:r>
        <w:t xml:space="preserve"> </w:t>
      </w:r>
      <w:r>
        <w:rPr>
          <w:rStyle w:val="VerbatimChar"/>
        </w:rPr>
        <w:t xml:space="preserve">raw/sources/gossektor-obzor-2026-10-21/</w:t>
      </w:r>
      <w:r>
        <w:t xml:space="preserve">,</w:t>
      </w:r>
      <w:r>
        <w:t xml:space="preserve"> </w:t>
      </w:r>
      <w:r>
        <w:rPr>
          <w:rStyle w:val="VerbatimChar"/>
        </w:rPr>
        <w:t xml:space="preserve">raw/sources/gossektor-obzor-2026-10-22/</w:t>
      </w:r>
      <w:r>
        <w:t xml:space="preserve"> </w:t>
      </w:r>
      <w:r>
        <w:t xml:space="preserve">и</w:t>
      </w:r>
      <w:r>
        <w:t xml:space="preserve"> </w:t>
      </w:r>
      <w:r>
        <w:rPr>
          <w:rStyle w:val="VerbatimChar"/>
        </w:rPr>
        <w:t xml:space="preserve">raw/sources/gossektor-obzor-2026-10-23/</w:t>
      </w:r>
      <w:r>
        <w:t xml:space="preserve">,</w:t>
      </w:r>
      <w:r>
        <w:t xml:space="preserve"> </w:t>
      </w:r>
      <w:r>
        <w:rPr>
          <w:rStyle w:val="VerbatimChar"/>
        </w:rPr>
        <w:t xml:space="preserve">raw/sources/gossektor-obzor-2026-10-26/</w:t>
      </w:r>
      <w:r>
        <w:t xml:space="preserve"> </w:t>
      </w:r>
      <w:r>
        <w:t xml:space="preserve">и</w:t>
      </w:r>
      <w:r>
        <w:t xml:space="preserve"> </w:t>
      </w:r>
      <w:r>
        <w:rPr>
          <w:rStyle w:val="VerbatimChar"/>
        </w:rPr>
        <w:t xml:space="preserve">raw/sources/gossektor-obzor-2026-10-26-tips/</w:t>
      </w:r>
      <w:r>
        <w:t xml:space="preserve">. Записи хроники расположены в хронологическом порядке.</w:t>
      </w:r>
    </w:p>
    <w:p>
      <w:pPr>
        <w:pStyle w:val="BodyText"/>
      </w:pPr>
      <w:r>
        <w:rPr>
          <w:b/>
          <w:bCs/>
        </w:rPr>
        <w:t xml:space="preserve">Итог по федеральному уровню за 28.09–09.10.2026.</w:t>
      </w:r>
      <w:r>
        <w:t xml:space="preserve"> </w:t>
      </w:r>
      <w:r>
        <w:t xml:space="preserve">Не обнаружено ни новых федеральных актов или их проектов о питании в стационарной форме социального обслуживания, ни разъяснений к СанПиН 2.3/2.4.4282-26 применительно к организациям социального обслуживания, ни сообщений Минтруда России о вариативном меню или о работе созданной при нём рабочей группы. Среди опубликованных за период региональных актов норм питания для стационарного социального обслуживания нет; проверочные листы регионального контроля Томской и Амурской областей, утверждённые в этот период, по общему правилу относятся к негосударственным поставщикам (п. 8.3; толкование), и их содержание применительно к питанию не проверялось. Новых закупочных извещений с вариативным меню в предмете закупки за период в доступных агрегаторах не найдено; поскольку ЕИС недоступна, полнота этого вывода не гарантирована.</w:t>
      </w:r>
    </w:p>
    <w:p>
      <w:pPr>
        <w:pStyle w:val="BodyText"/>
      </w:pPr>
      <w:r>
        <w:rPr>
          <w:b/>
          <w:bCs/>
        </w:rPr>
        <w:t xml:space="preserve">27–29.01.2026, Кемеровская область — Кузбасс.</w:t>
      </w:r>
      <w:r>
        <w:t xml:space="preserve"> </w:t>
      </w:r>
      <w:r>
        <w:t xml:space="preserve">С 24.01.2026 в Прокопьевском интернате для людей с психоневрологическими заболеваниями работала комиссия министерства труда и социальной защиты Кузбасса с участием органов здравоохранения и Роспотребнадзора; поводом стали девять смертей проживающих в январе и обращения персонала, которые министерство передало в правоохранительные органы [107]. По сообщениям СМИ, в отчёте министерства от 27.01.2026 сказано: «В учреждении организовано пятиразовое вариативное питание — проживающие могут выбрать на обед варианты салатов, гарниров, напитков. Качество еды поставлено на контроль» [108]. Те же издания приводят жалобы поваров учреждения, начиная с сентября 2025 г., на поставку испорченных продуктов; проверка министерства с прокуратурой и трудовой инспекцией в сентябре 2025 г. этого, по сообщению РИА Новости, не подтвердила; по факту смертей возбуждено уголовное дело по ч. 3 ст. 236 УК РФ [108, 109]. Отчёт от 27.01.2026 на официальном сайте министерства не найден, а официальное сообщение от 29.01.2026 о питании не говорит [107]; формулировка приводится по сообщению СМИ. В этом эпизоде слово «вариативное» использовано в официальной отчётности как довод о надлежащих условиях в момент, когда условия оспаривались. Такой довод ничего не говорит ни о качестве продуктов, ни о том, как в ПНИ выбирают жители, не способные выразить предпочтение, и не может служить доказательством ни надлежащего, ни ненадлежащего питания; противоречие между отчётом министерства и показаниями сотрудников здесь не разрешается (толкование). Выбор, предъявляемый проверяющим, должен подтверждаться документами дня — меню с вариантами, журналом выбора и замен, накопительной ведомостью по группам продуктов (сценарий 13 гл. 7; п. 8.14), а не словом «вариативное» в отчёте (рекомендация).</w:t>
      </w:r>
    </w:p>
    <w:p>
      <w:pPr>
        <w:pStyle w:val="BodyText"/>
      </w:pPr>
      <w:r>
        <w:rPr>
          <w:b/>
          <w:bCs/>
        </w:rPr>
        <w:t xml:space="preserve">09.08.2026, Нижегородская область.</w:t>
      </w:r>
      <w:r>
        <w:t xml:space="preserve"> </w:t>
      </w:r>
      <w:r>
        <w:t xml:space="preserve">ГБУ «Балахнинский дом-интернат для престарелых и инвалидов» сообщило на своём сайте об участии сотрудников в семинаре «Вариативное питание» на базе ГБУ «ДСО „Борский“», за организацию которого благодарит АНО «Служба защиты прав» и принимающее учреждение. Цель семинара названа так: «организовать питание на достойном уровне, чтобы каждый человек мог выбрать блюда исходя из личных предпочтений»; участники, по сообщению, «обменялись реальным опытом работы», «получили готовые алгоритмы» и разбирали «конкретные ситуации и варианты меню» [86]. На сайтах ДСО «Борский» и АНО сообщений о семинаре не найдено. Какие учреждения уже практикуют выбор и что представляют собой переданные алгоритмы, не сказано. Это самоотчёт учреждения-участника: он подтверждает, что тема выбора блюд обсуждается в нижегородской сети учреждений (п. 3.6), но описанием практики не является и числа описанных кейсов не увеличивает.</w:t>
      </w:r>
    </w:p>
    <w:p>
      <w:pPr>
        <w:pStyle w:val="BodyText"/>
      </w:pPr>
      <w:r>
        <w:rPr>
          <w:b/>
          <w:bCs/>
        </w:rPr>
        <w:t xml:space="preserve">28.09.2026, Новосибирская область.</w:t>
      </w:r>
      <w:r>
        <w:t xml:space="preserve"> </w:t>
      </w:r>
      <w:r>
        <w:t xml:space="preserve">По сообщению ТАСС, министр труда и социального развития области на оперативном совещании в правительстве региона сообщила, что в социальных учреждениях «уделяют большое внимание улучшению питания, вариативному меню», и добавила: «В некоторых учреждениях уже внедрен шведский стол, имеется возможность и для самостоятельного приготовления блюд» [110]. Первоисточник на сайте правительства области не открылся, поэтому сведения приводятся по сообщению СМИ. Какие учреждения имеются в виду и с какого времени, не названо. Высказывание согласуется с кейсами п. 4.2–4.4, но новых сведений о конкретных учреждениях не содержит; к официальным сообщениям правительства области 2025 г. [12] оно добавляет лишь то, что в 2026 г. региональный орган продолжает называть вариативное меню направлением работы (слова органа власти в пересказе СМИ; не норма).</w:t>
      </w:r>
    </w:p>
    <w:p>
      <w:pPr>
        <w:pStyle w:val="BodyText"/>
      </w:pPr>
      <w:r>
        <w:rPr>
          <w:b/>
          <w:bCs/>
        </w:rPr>
        <w:t xml:space="preserve">02.10.2026, Республика Марий Эл.</w:t>
      </w:r>
      <w:r>
        <w:t xml:space="preserve"> </w:t>
      </w:r>
      <w:r>
        <w:t xml:space="preserve">Городская газета «Йошкар-Ола» опубликовала интервью директора ГБУ РМЭ «Йошкар-Олинский дом-интернат для престарелых и инвалидов „Сосновая роща“» (131 проживающий; отделение интенсивного ухода на 50 человек, лежачих кормят в жилых комнатах). На вопрос, учитываются ли индивидуальные пожелания в еде, директор ответил: «С 2024 года нововведением стало заказное меню, благодаря которому каждый из подопечных имеет возможность выбрать блюдо из предлагаемого списка. Заказное меню планируется накануне, для этого проводится анкетированный опрос среди проживающих» [111]. В том же ответе названы общий стол, стол для больных сахарным диабетом и блендерное питание для лиц с нарушением жевания; это персонализация по медицинским показаниям и текстуре, а не выбор, и смешивать её с заказным меню нельзя (п. 1.2). Пересказ материала агрегатором по каналу газеты относит выбор к ужину («каждый сам выбирает себе ужин»), тогда как в тексте интервью приём пищи не назван; расхождение не устраняется [111]. Страница учреждения на портале правительства республики из среды подготовки доклада не открылась, поэтому сведения приводятся по сообщению СМИ.</w:t>
      </w:r>
    </w:p>
    <w:p>
      <w:pPr>
        <w:pStyle w:val="BodyText"/>
      </w:pPr>
      <w:r>
        <w:t xml:space="preserve">По форме — заказ накануне из предложенного перечня — практика ближе всего к ДСО «Серафимовский» (п. 4.8) и к «заказному меню», упомянутому в отчёте Кошкинского дома-интерната за 2017 г. (п. 4.11) [106]. Из ответа не следует, оформляет ли анкета индивидуальный заказ на следующий день или служит сводкой предпочтений, по которой планируется общее меню; не названы число вариантов, приём пищи, порядок для жителей отделения интенсивного ухода, которые не могут заполнить анкету сами (сценарий 15 гл. 7), и документы, в которых фиксируется заказ. Поэтому модель по шкале М0–М5 определяется лишь предположительно — М1 при индивидуальном заказе (толкование). Республика Марий Эл в корпусе доклада появляется впервые; сообщение пропущено обзором 28.09–09.10.2026 и найдено при проверке 21.10.2026.</w:t>
      </w:r>
    </w:p>
    <w:p>
      <w:pPr>
        <w:pStyle w:val="BodyText"/>
      </w:pPr>
      <w:r>
        <w:rPr>
          <w:b/>
          <w:bCs/>
        </w:rPr>
        <w:t xml:space="preserve">06.10.2026, Волгоградская область.</w:t>
      </w:r>
      <w:r>
        <w:t xml:space="preserve"> </w:t>
      </w:r>
      <w:r>
        <w:t xml:space="preserve">Комитет социальной защиты населения и администрация области сообщили о завершении модернизации пищеблока Волгоградского дома социального обслуживания «в рамках десятилетнего офсетного контракта в сфере социального питания»: работы начаты в мае 2026 г., объём вложений — 19,5 млн руб., обновлены производственные помещения, инженерные системы, технологическое и холодильное оборудование. По тому же сообщению, первый в регионе офсетный контракт в сфере социального питания между Волгоградской областью и ООО «Виво Маркет» действует с декабря 2025 г., и компания приняла инвестиционные обязательства по модернизации столовых и пищеблоков 11 социальных учреждений [112]. О меню и выборе блюд официальное сообщение не говорит. Офсетным в практике закупок называют контракт со встречными инвестиционными обязательствами (ст. 111.4 44-ФЗ) [56]; отнесение к нему волгоградского контракта сделано по наименованию, реквизиты и условия контракта в ЕИС не сверены (толкование).</w:t>
      </w:r>
    </w:p>
    <w:p>
      <w:pPr>
        <w:pStyle w:val="BodyText"/>
      </w:pPr>
      <w:r>
        <w:t xml:space="preserve">О выборе блюд говорит только материал, опубликованный в тот же день городским интернет-изданием с пометкой «реклама» и рекламным идентификатором оператора. В нём перечислены 11 учреждений (восемь домов социального обслуживания, два реабилитационных центра для детей-инвалидов и один дом-интернат для престарелых и инвалидов), а представитель оператора говорит, что меню за год изменено «практически на 90%», следующим шагом названы «форматы подачи», и добавлено: «мы хотели бы сделать так, чтобы у проживающих был выбор блюд, как дома» [113]. Это высказанное намерение исполнителя в рекламном материале, а не описание действующей практики и не условие контракта; председатель комитета в том же материале говорит о более разнообразном меню, но не о выборе [113].</w:t>
      </w:r>
    </w:p>
    <w:p>
      <w:pPr>
        <w:pStyle w:val="BodyText"/>
      </w:pPr>
      <w:r>
        <w:t xml:space="preserve">Волгоградское событие значимо не как кейс выбора — выбора в нём нет, — а как третья организационная форма питания при участии стороннего исполнителя наряду с договором услуг по 223-ФЗ (п. 4.8) и закупкой по 44-ФЗ с вариативным меню в предмете (п. 4.11): долгосрочный контракт региона с оператором, который сам инвестирует в пищеблоки учреждений. При такой форме вопрос, поставленный сценарием 6 гл. 7, переносится с документации отдельного учреждения на условия регионального контракта: если выбор блюд в них не записан, его появление зависит от намерений оператора (толкование). Условия волгоградского контракта о меню не прочитаны — не сверено.</w:t>
      </w:r>
    </w:p>
    <w:p>
      <w:pPr>
        <w:pStyle w:val="BodyText"/>
      </w:pPr>
      <w:r>
        <w:rPr>
          <w:b/>
          <w:bCs/>
        </w:rPr>
        <w:t xml:space="preserve">08.10.2026, Тюменская область.</w:t>
      </w:r>
      <w:r>
        <w:t xml:space="preserve"> </w:t>
      </w:r>
      <w:r>
        <w:t xml:space="preserve">На межрегиональной научно-практической конференции «Стратегия здорового долголетия: системный подход к интеграции гериатрической и социальной помощи» в Шадринске (Курганская область), на площадке «Организация питания в стационарных условиях: современные стандарты и основа здорового долголетия», директор Лесновского дома социального обслуживания и директор Центра технологического контроля представили проект «Здоровое и вкусное питание в домах социального обслуживания». По сообщению департамента социального развития Тюменской области от 15.10.2026, прочитанному по копии агрегатора, поскольку канал департамента из среды подготовки доклада не открывается, докладчики рассказали о «нескольких вариантах меню», систематическом пополнении блюд, праздничных и тематических блюдах, о работе «кулинарных советов» из числа проживающих, о «возможности самостоятельно формировать меню» и «о положительном опыте внедрения выборного меню» [114]. В изложении того же сообщения региональным информационным агентством 16.10.2026 слов «выборное меню» нет, а самостоятельное формирование меню отнесено к участникам кулинарных советов [114]; расхождение редакций не устраняется. Официальное сообщение Правительства Курганской области о конференции выбора блюд не касается.</w:t>
      </w:r>
    </w:p>
    <w:p>
      <w:pPr>
        <w:pStyle w:val="BodyText"/>
      </w:pPr>
      <w:r>
        <w:t xml:space="preserve">Из сообщения не следует, в каких учреждениях введено «выборное меню» и с какого времени, что и когда выбирают жители и означают ли «несколько вариантов меню» варианты, из которых выбирает житель, или сменяющие друг друга циклы; первое было бы вариативным меню в смысле п. 1.2, второе — разнообразием цикличного меню. Кулинарный совет, формирующий меню, — коллегиальная форма участия жителей (ось ступеней участия, п. 1.4), а не выбор каждого жителя в момент еды или накануне; эти оси не совмещаются (толкование). Модель по шкале М0–М5 не определяется. Тюменская область прежде упоминалась в корпусе доклада только как участник вологодской межрегиональной площадки (п. 4.7); это первое сообщение о практике её учреждений, но описанием конкретного кейса оно не является.</w:t>
      </w:r>
    </w:p>
    <w:p>
      <w:pPr>
        <w:pStyle w:val="BodyText"/>
      </w:pPr>
      <w:r>
        <w:rPr>
          <w:b/>
          <w:bCs/>
        </w:rPr>
        <w:t xml:space="preserve">09–12.10.2026, Удмуртская Республика.</w:t>
      </w:r>
      <w:r>
        <w:t xml:space="preserve"> </w:t>
      </w:r>
      <w:r>
        <w:t xml:space="preserve">Минтруд России 09.10.2026 сообщил об итогах XV Всероссийского конкурса профессионального мастерства в сфере социального обслуживания: в номинации «Лучшая практика внедрения принципов бережливого производства в организациях социального обслуживания» третье место занял директор Республиканского дома социального обслуживания «Италмас» [115]. Содержания практики сообщение министерства не раскрывает. Его излагает сообщение Администрации Главы и Правительства Удмуртской Республики от 12.10.2026, прочитанное по копии агрегатора, поскольку официальный сайт из среды подготовки доклада не открылся: проект назван «Аутсорсинг питания — убрать лишнее, чтобы усилить главное»; по словам директора, питание «во всех 9 филиалах» передано на аутсорсинг при сохранении за учреждением контроля качества блюд, и в результате учреждение «оптимизировало расходы, расширило штат специалистов по уходу и занятости за счет высвобождения ставок» и «ввело единое меню с возможностью выбора блюд на завтрак, обед и ужин» [100]. По карточкам агрегаторов 06–07.10.2026 учреждение, автономное, как и ДСО «Серафимовский», объявило по 223-ФЗ пять конкурсов на «услуги по организации питания» для семи филиалов с совокупной начальной ценой 577,5 млн руб. — от 80 413 625,76 руб. (Нагорный филиал) до 145 334 496,00 руб. (Алнашский и Воткинский) [101]. Документация не прочитана: период оказания услуг, включены ли продукты в цену и записан ли выбор блюд в техническом задании, не установлено (не сверено).</w:t>
      </w:r>
    </w:p>
    <w:p>
      <w:pPr>
        <w:pStyle w:val="BodyText"/>
      </w:pPr>
      <w:r>
        <w:t xml:space="preserve">Это второй после ДСО «Серафимовский» кейс, где выбор блюд при аутсорсинге питания назван действующей практикой, и первый в корпусе доклада, где такая практика упомянута в связи с федеральной профессиональной наградой. Награда, однако, присуждена за бережливое производство, а не за выбор; ни министерство, ни региональный орган не сообщают, сколько вариантов предлагается, когда и как выбирают и все ли жители участвуют. Слова «единое меню» для девяти филиалов указывают на общий цикл исполнителя, а не на меню каждого учреждения (толкование). Связь выбора с высвобождением ставок — оценка руководителя, а не расчёт, и к вопросу о стоимости выбора (сценарий 8 гл. 7) данных не добавляет. Модель по шкале М0–М5 не определяется.</w:t>
      </w:r>
    </w:p>
    <w:p>
      <w:pPr>
        <w:pStyle w:val="BodyText"/>
      </w:pPr>
      <w:r>
        <w:rPr>
          <w:b/>
          <w:bCs/>
        </w:rPr>
        <w:t xml:space="preserve">19.10.2026, Ставропольский край.</w:t>
      </w:r>
      <w:r>
        <w:t xml:space="preserve"> </w:t>
      </w:r>
      <w:r>
        <w:t xml:space="preserve">ГБСУСОН «Левокумский дом-интернат для престарелых и инвалидов» (38 мест на 10.07.2026, по индексированной копии сайта) сообщил в официальной группе в социальной сети, что в учреждении «ввели вариативное питание»; в тот же день сокращённую редакцию сообщения опубликовал канал министерства социальной защиты населения края (текст прочитан по копии агрегатора) [116]. Описание касается только завтрака: «ассортимент каш заметно расширился» — овсяная, гречневая, рисовая, пшённая, пшеничная, манная, запеканки, а к завтраку подают не только чай или какао, но и компоты, кисели, кофейный напиток, чай с молоком. Переход, по сообщению, потребовал «пересмотреть технологические карты, наладить закупки, обучить персонал и продумать систему выбора» [116].</w:t>
      </w:r>
    </w:p>
    <w:p>
      <w:pPr>
        <w:pStyle w:val="BodyText"/>
      </w:pPr>
      <w:r>
        <w:t xml:space="preserve">Из текста не следует, выбирает ли житель кашу из нескольких, поданных в один завтрак, или каши чередуются по дням цикла. Формула о блюдах, которые «регулярно появляются» в меню, описывает разнообразие цикла, а приведённые слова жительницы о том, что она сегодня выберет, — выбор. Первое есть расширение цикличного меню, второе — вариативное меню в смысле п. 1.2; сообщение их не разделяет, поэтому модель по шкале М0–М5 не определяется (толкование). Это самоотчёт: число вариантов, порядок выбора и охват жителей не названы. Ставропольский край в корпусе доклада появляется впервые.</w:t>
      </w:r>
    </w:p>
    <w:p>
      <w:pPr>
        <w:pStyle w:val="BodyText"/>
      </w:pPr>
      <w:r>
        <w:rPr>
          <w:b/>
          <w:bCs/>
        </w:rPr>
        <w:t xml:space="preserve">19–21.10.2026, Кировская область.</w:t>
      </w:r>
      <w:r>
        <w:t xml:space="preserve"> </w:t>
      </w:r>
      <w:r>
        <w:t xml:space="preserve">Общественная палата Кировской области 21.10.2026 сообщила на официальном сайте о выездном заседании своей комиссии по социальному развитию, здравоохранению и физической культуре, состоявшемся 19.10.2026 в Кировском доме-интернате для престарелых и инвалидов при участии директора учреждения и представителя регионального органа социальной защиты. Согласно сообщению, «отдельный акцент сделали на вопросах питания. С 1 января 2027 года во всех домах-интернатах области планируют ввести вариативное меню: жильцы смогут сами выбирать блюда на завтрак и ужин. В настоящее время такой формат уже успешно тестируется в трех учреждениях» [117]. Кем из участников сделано это заявление, не указано. Проверка 22.10.2026 смотрела ленту новостей министерства и учреждений на портале социальных услуг Кировской области (записи 10.08–21.10.2026) и сообщений о вариативном меню в ней не нашла; акт, которым утверждён план, не установлен. Архивная публикация того же портала, найденная при проверке 23.10.2026, изложена ниже [118].</w:t>
      </w:r>
    </w:p>
    <w:p>
      <w:pPr>
        <w:pStyle w:val="BodyText"/>
      </w:pPr>
      <w:r>
        <w:t xml:space="preserve">Это первое в корпусе доклада сообщение о заявленном сроке перехода на вариативное меню всех домов-интернатов субъекта: прежде региональные органы говорили о намерении распространить практику (Новосибирская область, 2025 г.) [12] или о методической площадке (Вологодская область, п. 4.7). Однако это план в изложении общественного органа, а не норма и не описание действующей практики (сообщение общественной палаты; с документом органа власти не сверено). Ограничение выбора завтраком и ужином при молчании об обеде не встречается в других кейсах корпуса, где выбор, если приём пищи назван, относится чаще к обеду (Усть-Илимский ДСО; Прокопьевский интернат — по сообщению СМИ) или к завтраку (Левокумский дом-интернат); причины не названы. Не названы три учреждения, где формат «тестируется», число вариантов, порядок для жителей, которые не могут выразить выбор (сценарий 15 гл. 7), распространяется ли план на психоневрологические интернаты (в сообщении — «дома-интернаты»), кто организует питание и как выбор будет согласован с региональными нормами питания. Если план будет оформлен актом, его текст подлежит отдельной проверке и рассмотрению в гл. 3. Кировская область в корпусе доклада появляется впервые.</w:t>
      </w:r>
    </w:p>
    <w:p>
      <w:pPr>
        <w:pStyle w:val="BodyText"/>
      </w:pPr>
      <w:r>
        <w:t xml:space="preserve">На портале социальных услуг Кировской области, который ведёт Министерство социального развития Кировской области, в архиве новостей учреждений размещено сообщение «В Кировском доме-интернате действует заказное меню» [118]. Дата публикации на странице не указана. Соседние записи боковой колонки архива датированы 13.01.2023, 09.06.2023 и 13.06.2023, а путь к иллюстрации в разметке содержит «04.04.23»; по этому контексту сообщение ориентировочно относится к 2023 г., и точная дата здесь не утверждается. В тексте сказано: «Проживающие выбирают блюда на завтрак и ужин по своему желанию». Блюда разрабатывает главный технолог на основании заключения врача-диетолога; если врач назначил специальную диету (в примере названы щадящая и протёртая), такие блюда готовятся отдельно. В доме-интернате проживают 329 человек. Совет дома проводит анкетирование проживающих и доводит до администрации пожелания, в том числе по подбору повседневного меню [118].</w:t>
      </w:r>
    </w:p>
    <w:p>
      <w:pPr>
        <w:pStyle w:val="BodyText"/>
      </w:pPr>
      <w:r>
        <w:t xml:space="preserve">Класс сообщения — самоотчёт учреждения на портале регионального министерства. Актом оно не является и состава «трёх учреждений», где, по сообщению общественной палаты, формат тестируется, не подтверждает [117]. Совпадение приёмов пищи — завтрак и ужин — с планом от 21.10.2026 отмечается; с тестом это сообщение не отождествляется. Число вариантов и момент выбора не названы, поэтому модель по шкале М0–М5 не определяется (толкование). Анкета совета дома лежит на оси участия: сообщение не показывает, что ответ конкретного жителя изменил его тарелку. Специальная диета — персонализация по назначению врача, а не выбор блюда (п. 1.2).</w:t>
      </w:r>
    </w:p>
    <w:p>
      <w:pPr>
        <w:pStyle w:val="BodyText"/>
      </w:pPr>
      <w:r>
        <w:rPr>
          <w:b/>
          <w:bCs/>
        </w:rPr>
        <w:t xml:space="preserve">25.11.2025, Пензенская область (найдено 26.10.2026).</w:t>
      </w:r>
      <w:r>
        <w:t xml:space="preserve"> </w:t>
      </w:r>
      <w:r>
        <w:t xml:space="preserve">На сайте ГАУСО ПО «Мокшанский дом социального обслуживания» (бывший психоневрологический интернат) опубликована новость «Вариативное питание». Учреждение сообщает, что «в этом году» (2025) «начала поэтапно внедрять… вариативное питание»: создана группа работников для определения предпочтений проживающих, проработано четырнадцатидневное меню; «в настоящее время готовим несколько различных блюд на завтрак, салатов и вторых блюд на обед и полдник» [181]. Ужин в перечне приёмов пищи не назван. Число вариантов на один приём и момент выбора (в момент еды или накануне) не указаны, поэтому модель по шкале М0–М5 не определяется; отнесение к М1–М2 по одной формулировке «несколько различных блюд» было бы толкованием, и в сводной таблице модель не проставляется. Порядок выбора для неговорящих и лежачих не описан. Это самоотчёт учреждения, а не акт и не результат проверки. Кандидат, отмеченный при проверке 20.10.2026 как пропущенный из‑за окна мониторинга, внесён 26.10.2026.</w:t>
      </w:r>
    </w:p>
    <w:p>
      <w:pPr>
        <w:pStyle w:val="BodyText"/>
      </w:pPr>
      <w:r>
        <w:rPr>
          <w:b/>
          <w:bCs/>
        </w:rPr>
        <w:t xml:space="preserve">25.09.2026, Владимирская область (найдено 26.10.2026).</w:t>
      </w:r>
      <w:r>
        <w:t xml:space="preserve"> </w:t>
      </w:r>
      <w:r>
        <w:t xml:space="preserve">На сайте ГБУСОВО «Собинский дом социального обслуживания» опубликована новость «Любимые вкусы – в нашем меню». Учреждение сообщает, что обновило подход к организации питания и регулярно проводит опросы, «помогающие составить сезонное меню с учетом желаний, индивидуальных физиологических особенностей проживающих и рекомендованного врачами щадящего питания». Далее сказано, что диетолог и повара адаптируют любимые блюда, «применяют вариативное и дополнительное питание» и составляют праздничное меню [183].</w:t>
      </w:r>
    </w:p>
    <w:p>
      <w:pPr>
        <w:pStyle w:val="BodyText"/>
      </w:pPr>
      <w:r>
        <w:t xml:space="preserve">Сезонное меню, составленное по опросу, не есть вариативное меню в смысле п. 1.2: опрос лежит на оси участия, а не на шкале раздачи. Слова «вариативное и дополнительное питание» принадлежат самоотчёту и не называют ни числа вариантов, ни момента выбора, ни того, что ответ конкретного жителя изменил его тарелку; модель по шкале М0–М5 не определяется (толкование). Щадящее питание, рекомендованное врачами, — персонализация, не выбор (п. 1.2). Лакинское отделение в тексте новости не названо. Запись журнала 19.10.2026 отмечала эту новость как лежащую вне окна; в главу 4 и в список источников она тогда не вносилась. Это самоотчёт учреждения, не акт и не результат проверки.</w:t>
      </w:r>
    </w:p>
    <w:p>
      <w:pPr>
        <w:pStyle w:val="BodyText"/>
      </w:pPr>
      <w:r>
        <w:rPr>
          <w:b/>
          <w:bCs/>
        </w:rPr>
        <w:t xml:space="preserve">Итог хроники.</w:t>
      </w:r>
      <w:r>
        <w:t xml:space="preserve"> </w:t>
      </w:r>
      <w:r>
        <w:t xml:space="preserve">Сообщения органов власти и исполнителей показывают, что вариативное меню остаётся предметом публичных заявлений, однако ни одно из рассмотренных заявлений не сопровождалось опубликованным порядком выбора или данными о его последствиях.</w:t>
      </w:r>
    </w:p>
    <w:bookmarkEnd w:id="91"/>
    <w:bookmarkStart w:id="92" w:name="сводная-таблица"/>
    <w:p>
      <w:pPr>
        <w:pStyle w:val="Heading2"/>
      </w:pPr>
      <w:r>
        <w:rPr>
          <w:rStyle w:val="SectionNumber"/>
        </w:rPr>
        <w:t xml:space="preserve">4.13</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04.07.2026 [182]; 05.07.2026 [17]</w:t>
            </w:r>
          </w:p>
        </w:tc>
        <w:tc>
          <w:tcPr/>
          <w:p>
            <w:pPr>
              <w:pStyle w:val="Compact"/>
            </w:pPr>
            <w:r>
              <w:t xml:space="preserve">Не указано («могут выбирать блюда» — в газетном сообщении; перечень и момент не названы; «шведский стол» назван, комплектация тарелки жителем не описана)</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[97]</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(десять с формулировкой в предмете; плюс Сызрань — в имени файла меню; закупки по 44-ФЗ)</w:t>
            </w:r>
          </w:p>
        </w:tc>
        <w:tc>
          <w:tcPr/>
          <w:p>
            <w:pPr>
              <w:pStyle w:val="Compact"/>
            </w:pPr>
            <w:r>
              <w:t xml:space="preserve">Дома-интернаты общего типа, ДСО, геронтологический центр, в том числе бывшие ПНИ; приготовление питания на аутсорсинге [102]</w:t>
            </w:r>
          </w:p>
        </w:tc>
        <w:tc>
          <w:tcPr/>
          <w:p>
            <w:pPr>
              <w:pStyle w:val="Compact"/>
            </w:pPr>
            <w:r>
              <w:t xml:space="preserve">26.08.2025 (извещение); «заказное меню» Кошкинского — в отчёте за 2017 г. [106]</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Учреждения Волгоградской обл. (11; офсетный контракт региона с оператором питания)</w:t>
            </w:r>
          </w:p>
        </w:tc>
        <w:tc>
          <w:tcPr/>
          <w:p>
            <w:pPr>
              <w:pStyle w:val="Compact"/>
            </w:pPr>
            <w:r>
              <w:t xml:space="preserve">ДСО, дом-интернат, реабилитационные центры; питание — у стороннего оператора [112]</w:t>
            </w:r>
          </w:p>
        </w:tc>
        <w:tc>
          <w:tcPr/>
          <w:p>
            <w:pPr>
              <w:pStyle w:val="Compact"/>
            </w:pPr>
            <w:r>
              <w:t xml:space="preserve">06.10.2026 (официальное сообщение — без выбора); намерение ввести выбор — в рекламном материале оператора [113]</w:t>
            </w:r>
          </w:p>
        </w:tc>
        <w:tc>
          <w:tcPr/>
          <w:p>
            <w:pPr>
              <w:pStyle w:val="Compact"/>
            </w:pPr>
            <w:r>
              <w:t xml:space="preserve">Не установлено (выбор — намерение)</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РДСО «Италмас» (Удмуртская Респ.; 9 филиалов)</w:t>
            </w:r>
          </w:p>
        </w:tc>
        <w:tc>
          <w:tcPr/>
          <w:p>
            <w:pPr>
              <w:pStyle w:val="Compact"/>
            </w:pPr>
            <w:r>
              <w:t xml:space="preserve">Дом социального обслуживания (автономное учреждение); питание на аутсорсинге, закупки по 223-ФЗ [101]</w:t>
            </w:r>
          </w:p>
        </w:tc>
        <w:tc>
          <w:tcPr/>
          <w:p>
            <w:pPr>
              <w:pStyle w:val="Compact"/>
            </w:pPr>
            <w:r>
              <w:t xml:space="preserve">12.10.2026 (сообщение органа власти по копии агрегатора) [100]</w:t>
            </w:r>
          </w:p>
        </w:tc>
        <w:tc>
          <w:tcPr/>
          <w:p>
            <w:pPr>
              <w:pStyle w:val="Compact"/>
            </w:pPr>
            <w:r>
              <w:t xml:space="preserve">«Единое меню с возможностью выбора блюд» на завтрак, обед и ужин; состав выбора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 (экономия ставок — оценка руководителя)</w:t>
            </w:r>
          </w:p>
        </w:tc>
      </w:tr>
      <w:tr>
        <w:tc>
          <w:tcPr/>
          <w:p>
            <w:pPr>
              <w:pStyle w:val="Compact"/>
            </w:pPr>
            <w:r>
              <w:t xml:space="preserve">Йошкар-Олинский дом-интернат «Сосновая роща» (Респ. Марий Эл)</w:t>
            </w:r>
          </w:p>
        </w:tc>
        <w:tc>
          <w:tcPr/>
          <w:p>
            <w:pPr>
              <w:pStyle w:val="Compact"/>
            </w:pPr>
            <w:r>
              <w:t xml:space="preserve">Дом-интернат для престарелых и инвалидов (131 проживающий)</w:t>
            </w:r>
          </w:p>
        </w:tc>
        <w:tc>
          <w:tcPr/>
          <w:p>
            <w:pPr>
              <w:pStyle w:val="Compact"/>
            </w:pPr>
            <w:r>
              <w:t xml:space="preserve">02.10.2026, интервью директора в СМИ (практика — «с 2024 года») [111]</w:t>
            </w:r>
          </w:p>
        </w:tc>
        <w:tc>
          <w:tcPr/>
          <w:p>
            <w:pPr>
              <w:pStyle w:val="Compact"/>
            </w:pPr>
            <w:r>
              <w:t xml:space="preserve">Блюдо «из предлагаемого списка»; приём пищи в интервью не назван («ужин» — только в пересказе)</w:t>
            </w:r>
          </w:p>
        </w:tc>
        <w:tc>
          <w:tcPr/>
          <w:p>
            <w:pPr>
              <w:pStyle w:val="Compact"/>
            </w:pPr>
            <w:r>
              <w:t xml:space="preserve">Накануне, по анкете</w:t>
            </w:r>
          </w:p>
        </w:tc>
        <w:tc>
          <w:tcPr/>
          <w:p>
            <w:pPr>
              <w:pStyle w:val="Compact"/>
            </w:pPr>
            <w:r>
              <w:t xml:space="preserve">М1 при индивидуальном заказе (толкование; не установлено)</w:t>
            </w:r>
          </w:p>
        </w:tc>
        <w:tc>
          <w:tcPr/>
          <w:p>
            <w:pPr>
              <w:pStyle w:val="Compact"/>
            </w:pPr>
            <w:r>
              <w:t xml:space="preserve">Нет</w:t>
            </w:r>
          </w:p>
        </w:tc>
      </w:tr>
      <w:tr>
        <w:tc>
          <w:tcPr/>
          <w:p>
            <w:pPr>
              <w:pStyle w:val="Compact"/>
            </w:pPr>
            <w:r>
              <w:t xml:space="preserve">Левокумский дом-интернат (Ставропольский край)</w:t>
            </w:r>
          </w:p>
        </w:tc>
        <w:tc>
          <w:tcPr/>
          <w:p>
            <w:pPr>
              <w:pStyle w:val="Compact"/>
            </w:pPr>
            <w:r>
              <w:t xml:space="preserve">Дом-интернат для престарелых и инвалидов (38 мест)</w:t>
            </w:r>
          </w:p>
        </w:tc>
        <w:tc>
          <w:tcPr/>
          <w:p>
            <w:pPr>
              <w:pStyle w:val="Compact"/>
            </w:pPr>
            <w:r>
              <w:t xml:space="preserve">19.10.2026 [116]</w:t>
            </w:r>
          </w:p>
        </w:tc>
        <w:tc>
          <w:tcPr/>
          <w:p>
            <w:pPr>
              <w:pStyle w:val="Compact"/>
            </w:pPr>
            <w:r>
              <w:t xml:space="preserve">Каши и напитки к завтраку</w:t>
            </w:r>
          </w:p>
        </w:tc>
        <w:tc>
          <w:tcPr/>
          <w:p>
            <w:pPr>
              <w:pStyle w:val="Compact"/>
            </w:pPr>
            <w:r>
              <w:t xml:space="preserve">Не указано (выбор и чередование по дням не различены)</w:t>
            </w:r>
          </w:p>
        </w:tc>
        <w:tc>
          <w:tcPr/>
          <w:p>
            <w:pPr>
              <w:pStyle w:val="Compact"/>
            </w:pPr>
            <w:r>
              <w:t xml:space="preserve">Не определяется</w:t>
            </w:r>
          </w:p>
        </w:tc>
        <w:tc>
          <w:tcPr/>
          <w:p>
            <w:pPr>
              <w:pStyle w:val="Compact"/>
            </w:pPr>
            <w:r>
              <w:t xml:space="preserve">Нет (отзывы жителей без метода)</w:t>
            </w:r>
          </w:p>
        </w:tc>
      </w:tr>
      <w:tr>
        <w:tc>
          <w:tcPr/>
          <w:p>
            <w:pPr>
              <w:pStyle w:val="Compact"/>
            </w:pPr>
            <w:r>
              <w:t xml:space="preserve">Учреждения Тюменской обл. (не названы; доклад директора Лесновского ДСО)</w:t>
            </w:r>
          </w:p>
        </w:tc>
        <w:tc>
          <w:tcPr/>
          <w:p>
            <w:pPr>
              <w:pStyle w:val="Compact"/>
            </w:pPr>
            <w:r>
              <w:t xml:space="preserve">Дома социального обслуживания</w:t>
            </w:r>
          </w:p>
        </w:tc>
        <w:tc>
          <w:tcPr/>
          <w:p>
            <w:pPr>
              <w:pStyle w:val="Compact"/>
            </w:pPr>
            <w:r>
              <w:t xml:space="preserve">08.10.2026 (доклад на конференции; сообщение департамента от 15.10.2026 по копии) [114]</w:t>
            </w:r>
          </w:p>
        </w:tc>
        <w:tc>
          <w:tcPr/>
          <w:p>
            <w:pPr>
              <w:pStyle w:val="Compact"/>
            </w:pPr>
            <w:r>
              <w:t xml:space="preserve">«Несколько вариантов меню», «выборное меню» — состав не назван; кулинарные советы жителей формируют меню</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Три учреждения Кировской обл. (не названы); план — все дома-интернаты области с 01.01.2027</w:t>
            </w:r>
          </w:p>
        </w:tc>
        <w:tc>
          <w:tcPr/>
          <w:p>
            <w:pPr>
              <w:pStyle w:val="Compact"/>
            </w:pPr>
            <w:r>
              <w:t xml:space="preserve">Дома-интернаты</w:t>
            </w:r>
          </w:p>
        </w:tc>
        <w:tc>
          <w:tcPr/>
          <w:p>
            <w:pPr>
              <w:pStyle w:val="Compact"/>
            </w:pPr>
            <w:r>
              <w:t xml:space="preserve">21.10.2026 (сообщение общественной палаты о заседании 19.10.2026) [117]</w:t>
            </w:r>
          </w:p>
        </w:tc>
        <w:tc>
          <w:tcPr/>
          <w:p>
            <w:pPr>
              <w:pStyle w:val="Compact"/>
            </w:pPr>
            <w:r>
              <w:t xml:space="preserve">Блюда на завтрак и ужин (план; обед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Кировский дом-интернат для престарелых и инвалидов (329 проживающих)</w:t>
            </w:r>
          </w:p>
        </w:tc>
        <w:tc>
          <w:tcPr/>
          <w:p>
            <w:pPr>
              <w:pStyle w:val="Compact"/>
            </w:pPr>
            <w:r>
              <w:t xml:space="preserve">Дом-интернат</w:t>
            </w:r>
          </w:p>
        </w:tc>
        <w:tc>
          <w:tcPr/>
          <w:p>
            <w:pPr>
              <w:pStyle w:val="Compact"/>
            </w:pPr>
            <w:r>
              <w:t xml:space="preserve">Дата на странице не указана (контекст архива — ориентировочно 2023 г.; найдено 23.10.2026) [118]</w:t>
            </w:r>
          </w:p>
        </w:tc>
        <w:tc>
          <w:tcPr/>
          <w:p>
            <w:pPr>
              <w:pStyle w:val="Compact"/>
            </w:pPr>
            <w:r>
              <w:t xml:space="preserve">Блюда на завтрак и ужин; специальные диеты готовятся отдельно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Мокшанский дом социального обслуживания (Пензенская обл.; бывший ПНИ)</w:t>
            </w:r>
          </w:p>
        </w:tc>
        <w:tc>
          <w:tcPr/>
          <w:p>
            <w:pPr>
              <w:pStyle w:val="Compact"/>
            </w:pPr>
            <w:r>
              <w:t xml:space="preserve">Дом социального обслуживания</w:t>
            </w:r>
          </w:p>
        </w:tc>
        <w:tc>
          <w:tcPr/>
          <w:p>
            <w:pPr>
              <w:pStyle w:val="Compact"/>
            </w:pPr>
            <w:r>
              <w:t xml:space="preserve">25.11.2025 (найдено 26.10.2026) [181]</w:t>
            </w:r>
          </w:p>
        </w:tc>
        <w:tc>
          <w:tcPr/>
          <w:p>
            <w:pPr>
              <w:pStyle w:val="Compact"/>
            </w:pPr>
            <w:r>
              <w:t xml:space="preserve">«Несколько различных блюд» на завтрак; салаты и вторые на обед и полдник; ужин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Собинский дом социального обслуживания (Владимирская обл.)</w:t>
            </w:r>
          </w:p>
        </w:tc>
        <w:tc>
          <w:tcPr/>
          <w:p>
            <w:pPr>
              <w:pStyle w:val="Compact"/>
            </w:pPr>
            <w:r>
              <w:t xml:space="preserve">Дом социального обслуживания</w:t>
            </w:r>
          </w:p>
        </w:tc>
        <w:tc>
          <w:tcPr/>
          <w:p>
            <w:pPr>
              <w:pStyle w:val="Compact"/>
            </w:pPr>
            <w:r>
              <w:t xml:space="preserve">25.09.2026 (найдено 26.10.2026) [183]</w:t>
            </w:r>
          </w:p>
        </w:tc>
        <w:tc>
          <w:tcPr/>
          <w:p>
            <w:pPr>
              <w:pStyle w:val="Compact"/>
            </w:pPr>
            <w:r>
              <w:t xml:space="preserve">Сезонное меню по опросам; «вариативное и дополнительное питание» без числа вариантов; щадящее питание — по рекомендации врачей</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Пансионат «Ветеран» (Красноярский край)</w:t>
            </w:r>
          </w:p>
        </w:tc>
        <w:tc>
          <w:tcPr/>
          <w:p>
            <w:pPr>
              <w:pStyle w:val="Compact"/>
            </w:pPr>
            <w:r>
              <w:t xml:space="preserve">Пансионат (с 2026 г.; краевое учреждение), собственный пищеблок — по закупке продуктов, толкование [104]</w:t>
            </w:r>
          </w:p>
        </w:tc>
        <w:tc>
          <w:tcPr/>
          <w:p>
            <w:pPr>
              <w:pStyle w:val="Compact"/>
            </w:pPr>
            <w:r>
              <w:t xml:space="preserve">14.10.2026 (выбор — «с сентября»)</w:t>
            </w:r>
          </w:p>
        </w:tc>
        <w:tc>
          <w:tcPr/>
          <w:p>
            <w:pPr>
              <w:pStyle w:val="Compact"/>
            </w:pPr>
            <w:r>
              <w:t xml:space="preserve">Каша, сок, суп — по два варианта; только жители без диеты</w:t>
            </w:r>
          </w:p>
        </w:tc>
        <w:tc>
          <w:tcPr/>
          <w:p>
            <w:pPr>
              <w:pStyle w:val="Compact"/>
            </w:pPr>
            <w:r>
              <w:t xml:space="preserve">Не указано (по-видимому, в момент еды)</w:t>
            </w:r>
          </w:p>
        </w:tc>
        <w:tc>
          <w:tcPr/>
          <w:p>
            <w:pPr>
              <w:pStyle w:val="Compact"/>
            </w:pPr>
            <w:r>
              <w:t xml:space="preserve">М1 (толкование)</w:t>
            </w:r>
          </w:p>
        </w:tc>
        <w:tc>
          <w:tcPr/>
          <w:p>
            <w:pPr>
              <w:pStyle w:val="Compact"/>
            </w:pPr>
            <w:r>
              <w:t xml:space="preserve">Нет (отзывы жителей без метода) [91]</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92"/>
    <w:bookmarkStart w:id="93" w:name="X7f6c4da8ae6c9e43bf0f74d7d5577f15f7ccc21"/>
    <w:p>
      <w:pPr>
        <w:pStyle w:val="Heading2"/>
      </w:pPr>
      <w:r>
        <w:rPr>
          <w:rStyle w:val="SectionNumber"/>
        </w:rPr>
        <w:t xml:space="preserve">4.14</w:t>
      </w:r>
      <w:r>
        <w:tab/>
      </w:r>
      <w:r>
        <w:t xml:space="preserve">Выводы по главе 4: что следует из совокупности кейсов</w:t>
      </w:r>
    </w:p>
    <w:p>
      <w:pPr>
        <w:pStyle w:val="BoxConclusion"/>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в пансионате «Ветеран» — только жители без медицинских показаний к диете [91]),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 при проверке 23.10.2026 к ним добавляется Совет дома Кировского дома-интерната, который анкетирует проживающих по повседневному меню, при этом сообщение не показывает, что ответ дошёл до тарелки конкретного жителя [118]. При сверке наводок 26.10.2026 к той же оси относятся опросы Собинского дома, по которым составляется сезонное меню, и инфоматы для сбора предпочтений на вологодской площадке: ни то, ни другое сообщение не показывает, что ответ конкретного жителя изменил его тарелку [182, 183].</w:t>
      </w:r>
    </w:p>
    <w:p>
      <w:pPr>
        <w:pStyle w:val="BoxConclusion"/>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 более осторожный вывод: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xConclusion"/>
      </w:pPr>
      <w:r>
        <w:t xml:space="preserve">Вариативное меню при аутсорсинге питания обнаружено в двух видах, и каждый известен лишь частично. В ДСО «Серафимовский» (учреждение автора) выбор описан как практика, но условия договора о выборе не проверены (п. 4.8) [97, 98]; с 20.10.2026 к этому виду относится и РДСО «Италмас» в Удмуртской Республике — аутсорсинг по 223-ФЗ во всех девяти филиалах и «единое меню с возможностью выбора блюд» со слов руководителя в сообщении регионального органа, без описания порядка выбора (п. 4.12) [100, 101]. Десять бюджетных учреждений Самарской области закупают по 44-ФЗ приготовление питания «по вариативному меню», и по меньшей мере три закупки завершились контрактами с двумя разными исполнителями (№ 101-26 от 10.11.2025; контракты Кошкинского дома-интерната на 2027 г.) [105], однако содержание технических заданий и контракта не установлено, а сообщений о том, как выбирают жители, нет (п. 4.11) [102]. Волгоградский офсетный контракт кейсом выбора не является (п. 4.12) [112, 113].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документация, на которой их можно проверить, известна, но не прочитана [22, 23].</w:t>
      </w:r>
    </w:p>
    <w:p>
      <w:pPr>
        <w:pStyle w:val="BoxConclusion"/>
      </w:pPr>
      <w:r>
        <w:t xml:space="preserve">Ни одно учреждение не опубликовало данных о весе жителей, потреблении или отходах до и после внедрения. Это основной пробел российской практики: без таких данных довод «популярное не самое полезное» невозможно ни подтвердить, ни опровергнуть. Российская практика, следовательно, показывает осуществимость выбора, но не его последствия.</w:t>
      </w:r>
    </w:p>
    <w:bookmarkEnd w:id="93"/>
    <w:bookmarkEnd w:id="94"/>
    <w:bookmarkStart w:id="111" w:name="научные-данные"/>
    <w:p>
      <w:pPr>
        <w:pStyle w:val="Heading1"/>
      </w:pPr>
      <w:r>
        <w:rPr>
          <w:rStyle w:val="SectionNumber"/>
        </w:rPr>
        <w:t xml:space="preserve">5</w:t>
      </w:r>
      <w:r>
        <w:tab/>
      </w:r>
      <w:r>
        <w:t xml:space="preserve">Научные данные</w:t>
      </w:r>
    </w:p>
    <w:bookmarkStart w:id="95"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В главе изложено,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5"/>
    <w:bookmarkStart w:id="96"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[119].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существен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[54].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6"/>
    <w:bookmarkStart w:id="97"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[120].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[120].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[121]. Этот вывод применим к российским ПНИ и домам-интернатам: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[103].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[122].</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показывают издержки: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[123].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7"/>
    <w:bookmarkStart w:id="98"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Качественные исследования объясняют, почему выбор не осуществляется даже тогда, когда жители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[124];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[125].</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[126].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[126]. Тем самым описан механизм неравенства, который вариативное меню может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служат источником проверочных вопросов, а не доказательством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8"/>
    <w:bookmarkStart w:id="99"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[127].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[128]. Авторы исходят из того, что во французских домах престарелых меню, время, место приёма пищи и место за столом обычно навязаны жителю. Работа даёт перечень недорогих мер с подтверждённым и неподтверждённым эффектом.</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[129].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[129]. Авторы признают, что рутинные данные удалось использовать лишь частично, а потери наблюдения и пропуски были велики. Работа показывает,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[130].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[131].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9"/>
    <w:bookmarkStart w:id="100"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[132].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[132].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Для доклада отсюда следует ограниченный вывод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100"/>
    <w:bookmarkStart w:id="101"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имеет эмпирическую основу, но иную, чем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[133].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[134].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[135].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101"/>
    <w:bookmarkStart w:id="102"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[136].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[137].</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102"/>
    <w:bookmarkStart w:id="103"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[138]. Для сравнения обзор приводит больничные данные: по нарративному обзору Williams и Walton (2011), медиана отходов с тарелки в 32 исследованиях составила 30 % [139],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[138].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[140].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[140]. Авторы заключают, что потеря массы возможна даже тогда, когда расчёт по меню и отходам показывает положительный баланс. Отсюда следуют два предостережения: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103"/>
    <w:bookmarkStart w:id="104"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[141].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[121] оно показывает, что вариативное меню, рассчитанное на мобильных и говорящих жителей, может оказаться недоступным почти половине жителей учреждения. Решения о консистенции являются клиническими и в докладе не рассматриваются.</w:t>
      </w:r>
    </w:p>
    <w:bookmarkEnd w:id="104"/>
    <w:bookmarkStart w:id="105"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[142].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[143]. Связь наблюдательная и причинности не доказывает, но согласуется с представлением о зависимости качества питания от кадрового обеспечения.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[144].</w:t>
      </w:r>
    </w:p>
    <w:bookmarkEnd w:id="105"/>
    <w:bookmarkStart w:id="106"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многие жители не едят самостоятельно, осуществимость вариативного меню определяется временем персонала.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[145]</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[146]</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[147]</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[148]</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[147];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[145, 146, 148].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[146, 148];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оценить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6"/>
    <w:bookmarkStart w:id="107"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[149]. В докладе «Не просто накормить» 8 долларов названы стоимостью сырья [22], тогда как по тексту статьи это стоимость всего кейтеринга.</w:t>
      </w:r>
    </w:p>
    <w:p>
      <w:pPr>
        <w:pStyle w:val="BodyText"/>
      </w:pPr>
      <w:r>
        <w:t xml:space="preserve">Прямой пересчёт австралийских цифр в рубли невозможен: различаются цены, состав затрат и устройство учреждений. Сопоставимо лишь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[103]). Российских опубликованных расчётов стоимости вариативного меню не обнаружено.</w:t>
      </w:r>
    </w:p>
    <w:bookmarkEnd w:id="107"/>
    <w:bookmarkStart w:id="108"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[126].</w:t>
      </w:r>
    </w:p>
    <w:bookmarkEnd w:id="108"/>
    <w:bookmarkStart w:id="109"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[119]</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[120]</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[121]</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[127]</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[128]</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[130]</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[131]</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[103]</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[138]</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[143]</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[133]</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[123]</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[129]</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[124]</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[125]</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[126]</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[132]</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[140]</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[145–148]</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9"/>
    <w:bookmarkStart w:id="110" w:name="выводы-по-главе-5"/>
    <w:p>
      <w:pPr>
        <w:pStyle w:val="Heading2"/>
      </w:pPr>
      <w:r>
        <w:rPr>
          <w:rStyle w:val="SectionNumber"/>
        </w:rPr>
        <w:t xml:space="preserve">5.16</w:t>
      </w:r>
      <w:r>
        <w:tab/>
      </w:r>
      <w:r>
        <w:t xml:space="preserve">Выводы по главе 5</w:t>
      </w:r>
    </w:p>
    <w:p>
      <w:pPr>
        <w:pStyle w:val="BoxConclusion"/>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w:t>
      </w:r>
    </w:p>
    <w:bookmarkEnd w:id="110"/>
    <w:bookmarkEnd w:id="111"/>
    <w:bookmarkStart w:id="126" w:name="зарубежное-регулирование"/>
    <w:p>
      <w:pPr>
        <w:pStyle w:val="Heading1"/>
      </w:pPr>
      <w:r>
        <w:rPr>
          <w:rStyle w:val="SectionNumber"/>
        </w:rPr>
        <w:t xml:space="preserve">6</w:t>
      </w:r>
      <w:r>
        <w:tab/>
      </w:r>
      <w:r>
        <w:t xml:space="preserve">Зарубежное регулирование</w:t>
      </w:r>
    </w:p>
    <w:bookmarkStart w:id="112"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12"/>
    <w:bookmarkStart w:id="113"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[150].</w:t>
      </w:r>
    </w:p>
    <w:p>
      <w:pPr>
        <w:pStyle w:val="BodyText"/>
      </w:pPr>
      <w:r>
        <w:t xml:space="preserve">Конструкция значима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[150].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[151].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[151].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[151].</w:t>
      </w:r>
    </w:p>
    <w:p>
      <w:pPr>
        <w:pStyle w:val="BodyText"/>
      </w:pPr>
      <w:r>
        <w:t xml:space="preserve">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3.17) (толкование).</w:t>
      </w:r>
    </w:p>
    <w:bookmarkEnd w:id="113"/>
    <w:bookmarkStart w:id="114"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[152].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[152].</w:t>
      </w:r>
    </w:p>
    <w:p>
      <w:pPr>
        <w:pStyle w:val="BodyText"/>
      </w:pPr>
      <w:r>
        <w:t xml:space="preserve">Шотландские стандарты дают пример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4"/>
    <w:bookmarkStart w:id="115" w:name="Xcd46aac935a07097e3a1c8849ee71f086cd4302"/>
    <w:p>
      <w:pPr>
        <w:pStyle w:val="Heading2"/>
      </w:pPr>
      <w:r>
        <w:rPr>
          <w:rStyle w:val="SectionNumber"/>
        </w:rPr>
        <w:t xml:space="preserve">6.4</w:t>
      </w:r>
      <w:r>
        <w:tab/>
      </w:r>
      <w:r>
        <w:t xml:space="preserve">Северная Ирландия: руководство по питанию в домах ухода (2026)</w:t>
      </w:r>
    </w:p>
    <w:p>
      <w:pPr>
        <w:pStyle w:val="FirstParagraph"/>
      </w:pPr>
      <w:r>
        <w:t xml:space="preserve">Агентство общественного здравоохранения Северной Ирландии (Public Health Agency, PHA) в 2026 г. выпустило руководство «Nutrition guidelines and menu checklist for care homes»; о выпуске агентство сообщило 26.06.2026, предисловие подписали в том числе руководители PHA и RQIA — органа, регулирующего и инспектирующего учреждения ухода [153]. В разделе о выборе блюд сказано, что меню «должно предлагать не менее двух вариантов на каждом приёме пищи, включая горячее блюдо», а жителей следует заранее извещать о вариантах следующего приёма пищи, чтобы при необходимости успеть приготовить альтернативу. Раздел о структуре меню предусматривает трёхнедельный цикл, пересматриваемый не реже чем раз в полгода, альтернативы по запросу, не более пяти часов между приёмами пищи и не более двенадцати часов от вечернего перекуса до завтрака; меню и все изменения к нему требуется хранить «для целей инспекции» [153]. Чек-лист в приложении того же документа формулирует требование мягче — не менее одного приготовленного основного блюда на выбор в обед или ужин [153]. Соотношение двух формулировок документ не поясняет, и доклад его не сглаживает: текст руководства задаёт ориентир, чек-лист — нижнюю планку самопроверки.</w:t>
      </w:r>
    </w:p>
    <w:p>
      <w:pPr>
        <w:pStyle w:val="BodyText"/>
      </w:pPr>
      <w:r>
        <w:t xml:space="preserve">Для доклада документ значим в двух отношениях. Это первый в рассмотренном корпусе документ органа публичной власти, который называет минимальное число вариантов на приём пищи, — и это рекомендация, а не регламент: руководство адресовано персоналу домов ухода и обязательной силы не имеет, хотя предисловие подписано и руководителем инспекции (толкование). Кроме того, требование хранить меню и изменения к нему для инспекции совпадает с документальной цепочкой одного дня, предложенной в сценарии 13 гл. 7 (толкование).</w:t>
      </w:r>
    </w:p>
    <w:bookmarkEnd w:id="115"/>
    <w:bookmarkStart w:id="116" w:name="X86c4f599a5690b867b41745bfec1bfe6bd7b60d"/>
    <w:p>
      <w:pPr>
        <w:pStyle w:val="Heading2"/>
      </w:pPr>
      <w:r>
        <w:rPr>
          <w:rStyle w:val="SectionNumber"/>
        </w:rPr>
        <w:t xml:space="preserve">6.5</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[154].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[154].</w:t>
      </w:r>
    </w:p>
    <w:p>
      <w:pPr>
        <w:pStyle w:val="BodyText"/>
      </w:pPr>
      <w:r>
        <w:t xml:space="preserve">Американская норма наиболее близка к российскому «вариативному меню»: она требует не выбора из двух блюд на каждый приём пищи, а гарантированной альтернативы «сходной пищевой ценности» по запросу. Поскольку альтернатива по условию равноценна основному блюду, вопрос о соблюдении норм при такой конструкции не возникает (толкование).</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[155].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[155].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[155].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[155].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[156].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[156].</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6"/>
    <w:bookmarkStart w:id="117" w:name="X63ed27c1725770a12e9503c231298d2b2ea6706"/>
    <w:p>
      <w:pPr>
        <w:pStyle w:val="Heading2"/>
      </w:pPr>
      <w:r>
        <w:rPr>
          <w:rStyle w:val="SectionNumber"/>
        </w:rPr>
        <w:t xml:space="preserve">6.6</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[157].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[157].</w:t>
      </w:r>
    </w:p>
    <w:p>
      <w:pPr>
        <w:pStyle w:val="BodyText"/>
      </w:pPr>
      <w:r>
        <w:t xml:space="preserve">Онтарийская норма показывает совместимость выбора и цикличности: цикл в 21 день сам предусматривает альтернативы на каждом приёме пищи. В ней проведено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[158].</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7"/>
    <w:bookmarkStart w:id="118" w:name="австралия-усиленные-стандарты-качества"/>
    <w:p>
      <w:pPr>
        <w:pStyle w:val="Heading2"/>
      </w:pPr>
      <w:r>
        <w:rPr>
          <w:rStyle w:val="SectionNumber"/>
        </w:rPr>
        <w:t xml:space="preserve">6.7</w:t>
      </w:r>
      <w:r>
        <w:tab/>
      </w: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[159].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[159]. Выбор в питании стал в Австралии предметом государственного стандарта после серии исследований, показавших, насколько мало его в действительности [121].</w:t>
      </w:r>
    </w:p>
    <w:bookmarkEnd w:id="118"/>
    <w:bookmarkStart w:id="119" w:name="Xb8dfc2f5e7342633de66101e6d70d2c5d40554b"/>
    <w:p>
      <w:pPr>
        <w:pStyle w:val="Heading2"/>
      </w:pPr>
      <w:r>
        <w:rPr>
          <w:rStyle w:val="SectionNumber"/>
        </w:rPr>
        <w:t xml:space="preserve">6.8</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[160]. Стандарт описывает выбор как совокупность проверяемых операционных требований:</w:t>
      </w:r>
    </w:p>
    <w:p>
      <w:pPr>
        <w:pStyle w:val="Compact"/>
        <w:numPr>
          <w:ilvl w:val="0"/>
          <w:numId w:val="1006"/>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[160]. На плане меню несколько линий должны быть представлены наглядно, а рекомендуемая — выделена (первой строкой, цветом или символом) [160];</w:t>
      </w:r>
    </w:p>
    <w:p>
      <w:pPr>
        <w:pStyle w:val="Compact"/>
        <w:numPr>
          <w:ilvl w:val="0"/>
          <w:numId w:val="1006"/>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[160];</w:t>
      </w:r>
    </w:p>
    <w:p>
      <w:pPr>
        <w:pStyle w:val="Compact"/>
        <w:numPr>
          <w:ilvl w:val="0"/>
          <w:numId w:val="1006"/>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[160].;</w:t>
      </w:r>
    </w:p>
    <w:p>
      <w:pPr>
        <w:pStyle w:val="Compact"/>
        <w:numPr>
          <w:ilvl w:val="0"/>
          <w:numId w:val="1006"/>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[160];</w:t>
      </w:r>
    </w:p>
    <w:p>
      <w:pPr>
        <w:pStyle w:val="Compact"/>
        <w:numPr>
          <w:ilvl w:val="0"/>
          <w:numId w:val="1006"/>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[160];</w:t>
      </w:r>
    </w:p>
    <w:p>
      <w:pPr>
        <w:pStyle w:val="Compact"/>
        <w:numPr>
          <w:ilvl w:val="0"/>
          <w:numId w:val="1006"/>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[160];</w:t>
      </w:r>
    </w:p>
    <w:p>
      <w:pPr>
        <w:pStyle w:val="Compact"/>
        <w:numPr>
          <w:ilvl w:val="0"/>
          <w:numId w:val="1006"/>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[160];</w:t>
      </w:r>
    </w:p>
    <w:p>
      <w:pPr>
        <w:pStyle w:val="Compact"/>
        <w:numPr>
          <w:ilvl w:val="0"/>
          <w:numId w:val="1006"/>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[160];</w:t>
      </w:r>
    </w:p>
    <w:p>
      <w:pPr>
        <w:pStyle w:val="Compact"/>
        <w:numPr>
          <w:ilvl w:val="0"/>
          <w:numId w:val="1006"/>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[160];</w:t>
      </w:r>
    </w:p>
    <w:p>
      <w:pPr>
        <w:pStyle w:val="Compact"/>
        <w:numPr>
          <w:ilvl w:val="0"/>
          <w:numId w:val="1006"/>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[160],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[160].</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[161].</w:t>
      </w:r>
    </w:p>
    <w:bookmarkEnd w:id="119"/>
    <w:bookmarkStart w:id="120" w:name="Xd0ab6093744630a5e65ce6ff3bb0fc2b7982e9b"/>
    <w:p>
      <w:pPr>
        <w:pStyle w:val="Heading2"/>
      </w:pPr>
      <w:r>
        <w:rPr>
          <w:rStyle w:val="SectionNumber"/>
        </w:rPr>
        <w:t xml:space="preserve">6.9</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[162].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[162].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[162]. Тезис обращён к планированию рациона для групп с плохим аппетитом и норм не отменяет, но устанавливает приоритет, противоположный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[162].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[162].</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[162]. Базовое меню служит одновременно для расчёта пищевой ценности на уровне группы, для учёта потребления, для внутренних расчётов и для закупки [162]. Второй шаг — готовить в объёме, который реально съедается, и строить систему заказа так, чтобы минимизировать отходы [162]. Такая конструкция отвечает на вопрос о совместимости выбора с нормами (п. 3.17)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[162].</w:t>
      </w:r>
    </w:p>
    <w:bookmarkEnd w:id="120"/>
    <w:bookmarkStart w:id="121" w:name="X075230f8727df5dd6afc65a950c119f1082648d"/>
    <w:p>
      <w:pPr>
        <w:pStyle w:val="Heading2"/>
      </w:pPr>
      <w:r>
        <w:rPr>
          <w:rStyle w:val="SectionNumber"/>
        </w:rPr>
        <w:t xml:space="preserve">6.10</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[163].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[163].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[163].</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21"/>
    <w:bookmarkStart w:id="122" w:name="X516cbe5cf56d1ad5b032841e37269dca628e41a"/>
    <w:p>
      <w:pPr>
        <w:pStyle w:val="Heading2"/>
      </w:pPr>
      <w:r>
        <w:rPr>
          <w:rStyle w:val="SectionNumber"/>
        </w:rPr>
        <w:t xml:space="preserve">6.11</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[164].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[165]. Критерии такого питания установлены приказом-уведомлением № 123 [166]:</w:t>
      </w:r>
    </w:p>
    <w:p>
      <w:pPr>
        <w:pStyle w:val="Compact"/>
        <w:numPr>
          <w:ilvl w:val="0"/>
          <w:numId w:val="1007"/>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7"/>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7"/>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7"/>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7"/>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7"/>
        </w:numPr>
      </w:pPr>
      <w:r>
        <w:t xml:space="preserve">договор заключается после ясного объяснения, что это дополнительная плата сверх обычной [166].</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Применим, однако, сам перечень гарантий: запрет ухудшения базового меню, информирование, согласие, медицинский фильтр и публичная цена.</w:t>
      </w:r>
    </w:p>
    <w:bookmarkEnd w:id="122"/>
    <w:bookmarkStart w:id="123" w:name="X335a4f457402e0cee31dd52e726a999b64c151d"/>
    <w:p>
      <w:pPr>
        <w:pStyle w:val="Heading2"/>
      </w:pPr>
      <w:r>
        <w:rPr>
          <w:rStyle w:val="SectionNumber"/>
        </w:rPr>
        <w:t xml:space="preserve">6.12</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[167]</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[167]</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[150]</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[150]</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Проверка трёх опор не превращает проектный каркас международного доклада в обзор опыта стран (рабочая база знаний, wiki/gaps.md, п. 11) [23].</w:t>
      </w:r>
    </w:p>
    <w:bookmarkEnd w:id="123"/>
    <w:bookmarkStart w:id="124" w:name="сводная-таблица-2"/>
    <w:p>
      <w:pPr>
        <w:pStyle w:val="Heading2"/>
      </w:pPr>
      <w:r>
        <w:rPr>
          <w:rStyle w:val="SectionNumber"/>
        </w:rPr>
        <w:t xml:space="preserve">6.13</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[150]</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[152]</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Северная Ирландия</w:t>
            </w:r>
          </w:p>
        </w:tc>
        <w:tc>
          <w:tcPr/>
          <w:p>
            <w:pPr>
              <w:pStyle w:val="Compact"/>
            </w:pPr>
            <w:r>
              <w:t xml:space="preserve">Руководство PHA 2026 г. [153]</w:t>
            </w:r>
          </w:p>
        </w:tc>
        <w:tc>
          <w:tcPr/>
          <w:p>
            <w:pPr>
              <w:pStyle w:val="Compact"/>
            </w:pPr>
            <w:r>
              <w:t xml:space="preserve">Не менее двух вариантов на каждом приёме пищи, включая горячий (в чек-листе — не менее одного основного блюда на выбор в обед или ужин); альтернатива по запросу</w:t>
            </w:r>
          </w:p>
        </w:tc>
        <w:tc>
          <w:tcPr/>
          <w:p>
            <w:pPr>
              <w:pStyle w:val="Compact"/>
            </w:pPr>
            <w:r>
              <w:t xml:space="preserve">Цикл 3 недели, пересмотр не реже раза в полгода; ≤5 ч между приёмами; ≤12 ч от вечернего перекуса до завтрака; меню и изменения хранятся для инспекции</w:t>
            </w:r>
          </w:p>
        </w:tc>
        <w:tc>
          <w:tcPr/>
          <w:p>
            <w:pPr>
              <w:pStyle w:val="Compact"/>
            </w:pPr>
            <w:r>
              <w:t xml:space="preserve">Рекомендация</w:t>
            </w:r>
          </w:p>
        </w:tc>
      </w:tr>
      <w:tr>
        <w:tc>
          <w:tcPr/>
          <w:p>
            <w:pPr>
              <w:pStyle w:val="Compact"/>
            </w:pPr>
            <w:r>
              <w:t xml:space="preserve">США</w:t>
            </w:r>
          </w:p>
        </w:tc>
        <w:tc>
          <w:tcPr/>
          <w:p>
            <w:pPr>
              <w:pStyle w:val="Compact"/>
            </w:pPr>
            <w:r>
              <w:t xml:space="preserve">42 CFR § 483.60 [154]</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[157]</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[159]</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[160]</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[162]</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[163]</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[164]; приказы-уведомления № 419 и № 123 [165, 166]</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24"/>
    <w:bookmarkStart w:id="125" w:name="выводы-по-главе-6"/>
    <w:p>
      <w:pPr>
        <w:pStyle w:val="Heading2"/>
      </w:pPr>
      <w:r>
        <w:rPr>
          <w:rStyle w:val="SectionNumber"/>
        </w:rPr>
        <w:t xml:space="preserve">6.14</w:t>
      </w:r>
      <w:r>
        <w:tab/>
      </w:r>
      <w:r>
        <w:t xml:space="preserve">Выводы по главе 6</w:t>
      </w:r>
    </w:p>
    <w:p>
      <w:pPr>
        <w:pStyle w:val="BoxConclusion"/>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Число названо только в рекомендации — руководстве PHA Северной Ирландии 2026 г.: не менее двух вариантов на каждом приёме пищи, включая горячий, при более низкой планке чек-листа того же документа [153].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К этому добавляются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25"/>
    <w:bookmarkEnd w:id="126"/>
    <w:bookmarkStart w:id="146"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27"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каждый сценарий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7"/>
    <w:bookmarkStart w:id="128"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3.17).</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8"/>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8"/>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8"/>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xClasses"/>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8"/>
    <w:bookmarkStart w:id="129"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xClasses"/>
      </w:pPr>
      <w:r>
        <w:rPr>
          <w:b/>
          <w:bCs/>
        </w:rPr>
        <w:t xml:space="preserve">Классы.</w:t>
      </w:r>
      <w:r>
        <w:t xml:space="preserve"> </w:t>
      </w:r>
      <w:r>
        <w:t xml:space="preserve">Норма — группы продуктов № 1284. Рекомендация — подбор пар внутри группы и потока.</w:t>
      </w:r>
    </w:p>
    <w:bookmarkEnd w:id="129"/>
    <w:bookmarkStart w:id="130"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[120]. По Wheeler и соавт., переход к выбору в момент еды увеличил производственные отходы с 55 до 90 г на жителя в день [103].</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xClasses"/>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30"/>
    <w:bookmarkStart w:id="131"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Это требование легко упустить: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xClasses"/>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31"/>
    <w:bookmarkStart w:id="132"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9"/>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9"/>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9"/>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целесообразно отбирать пробу каждого (рекомендация): без пробы одного из вариантов при пищевом отравлении источник установить нельзя (открытый вопрос — сценарий 13);</w:t>
      </w:r>
    </w:p>
    <w:p>
      <w:pPr>
        <w:pStyle w:val="Compact"/>
        <w:numPr>
          <w:ilvl w:val="0"/>
          <w:numId w:val="1009"/>
        </w:numPr>
      </w:pPr>
      <w:r>
        <w:t xml:space="preserve">сведения об аллергенах, если блюдо содержит ингредиенты с аллергенными свойствами (п. 43) [3].</w:t>
      </w:r>
    </w:p>
    <w:p>
      <w:pPr>
        <w:pStyle w:val="BoxClasses"/>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32"/>
    <w:bookmarkStart w:id="133"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[56, 57]. Петербургский пример двух контуров (ДСО «Серафимовский» — 223-ФЗ, ДСО «Тесовый берег» — 44-ФЗ) приведён в п. 2.10 [65].</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такого колебания не допускает.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[56].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[56].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[57].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Вариативное меню может быть указано и в самом предмете закупки, как в Самарской области (п. 4.11) [102]; технические задания самарских закупок не прочитаны, поэтому сопоставить их с восемью строками нельзя. В Удмуртской Республике выбор блюд назван результатом передачи питания девяти филиалов стороннему исполнителю, однако документация закупок по 223-ФЗ также не прочитана (п. 4.12) [100, 101].</w:t>
      </w:r>
    </w:p>
    <w:p>
      <w:pPr>
        <w:pStyle w:val="BoxClasses"/>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33"/>
    <w:bookmarkStart w:id="134"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До начала пилота целесообразно собрать следующий комплект документов (рекомендация):</w:t>
      </w:r>
    </w:p>
    <w:p>
      <w:pPr>
        <w:pStyle w:val="Compact"/>
        <w:numPr>
          <w:ilvl w:val="0"/>
          <w:numId w:val="1010"/>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(приказ № 124) таким актом не являются: вариативное меню упомянуто в них одной фразой о месте приёма пищи (п. 4.8) [28].</w:t>
      </w:r>
    </w:p>
    <w:p>
      <w:pPr>
        <w:pStyle w:val="Compact"/>
        <w:numPr>
          <w:ilvl w:val="0"/>
          <w:numId w:val="1010"/>
        </w:numPr>
      </w:pPr>
      <w:r>
        <w:t xml:space="preserve">Утверждённое цикличное меню с указанием вариантов.</w:t>
      </w:r>
    </w:p>
    <w:p>
      <w:pPr>
        <w:pStyle w:val="Compact"/>
        <w:numPr>
          <w:ilvl w:val="0"/>
          <w:numId w:val="1010"/>
        </w:numPr>
      </w:pPr>
      <w:r>
        <w:t xml:space="preserve">Таблица замен с указанием источника и расчёт выполнения норм за период с учётом замен.</w:t>
      </w:r>
    </w:p>
    <w:p>
      <w:pPr>
        <w:pStyle w:val="Compact"/>
        <w:numPr>
          <w:ilvl w:val="0"/>
          <w:numId w:val="1010"/>
        </w:numPr>
      </w:pPr>
      <w:r>
        <w:t xml:space="preserve">Технологические документы на каждый вариант.</w:t>
      </w:r>
    </w:p>
    <w:p>
      <w:pPr>
        <w:pStyle w:val="Compact"/>
        <w:numPr>
          <w:ilvl w:val="0"/>
          <w:numId w:val="1010"/>
        </w:numPr>
      </w:pPr>
      <w:r>
        <w:t xml:space="preserve">Журналы бракеража и суточных проб с записями по каждому варианту.</w:t>
      </w:r>
    </w:p>
    <w:p>
      <w:pPr>
        <w:pStyle w:val="Compact"/>
        <w:numPr>
          <w:ilvl w:val="0"/>
          <w:numId w:val="1010"/>
        </w:numPr>
      </w:pPr>
      <w:r>
        <w:t xml:space="preserve">Учёт выбора: лист заказа (при заказе накануне) или ежедневная статистика распределения выбора.</w:t>
      </w:r>
    </w:p>
    <w:p>
      <w:pPr>
        <w:pStyle w:val="Compact"/>
        <w:numPr>
          <w:ilvl w:val="0"/>
          <w:numId w:val="1010"/>
        </w:numPr>
      </w:pPr>
      <w:r>
        <w:t xml:space="preserve">Протоколы совета (комиссии) по питанию, если такой создан.</w:t>
      </w:r>
    </w:p>
    <w:p>
      <w:pPr>
        <w:pStyle w:val="Compact"/>
        <w:numPr>
          <w:ilvl w:val="0"/>
          <w:numId w:val="1010"/>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На типовые вопросы проверяющего учреждение отвечает документами.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34"/>
    <w:bookmarkStart w:id="135"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4.14).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[103]. Средняя стоимость кейтеринга в австралийских учреждениях составляет 8,00 доллара в день, из них на сырьё приходится 6,08 доллара [149].</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[103].</w:t>
      </w:r>
    </w:p>
    <w:p>
      <w:pPr>
        <w:pStyle w:val="BoxLabel"/>
      </w:pPr>
      <w:r>
        <w:t xml:space="preserve">Открытый вопрос</w:t>
      </w:r>
    </w:p>
    <w:p>
      <w:pPr>
        <w:pStyle w:val="BoxQuestion"/>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[77]. Если допустить, что организация выбора увеличит расходы на питание на 10–20 % (допущение, близкое к результату Wheeler и соавт. [103]),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4.14)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[76, 77], то есть допущенный прирост в 20–40 раз превышает годовую индексацию. Из арифметики следует лишь, что полный переход крупного учреждения является вопросом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xCavea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Если учреждение закупает не продукты, а услугу по организации питания, как ДСО «Серафимовский» (п. 4.8) [97–99],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цикличное меню по вариантам диеты, приложенное к документации, выбором блюд не является (п. 1.2). При продуктовой закупке по рамочному договору с ценой единицы перераспределение осуществляется заявками без изменения договора (сценарии 6 и 12) [57].</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зависит от доброй воли исполнителя и при смене контрагента, как в ДСО «Серафимовский» в середине 2026 г. (п. 4.8) [99], подлежит согласованию заново (толкование). В бюджетном учреждении, закупающем по 44-ФЗ, как ДСО «Тесовый берег» [65], та же задача решается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[56].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5"/>
    <w:bookmarkStart w:id="136"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6"/>
    <w:bookmarkStart w:id="137"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(сценарий 15) [121].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[168]</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следует граница ответственности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1"/>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1"/>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1"/>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1"/>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1"/>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1"/>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Правовые основания (ч. 2 ст. 37 и ст. 43 Закона № 3185-1; подп. 15 п. 20 Правил № 305н) изложены в п. 2.4 и 2.9 [26,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(расчёт — сценарий 16).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[154] не более 11 часов в шведских рекомендациях [162] и не более 12 часов от вечернего перекуса до завтрака в рекомендациях Северной Ирландии 2026 г. [153].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это вопрос режима питания, а не меню.</w:t>
      </w:r>
    </w:p>
    <w:bookmarkEnd w:id="137"/>
    <w:bookmarkStart w:id="138"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Проверка вариативного меню по одному дню неинформативна: в день, когда птицы нет в плане, любой выбор птицы выглядит «перерасходом». Контроль ведётся по накопительной ведомости за неделю или декаду (п. 3.17).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xClasses"/>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8"/>
    <w:bookmarkStart w:id="139"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[57].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[59, 63, 64].</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[47])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[56],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[162].</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[57].</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[69, 70].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xClasses"/>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9"/>
    <w:bookmarkStart w:id="140"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[49].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[49]</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Для вариативного меню отсюда следует, что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xLabel"/>
      </w:pPr>
      <w:r>
        <w:t xml:space="preserve">Открытый вопрос</w:t>
      </w:r>
    </w:p>
    <w:p>
      <w:pPr>
        <w:pStyle w:val="BoxQuestion"/>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[49]; если вариант рассматривается как самостоятельное блюдо, тот же локальный принцип распространяется на него без новой нормы.</w:t>
      </w:r>
    </w:p>
    <w:p>
      <w:pPr>
        <w:pStyle w:val="BoxClasses"/>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40"/>
    <w:bookmarkStart w:id="141"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BoxCaveat"/>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[160].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[49].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[145–148].</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[145–148]).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за этих 20 жителей фактически будет выбирать персонал.</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[145–148].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[146, 148]. Штатные нормативы российских учреждений доклад не анализировал; расчёт показывает лишь, что выбор для зависимых жителей определяется прежде всего кадровым обеспечением.</w:t>
      </w:r>
    </w:p>
    <w:p>
      <w:pPr>
        <w:pStyle w:val="BoxClasses"/>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41"/>
    <w:bookmarkStart w:id="142"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Обоснование.</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[126], в австралийских выбор был особенно низок у жителей на протёртой пище [121]. Для ПНИ и ДСО, где многие жители не говорят или говорят с трудом, этот вопрос имеет первостепенное значение.</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[160]; лондонские дома — сбор предпочтений при поступлении [126];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[160]</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[162]</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xCavea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[166].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[169];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2"/>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2"/>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Правовые основания — п. 2.4 и 2.9 (норма) [26, 27].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2"/>
        </w:numPr>
      </w:pPr>
      <w:r>
        <w:rPr>
          <w:i/>
          <w:iCs/>
        </w:rPr>
        <w:t xml:space="preserve">Текстура по шкале IDDSI</w:t>
      </w:r>
      <w:r>
        <w:t xml:space="preserve"> </w:t>
      </w:r>
      <w:r>
        <w:t xml:space="preserve">(уровни 0–7, п. 6.12) [167]: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Ни один из приведённых пунктов не является медицинской рекомендацией.</w:t>
      </w:r>
    </w:p>
    <w:p>
      <w:pPr>
        <w:pStyle w:val="BoxClasses"/>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42"/>
    <w:bookmarkStart w:id="143"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Обязанность обеспечивать условия для соблюдения постов (подп. 15 п. 20 Правил № 305н) и право жителя ПНИ соблюдать пост (ч. 2 ст. 37 Закона № 3185-1) изложены в п. 2.4 и 2.9 [26, 27].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3"/>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3"/>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3"/>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Выявленный пробел.</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xClasses"/>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43"/>
    <w:bookmarkStart w:id="144"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4.14) их не публикуют. Одна из причин состоит в том,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[138].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[138].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[170].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[103].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[171]. Wright и соавт. использовали Resident Foodservice Satisfaction Questionnaire и связали удовлетворённость с числом вариантов и временем между выбором и подачей [120]. Wheeler и соавт. ограничились пятибалльной шкалой Лайкерта [103].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[172]. Опросник дополняет анкеты для жителей и персонала, разработанные той же университетской группой [172].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[162].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[160].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[140].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[173].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[174]. Для российского ДСО отсюда следует, что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44"/>
    <w:bookmarkStart w:id="145" w:name="выводы-по-главе-7"/>
    <w:p>
      <w:pPr>
        <w:pStyle w:val="Heading2"/>
      </w:pPr>
      <w:r>
        <w:rPr>
          <w:rStyle w:val="SectionNumber"/>
        </w:rPr>
        <w:t xml:space="preserve">7.19</w:t>
      </w:r>
      <w:r>
        <w:tab/>
      </w:r>
      <w:r>
        <w:t xml:space="preserve">Выводы по главе 7</w:t>
      </w:r>
    </w:p>
    <w:p>
      <w:pPr>
        <w:pStyle w:val="BoxConclusion"/>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Основная трудность связана не с санитарными правилами,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w:t>
      </w:r>
    </w:p>
    <w:bookmarkEnd w:id="145"/>
    <w:bookmarkEnd w:id="146"/>
    <w:bookmarkStart w:id="164" w:name="контроль-кто-и-что-проверяет"/>
    <w:p>
      <w:pPr>
        <w:pStyle w:val="Heading1"/>
      </w:pPr>
      <w:r>
        <w:rPr>
          <w:rStyle w:val="SectionNumber"/>
        </w:rPr>
        <w:t xml:space="preserve">8</w:t>
      </w:r>
      <w:r>
        <w:tab/>
      </w:r>
      <w:r>
        <w:t xml:space="preserve">Контроль: кто и что проверяет</w:t>
      </w:r>
    </w:p>
    <w:bookmarkStart w:id="147"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Смешение предметов контроля приводит к тому, что учреждение отвечает санитарному инспектору о качестве социальной услуги, а ведомственному контролёру — о санитарных нормах. Ниже органы разграничены по предмету с указанием того, какой вопрос о выборе каждый из них вправе поставить.</w:t>
      </w:r>
    </w:p>
    <w:bookmarkEnd w:id="147"/>
    <w:bookmarkStart w:id="148"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8"/>
    <w:bookmarkStart w:id="149"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[175].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175].</w:t>
      </w:r>
    </w:p>
    <w:p>
      <w:pPr>
        <w:pStyle w:val="BodyText"/>
      </w:pPr>
      <w:r>
        <w:rPr>
          <w:b/>
          <w:bCs/>
        </w:rPr>
        <w:t xml:space="preserve">Роль органа субъекта.</w:t>
      </w:r>
      <w:r>
        <w:t xml:space="preserve"> </w:t>
      </w:r>
      <w:r>
        <w:t xml:space="preserve">С 01.07.2021 региональный государственный контроль на государственные дома-интернаты субъекта не распространяется: проверяющим органом является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[176]. Расхождение с прежними материалами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9"/>
    <w:bookmarkStart w:id="150"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176].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50"/>
    <w:bookmarkStart w:id="151"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[176]. Петербургское сообщение о вариативном меню прозвучало на заседании рабочей группы при Комитете по социальной политике [21]; обсуждение практики с учредителем снижает риск того, что её сочтут самовольным отступлением от порядка (толкование).</w:t>
      </w:r>
    </w:p>
    <w:bookmarkEnd w:id="151"/>
    <w:bookmarkStart w:id="152"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[176]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[177].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[177]. Учреждению присваивается категория: высшая (100 баллов), 1-я (85–99), 2-я (60–84), 3-я (30–59), 4-я (менее 30) [177].</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[177].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[177]. Учреждения по итогам претензионной работы выставили поставщикам штрафы на 1 754 034,89 руб. за полугодие [177].</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[177].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вариант будет отражён в отчёте как нарушение (рекомендация; противоречие внесено в гл. 9).</w:t>
      </w:r>
    </w:p>
    <w:bookmarkEnd w:id="152"/>
    <w:bookmarkStart w:id="153"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означает, что каждая замена должна иметь документальное основание и перед контрольно-счётным органом (сценарий 13).</w:t>
      </w:r>
    </w:p>
    <w:bookmarkEnd w:id="153"/>
    <w:bookmarkStart w:id="155"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[67]. Ещё один пример — дело 2023 г. в Еврейской автономной области. По обращению проживающего прокуратура района вместе с Роспотребнадзором проверила организацию питания в ОГБУ «Бирофельдский дом-интернат для престарелых и инвалидов» и первым нарушением назвала то, что «ежедневное меню не соответствовало основному десятидневному (перспективному) меню»; отмечены также отсутствие бракеражного журнала, неутверждённые технологические карты и нарушения хранения продуктов. Директору внесено представление, в отношении должностного лица возбуждено дело по ст. 6.3 КоАП [178] (по сообщению СМИ со ссылкой на прокуратуру ЕАО; проверка проведена до вступления в силу СанПиН 4282-26). Для вариативного меню случай показывает, где проходит граница: несоответствие ежедневного меню утверждённому цикличному проверяющие квалифицируют как нарушение, поэтому каждый вариант блюда должен входить в утверждённое меню, а не появляться в ежедневном меню помимо него (толкование; ср. первую строку чек-листа ниже).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54" w:name="Xe40d101577e9fb5332631863d0a906419103f5e"/>
    <w:p>
      <w:pPr>
        <w:pStyle w:val="Heading3"/>
      </w:pPr>
      <w:r>
        <w:rPr>
          <w:rStyle w:val="SectionNumber"/>
        </w:rPr>
        <w:t xml:space="preserve">8.8.1</w:t>
      </w:r>
      <w:r>
        <w:tab/>
      </w: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[66]. К претензиям к питанию в стационаре применяется ст. 6.6 [67]; в практике, однако, встречается и квалификация по общей ст. 6.3 — в деле 2023 г. в ЕАО, изложенном выше [178]. Чем определялся выбор состава в каждом из двух дел, открытые сообщения не объясняют.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Ссылки на «сложившуюся практику» в каком бы то ни было направлении поэтому необоснованны.</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xCavea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[169].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[168],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54"/>
    <w:bookmarkEnd w:id="155"/>
    <w:bookmarkStart w:id="156"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[69, 70]. Для вариативного меню риск состоит в том, что спецификацию, составленную под конкретный вариант блюда, сочтут ограничивающей конкуренцию.</w:t>
      </w:r>
    </w:p>
    <w:bookmarkEnd w:id="156"/>
    <w:bookmarkStart w:id="157"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[80], а не в организациях социального обслуживания взрослых (п. 3.2).</w:t>
      </w:r>
    </w:p>
    <w:bookmarkEnd w:id="157"/>
    <w:bookmarkStart w:id="158"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[49].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[160].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[140]; поэтому низкие возвраты не доказывают достаточности питания конкретного жителя (п. 5.9).</w:t>
      </w:r>
    </w:p>
    <w:bookmarkEnd w:id="158"/>
    <w:bookmarkStart w:id="159"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предметом: проверяется, как учреждение отвечает на волю жителя, причём проверка проводится в ходе реального приёма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[155, 156].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[158].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[151].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[162].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[163].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[166].</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9"/>
    <w:bookmarkStart w:id="160"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[156, 158]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[158]</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[156, 158]</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[155, 156]</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[156, 158]</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[158]</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[156]</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[158]</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[155]</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60"/>
    <w:bookmarkStart w:id="161"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[49]).</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[49]</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[160]</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61"/>
    <w:bookmarkStart w:id="162"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Обязанность обеспечивать условия для соблюдения постов (подп. 15 п. 20 Правил по приказу № 305н; п. 2.4) [27] с 24.02.2026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62"/>
    <w:bookmarkStart w:id="163" w:name="выводы-по-главе-8"/>
    <w:p>
      <w:pPr>
        <w:pStyle w:val="Heading2"/>
      </w:pPr>
      <w:r>
        <w:rPr>
          <w:rStyle w:val="SectionNumber"/>
        </w:rPr>
        <w:t xml:space="preserve">8.16</w:t>
      </w:r>
      <w:r>
        <w:tab/>
      </w:r>
      <w:r>
        <w:t xml:space="preserve">Выводы по главе 8</w:t>
      </w:r>
    </w:p>
    <w:p>
      <w:pPr>
        <w:pStyle w:val="BoxConclusion"/>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63"/>
    <w:bookmarkEnd w:id="164"/>
    <w:bookmarkStart w:id="168"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65"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Их сглаживание скрыло бы от читателя степень достоверности отдельных утверждений.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5"/>
    <w:bookmarkStart w:id="166"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 Саратовская обл. (приказ № 850, 2026) переносит её в региональную норму неявно — отсылкой «в соответствии с СанПиН 4282-26» без указания приложения (п. 2.6) [45]</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[66]; в практике встречается и ст. 6.3 (ЕАО, 2023 г., по сообщению СМИ [178])</w:t>
            </w:r>
          </w:p>
        </w:tc>
        <w:tc>
          <w:tcPr/>
          <w:p>
            <w:pPr>
              <w:pStyle w:val="Compact"/>
            </w:pPr>
            <w:r>
              <w:t xml:space="preserve">Снято по норме; практика квалификации неоднородна</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[103];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[80]</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[149]</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[56]</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[169]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[168];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[81]; в приказе № 228 прочитаны п. 1–2.1, в том числе допуск ±5 % калорийности по приёмам пищи при соблюдении среднего за неделю [71]; текст № 1068 прочитан: брутто, три графы, в том числе психоневрологические организации [82]. Оба приказа — акты одного ведомства, иерархии между ними нет; № 228 утверждает нормы для тех же адресатов позднее [71, 82]</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[83]; вид, дата и номер акта подтверждены справочной отметкой о признании утратившим силу прежнего приказа № 340 [89]</w:t>
            </w:r>
          </w:p>
        </w:tc>
        <w:tc>
          <w:tcPr/>
          <w:p>
            <w:pPr>
              <w:pStyle w:val="Compact"/>
            </w:pPr>
            <w:r>
              <w:t xml:space="preserve">Снято в седьмом проходе: акт является приказом Комитета по социальной защите от 14.07.2020 № 206 (п. 3.8)</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[47]</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175]; в Санкт-Петербурге полномочие Управления социального питания по контролю норм питания отменено с 01.01.2022 [176]</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[60])</w:t>
            </w:r>
          </w:p>
        </w:tc>
        <w:tc>
          <w:tcPr/>
          <w:p>
            <w:pPr>
              <w:pStyle w:val="Compact"/>
            </w:pPr>
            <w:r>
              <w:t xml:space="preserve">Постановление округа ставит критерием цель закупки, а не источник денег [59]; комментарий ГАРАНТ.РУ делает более узкий вывод [64]; блог неверно излагает предмет договора и позицию апелляции; под этим номером в открытой базе найдено только определение об отсрочке госпошлины [61]; дата (28.01.2026) и итог подтверждены вторым вторичным источником, который излагает позицию через цель закупки [62];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[63]</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[59];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[76, 77];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[160]</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Саратовская обл. — по назначению врача, приказ № 850)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45, 47, 48, 73];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[94]</w:t>
            </w:r>
          </w:p>
        </w:tc>
        <w:tc>
          <w:tcPr/>
          <w:p>
            <w:pPr>
              <w:pStyle w:val="Compact"/>
            </w:pPr>
            <w:r>
              <w:t xml:space="preserve">Не противоречие; препятствие для прямого сравнения норм (п. 3.16)</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[177]</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ХМАО (ред. 2017 г.) и Саратовской области (2026 г.; контрольный столбец — нетто) — в обеих величинах [33, 34, 45–48, 72, 94];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3.14)</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[59, 61]; в определении от 28.01.2026 по той же жалобе номер дела указан верно — А73-20917/2024 [63]</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50]</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[97]; закупки по 223-ФЗ — по карточкам агрегатора [98, 99]; цикличные меню из закупочной документации — по вариантам диеты, без выбора блюд; исполнитель сменился в середине 2026 г. [99].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[98]. 08.10.2026 найдены закупки шести бюджетных учреждений Самарской области по 44-ФЗ «по вариативному меню» (с 2025 г.; к 14.10.2026 — восьми учреждений, к 26.10.2026 — десяти, п. 4.11); их технические задания также не прочитаны [102]. 20.10.2026 найден второй кейс выбора как практики при аутсорсинге — РДСО «Италмас» (Удмуртская Республика; закупки по 223-ФЗ; со слов руководителя в сообщении регионального органа; ТЗ не прочитаны) [100, 101]</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4.11), вывод о единственном кейсе описанной практики — 20.10.2026 (п. 4.12)</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150, 167]</w:t>
            </w:r>
          </w:p>
        </w:tc>
        <w:tc>
          <w:tcPr/>
          <w:p>
            <w:pPr>
              <w:pStyle w:val="Compact"/>
            </w:pPr>
            <w:r>
              <w:t xml:space="preserve">Снято для трёх опор (п. 6.12);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6"/>
    <w:bookmarkStart w:id="167" w:name="выводы-по-главе-9"/>
    <w:p>
      <w:pPr>
        <w:pStyle w:val="Heading2"/>
      </w:pPr>
      <w:r>
        <w:rPr>
          <w:rStyle w:val="SectionNumber"/>
        </w:rPr>
        <w:t xml:space="preserve">9.3</w:t>
      </w:r>
      <w:r>
        <w:tab/>
      </w:r>
      <w:r>
        <w:t xml:space="preserve">Выводы по главе 9</w:t>
      </w:r>
    </w:p>
    <w:p>
      <w:pPr>
        <w:pStyle w:val="BoxConclusion"/>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[89], а пункт 33 — дополнением 07.10.2026, когда был прочитан текст определения Верховного Суда от 28.01.2026 [63].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xConclusion"/>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xConclusion"/>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В этих вопросах при практическом применении доклада необходима сверка с первоисточником; они положены в основу предложений главы 10.</w:t>
      </w:r>
    </w:p>
    <w:bookmarkEnd w:id="167"/>
    <w:bookmarkEnd w:id="168"/>
    <w:bookmarkStart w:id="173"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9" w:name="федеральный-уровень"/>
    <w:p>
      <w:pPr>
        <w:pStyle w:val="Heading2"/>
      </w:pPr>
      <w:r>
        <w:rPr>
          <w:rStyle w:val="SectionNumber"/>
        </w:rPr>
        <w:t xml:space="preserve">10.1</w:t>
      </w:r>
      <w:r>
        <w:tab/>
      </w: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4"/>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4"/>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4"/>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Образцом формулировки для взрослых может служить п. 2.1 московского приказа № 228 (п. 3.3) [71].</w:t>
      </w:r>
    </w:p>
    <w:p>
      <w:pPr>
        <w:pStyle w:val="Compact"/>
        <w:numPr>
          <w:ilvl w:val="0"/>
          <w:numId w:val="1014"/>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4"/>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[154], и из онтарийской модели цикла меню с выбором, утверждаемого диетологом при участии совета жителей [157].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[155].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4"/>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4"/>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Прочитанные региональные акты выражены в разных единицах, поэтому граммы нельзя напрямую сравнивать ни между ними, ни с № 520н (п. 3.14; гл. 9, позиция 39). Образцом формулировки может служить примечание к норме стационарной формы саратовского приказа № 850, где контрольным назван столбец нетто, а изменение брутто оформляется приказом по учреждению на основании протокола определения потерь (п. 3.13) [45].</w:t>
      </w:r>
    </w:p>
    <w:p>
      <w:pPr>
        <w:pStyle w:val="Compact"/>
        <w:numPr>
          <w:ilvl w:val="0"/>
          <w:numId w:val="1014"/>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[103, 138]; пределы отходов как меры съеденного выявило исследование CLEVER [140].</w:t>
      </w:r>
    </w:p>
    <w:p>
      <w:pPr>
        <w:pStyle w:val="Compact"/>
        <w:numPr>
          <w:ilvl w:val="0"/>
          <w:numId w:val="1014"/>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[155, 158].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4"/>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[162] и онтарийского требования о рассмотрении времени приёмов пищи советом жителей [158].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[177].</w:t>
      </w:r>
    </w:p>
    <w:bookmarkEnd w:id="169"/>
    <w:bookmarkStart w:id="170" w:name="региональный-уровень"/>
    <w:p>
      <w:pPr>
        <w:pStyle w:val="Heading2"/>
      </w:pPr>
      <w:r>
        <w:rPr>
          <w:rStyle w:val="SectionNumber"/>
        </w:rPr>
        <w:t xml:space="preserve">10.2</w:t>
      </w:r>
      <w:r>
        <w:tab/>
      </w: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5"/>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3.17). Образцом локальной формы служат таблицы взаимозаменяемости и замены по белкам и углеводам, утверждённые положением нижегородского дома-интерната [49].</w:t>
      </w:r>
    </w:p>
    <w:p>
      <w:pPr>
        <w:pStyle w:val="Compact"/>
        <w:numPr>
          <w:ilvl w:val="0"/>
          <w:numId w:val="1015"/>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Динамика петербургских тарифов 2025–2026 гг. по опубликованным документам не позволяет разделить влияние состава набора, цен и методики (п. 3.2.4;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5"/>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5"/>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[177]),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5"/>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70"/>
    <w:bookmarkStart w:id="171" w:name="уровень-учреждения"/>
    <w:p>
      <w:pPr>
        <w:pStyle w:val="Heading2"/>
      </w:pPr>
      <w:r>
        <w:rPr>
          <w:rStyle w:val="SectionNumber"/>
        </w:rPr>
        <w:t xml:space="preserve">10.3</w:t>
      </w:r>
      <w:r>
        <w:tab/>
      </w: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6"/>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6"/>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6"/>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6"/>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6"/>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[160] и опроса семьи у Yaxley и соавт. [172]; эти сведения составляют основу решений за тех, кто не может выразить выбор (сценарий 15).</w:t>
      </w:r>
    </w:p>
    <w:p>
      <w:pPr>
        <w:pStyle w:val="Compact"/>
        <w:numPr>
          <w:ilvl w:val="0"/>
          <w:numId w:val="1016"/>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[140].</w:t>
      </w:r>
    </w:p>
    <w:p>
      <w:pPr>
        <w:pStyle w:val="Compact"/>
        <w:numPr>
          <w:ilvl w:val="0"/>
          <w:numId w:val="1016"/>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[156, 158].</w:t>
      </w:r>
    </w:p>
    <w:p>
      <w:pPr>
        <w:pStyle w:val="Compact"/>
        <w:numPr>
          <w:ilvl w:val="0"/>
          <w:numId w:val="1016"/>
        </w:numPr>
      </w:pPr>
      <w:r>
        <w:rPr>
          <w:b/>
          <w:bCs/>
        </w:rPr>
        <w:t xml:space="preserve">Включать неговорящих и маломобильных</w:t>
      </w:r>
      <w:r>
        <w:t xml:space="preserve"> </w:t>
      </w:r>
      <w:r>
        <w:t xml:space="preserve">с первого этапа, а не после апробации выбора на самостоятельных жителях (сценарии 4, 10 и 15).</w:t>
      </w:r>
    </w:p>
    <w:p>
      <w:pPr>
        <w:pStyle w:val="Compact"/>
        <w:numPr>
          <w:ilvl w:val="0"/>
          <w:numId w:val="1016"/>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4.14), вопрос о пользе и вреде выбора эмпирически не решён.</w:t>
      </w:r>
    </w:p>
    <w:bookmarkEnd w:id="171"/>
    <w:bookmarkStart w:id="172" w:name="выводы-по-главе-10"/>
    <w:p>
      <w:pPr>
        <w:pStyle w:val="Heading2"/>
      </w:pPr>
      <w:r>
        <w:rPr>
          <w:rStyle w:val="SectionNumber"/>
        </w:rPr>
        <w:t xml:space="preserve">10.4</w:t>
      </w:r>
      <w:r>
        <w:tab/>
      </w:r>
      <w:r>
        <w:t xml:space="preserve">Выводы по главе 10</w:t>
      </w:r>
    </w:p>
    <w:p>
      <w:pPr>
        <w:pStyle w:val="BoxConclusion"/>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72"/>
    <w:bookmarkEnd w:id="173"/>
    <w:bookmarkStart w:id="174" w:name="заключение"/>
    <w:p>
      <w:pPr>
        <w:pStyle w:val="Heading1"/>
      </w:pP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7"/>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175].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7"/>
        </w:numPr>
      </w:pPr>
      <w:r>
        <w:rPr>
          <w:b/>
          <w:bCs/>
        </w:rPr>
        <w:t xml:space="preserve">Смена санитарных правил не изменила ответа на вопрос о выборе.</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делают каждый дополнительный вариант отдельным объектом производственного контроля.</w:t>
      </w:r>
    </w:p>
    <w:p>
      <w:pPr>
        <w:numPr>
          <w:ilvl w:val="0"/>
          <w:numId w:val="1017"/>
        </w:numPr>
      </w:pPr>
      <w:r>
        <w:rPr>
          <w:b/>
          <w:bCs/>
        </w:rPr>
        <w:t xml:space="preserve">Основной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7"/>
        </w:numPr>
      </w:pPr>
      <w:r>
        <w:rPr>
          <w:b/>
          <w:bCs/>
        </w:rPr>
        <w:t xml:space="preserve">Региональные нормы оставляют выбору больше пространства,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7"/>
        </w:numPr>
      </w:pPr>
      <w:r>
        <w:rPr>
          <w:b/>
          <w:bCs/>
        </w:rPr>
        <w:t xml:space="preserve">Российская практика расширилась, но не измерена.</w:t>
      </w:r>
      <w:r>
        <w:t xml:space="preserve"> </w:t>
      </w:r>
      <w:r>
        <w:t xml:space="preserve">За 2024–2026 гг. найдены сообщения девяти учреждений и одного регионального органа (п. 4.2–4.10), а также сообщения РДСО «Италмас» в Удмуртской Республике и Левокумского дома-интерната в Ставропольском крае (п. 4.12; самоотчёты) [100, 116] и интервью директора Йошкар-Олинского дома-интерната «Сосновая роща» в Республике Марий Эл о заказном меню с 2024 г. (п. 4.12; по сообщению СМИ) [111]; последнее из них — сообщение краевого пансионата «Ветеран» в Красноярском крае, где с сентября 2026 г. жители без диеты выбирают кашу, сок и суп из двух вариантов (самоотчёт) [91];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Форматы варьируют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по словам директора — также Йошкар-Олинский дом-интернат, где заказ собирается анкетой [111]; с 20.10.2026 известен второй кейс, где выбор при аутсорсинге питания описан как практика, — РДСО «Италмас», по словам руководителя; условия договоров о выборе в обоих случаях не проверены). В Самарской области с 2025 г. десять бюджетных учреждений закупают по 44-ФЗ приготовление питания «по вариативному меню», так что вариативное меню указано уже в предмете закупки, а по меньшей мере три закупки завершились контрактами с двумя разными исполнителями; содержание технических заданий и контрактов не установлено [102, 105]. Сообщение министерства Кузбасса о «пятиразовом вариативном питании» в ПНИ, сделанное в ходе проверки после гибели проживающих и оспоренное сотрудниками, показывает, что термин используется в официальной отчётности как довод, не подкреплённый документами выбора (п. 4.12; по сообщению СМИ) [108]. С июня 2026 г. в Вологодской области работает межрегиональная площадка. По сообщению общественной палаты Кировской области (21.10.2026), с 01.01.2027 во всех домах-интернатах области планируется ввести выбор блюд на завтрак и ужин, а пока этот формат тестируется в трёх учреждениях (план, а не норма; п. 4.12) [117]. Архивная публикация портала Министерства социального развития Кировской области (дата на странице не указана; по контексту архива — ориентировочно 2023 г.) описывает заказное меню в Кировском доме-интернате: проживающие выбирают блюда на завтрак и ужин; это самоотчёт одного учреждения и состав трёх учреждений теста им не подтверждается (п. 4.12) [118]; тюменские докладчики в октябре 2026 г. сообщили о «выборном меню» и кулинарных советах жителей, не описав порядка выбора (п. 4.12) [114]; Мокшанский дом социального обслуживания (Пензенская обл.) в ноябре 2025 г. описал поэтапное внедрение «вариативного питания» с несколькими блюдами на завтрак, обед и полдник (самоотчёт; п. 4.12) [181]. Газета «Московский комсомолец» (Вологда) 04.07.2026 описывает ту же июньскую площадку Красавинского дома, что и сообщение от 05.07.2026: инфоматы названы средством сбора предпочтений, число учреждений не указано (сообщение СМИ; п. 4.7) [182]. Собинский дом социального обслуживания (Владимирская обл.) 25.09.2026 сообщил о сезонном меню по опросам и о «вариативном и дополнительном питании» без числа вариантов и момента выбора; щадящее питание названо как рекомендованное врачами (самоотчёт; сезонное меню и персонализация с вариативным меню не отождествляются; п. 4.12) [183].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7"/>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[103]. Те же данные показывают издержки выбора в момент еды: рост производственных отходов и стоимости примерно на 9–20 % [103]. Систематические обзоры оценивают эффект вмешательств в организацию питания на пищевой статус как небольшой и плохо измеренный [130, 131].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[133] и в условиях нормированного набора не проверено.</w:t>
      </w:r>
    </w:p>
    <w:p>
      <w:pPr>
        <w:numPr>
          <w:ilvl w:val="0"/>
          <w:numId w:val="1017"/>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[150, 154, 157];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[160, 162, 166]. Ни один из изученных обязательных актов не устанавливает минимального числа вторых блюд; число вариантов («не менее двух на каждом приёме пищи, включая горячий») названо лишь в рекомендательном руководстве Северной Ирландии 2026 г. [153]. Перенос этих формул в российское право возможен только актом федерального или регионального уровня.</w:t>
      </w:r>
    </w:p>
    <w:p>
      <w:pPr>
        <w:numPr>
          <w:ilvl w:val="0"/>
          <w:numId w:val="1017"/>
        </w:numPr>
      </w:pPr>
      <w:r>
        <w:rPr>
          <w:b/>
          <w:bCs/>
        </w:rPr>
        <w:t xml:space="preserve">Выбор должен быть доступен маломобильным и невербальным жителям.</w:t>
      </w:r>
      <w:r>
        <w:t xml:space="preserve"> </w:t>
      </w:r>
      <w:r>
        <w:t xml:space="preserve">И австралийские данные о низком выборе для получающих протёртую пищу [121], и канадские данные о том, что пища изменённой консистенции назначена 47 % жителей [141], свидетельствуют, что вариативное меню, рассчитанное на мобильных и говорящих жителей,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7"/>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175].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[155, 156, 158].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7"/>
        </w:numPr>
      </w:pPr>
      <w:r>
        <w:rPr>
          <w:b/>
          <w:bCs/>
        </w:rPr>
        <w:t xml:space="preserve">Противоречия названы, но не устранены.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относится прежде всего к процедуре, а не к допустимости: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74"/>
    <w:bookmarkStart w:id="175"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8"/>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8"/>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8"/>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8"/>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8"/>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8"/>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8"/>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8"/>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8"/>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8"/>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8"/>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8"/>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8"/>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8"/>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8"/>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8"/>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8"/>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8"/>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8"/>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8"/>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8"/>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8"/>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8"/>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8"/>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8"/>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8"/>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8"/>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8"/>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8"/>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8"/>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8"/>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8"/>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8"/>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8"/>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8"/>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8"/>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8"/>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8"/>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8"/>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8"/>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8"/>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8"/>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8"/>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8"/>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8"/>
        </w:numPr>
      </w:pPr>
      <w:r>
        <w:t xml:space="preserve">[н] Приказ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Саратовской области 14.10.2026, рег. № 03-2026-1-1633; официальное опубликование на сайте сетевого издания «Новости Саратовской губернии» 14.10.2026; 20 с.; прочитан полностью, приложение № 6 — с. 18–20; на Официальном интернет-портале правовой информации на 19.10.2026 не найден; снимок —</w:t>
      </w:r>
      <w:r>
        <w:t xml:space="preserve"> </w:t>
      </w:r>
      <w:r>
        <w:rPr>
          <w:rStyle w:val="VerbatimChar"/>
        </w:rPr>
        <w:t xml:space="preserve">raw/sources/saratov-normy-pitaniya-850-2026/</w:t>
      </w:r>
      <w:r>
        <w:t xml:space="preserve">). — Текст : электронный // Новости Саратовской губернии : сетевое издание. — URL: https://g-64.ru/docs/ministerstvo-truda-i-sotsialnoy-zashchity-oblasti/prikaz-ministerstva-truda-i-sotsialnoy-zashchity-saratovskoy-oblasti-ot-13-oktyabrya-2026-goda-850/ ; https://g-64.ru/upload/iblock/b47/zfbijqusutlrsxmznme9kphrzp99so2s.pdf (дата обращения: 19.10.2026).</w:t>
      </w:r>
    </w:p>
    <w:p>
      <w:pPr>
        <w:pStyle w:val="Compact"/>
        <w:numPr>
          <w:ilvl w:val="0"/>
          <w:numId w:val="1018"/>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8"/>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8"/>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8"/>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8"/>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8"/>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8"/>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8"/>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8"/>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8"/>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8"/>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8"/>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8"/>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8"/>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8"/>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pStyle w:val="Compact"/>
        <w:numPr>
          <w:ilvl w:val="0"/>
          <w:numId w:val="1018"/>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8"/>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pStyle w:val="Compact"/>
        <w:numPr>
          <w:ilvl w:val="0"/>
          <w:numId w:val="1018"/>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8"/>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8"/>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8"/>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8"/>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8"/>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8"/>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8"/>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8"/>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8"/>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8"/>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8"/>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8"/>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8"/>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8"/>
        </w:numPr>
      </w:pPr>
      <w:r>
        <w:t xml:space="preserve">[н] Распоряжение Комитета по экономической политике и стратегическому планированию Санкт-Петербурга от 28.05.2024 № 43-р «Об утверждении нормативов расходов бюджета Санкт-Петербурга на выполнение функций находящихся в ведении исполнительных органов государственной власти Санкт-Петербурга государственных учреждений, входящих в системы здравоохранения, образования, отдыха и оздоровления детей и молодежи, социального обслуживания населения, по социальному питанию на 2025 год», приложение 3 [текст справочной системы; официальная публикация не сверена; снимок —</w:t>
      </w:r>
      <w:r>
        <w:t xml:space="preserve"> </w:t>
      </w:r>
      <w:r>
        <w:rPr>
          <w:rStyle w:val="VerbatimChar"/>
        </w:rPr>
        <w:t xml:space="preserve">raw/sources/spb-normativy-socpitanie-2025-43-r/</w:t>
      </w:r>
      <w:r>
        <w:t xml:space="preserve">]. — Текст : электронный // Гарант.ру : информационно-правовой портал. — URL: https://base.garant.ru/409097840/3e22e51c74db8e0b182fad67b502e640/ (дата обращения: 14.10.2026).</w:t>
      </w:r>
    </w:p>
    <w:p>
      <w:pPr>
        <w:pStyle w:val="Compact"/>
        <w:numPr>
          <w:ilvl w:val="0"/>
          <w:numId w:val="1018"/>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8"/>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8"/>
        </w:numPr>
      </w:pPr>
      <w:r>
        <w:t xml:space="preserve">[н]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(зарегистрировано 25.05.2026 № 11-521/2026; официальное опубликование 26.05.2026, № 5001202605260005; 73 с.; резолютивная часть и начало таблиц прочитаны по официальному PDF — OCR с. 1–15; бинарный PDF с среды подготовки доклада не скачивается; снимок —</w:t>
      </w:r>
      <w:r>
        <w:t xml:space="preserve"> </w:t>
      </w:r>
      <w:r>
        <w:rPr>
          <w:rStyle w:val="VerbatimChar"/>
        </w:rPr>
        <w:t xml:space="preserve">raw/sources/mosobl-20rv-108-2026/</w:t>
      </w:r>
      <w:r>
        <w:t xml:space="preserve">). — Текст : электронный // Официальный интернет-портал правовой информации. — URL: http://publication.pravo.gov.ru/document/5001202605260005 ; http://publication.pravo.gov.ru/file/pdf?eoNumber=5001202605260005 (дата обращения: 16.10.2026).</w:t>
      </w:r>
    </w:p>
    <w:p>
      <w:pPr>
        <w:pStyle w:val="Compact"/>
        <w:numPr>
          <w:ilvl w:val="0"/>
          <w:numId w:val="1018"/>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8"/>
        </w:numPr>
      </w:pPr>
      <w:r>
        <w:t xml:space="preserve">[н] ГБУ «Балахнинский дом-интернат для престарелых и инвалидов». Наши сотрудники приняли участие в семинаре «Вариативное питание», который прошёл на базе ГБУ «ДСО „Борский“». 09.08.2026 [сообщение учреждения-участника; на сайтах ДСО «Борский» и АНО «Служба защиты прав» сообщения не найдено]. — Текст : электронный // Балахнинский дом-интернат : [сайт]. — URL: https://xn—-9sbbfiy7e.xn–p1ai/novosti/1554-nashi-sotrudniki-prinyali-uchastie-v-seminare-variativnoe-pitanie-kotoryj-proshjol-na-baze-gbu-dso-borskij (дата обращения: 14.10.2026).</w:t>
      </w:r>
    </w:p>
    <w:p>
      <w:pPr>
        <w:pStyle w:val="Compact"/>
        <w:numPr>
          <w:ilvl w:val="0"/>
          <w:numId w:val="1018"/>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8"/>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8"/>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8"/>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8"/>
        </w:numPr>
      </w:pPr>
      <w:r>
        <w:t xml:space="preserve">[н] КГБУ СО «Пансионат „Ветеран“». Есть выбор — есть настроение! 14.10.2026 [самоотчёт учреждения; сайт из среды подготовки доклада не открывается (ответ 403, ограничение по местоположению), текст сверен по индексированной копии страницы в поисковом сервисе; снимок без персональных данных —</w:t>
      </w:r>
      <w:r>
        <w:t xml:space="preserve"> </w:t>
      </w:r>
      <w:r>
        <w:rPr>
          <w:rStyle w:val="VerbatimChar"/>
        </w:rPr>
        <w:t xml:space="preserve">raw/sources/gossektor-obzor-2026-10-15/</w:t>
      </w:r>
      <w:r>
        <w:t xml:space="preserve">]. — Текст : электронный // КГБУ СО «Пансионат „Ветеран“» : [сайт]. — URL: https://124veteran.ru/novosti/item/1150-est-vybor-est-nastroenie (дата обращения: 15.10.2026).</w:t>
      </w:r>
    </w:p>
    <w:p>
      <w:pPr>
        <w:pStyle w:val="Compact"/>
        <w:numPr>
          <w:ilvl w:val="0"/>
          <w:numId w:val="1018"/>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06.10.2026 № 04-87 «О внесении изменений в приказ комитета по социальной защите населения Ленинградской области от 30 декабря 2021 года № 04-58…» (электронное опубликование на npa.lenobl.ru 07.10.2026; на Официальном интернет-портале правовой информации — 12.10.2026, № 4701202610120005; графический образ, 2 с., прочитан: изменены приложение 1 и одна цифра в таблице I приложения 4, приложение 3 не затронуто; снимок —</w:t>
      </w:r>
      <w:r>
        <w:t xml:space="preserve"> </w:t>
      </w:r>
      <w:r>
        <w:rPr>
          <w:rStyle w:val="VerbatimChar"/>
        </w:rPr>
        <w:t xml:space="preserve">raw/sources/gossektor-obzor-2026-10-15/</w:t>
      </w:r>
      <w:r>
        <w:t xml:space="preserve">). — Текст : электронный // Электронное опубликование документов : сетевое издание Ленинградской области. — URL: https://npa.lenobl.ru/docs/government/view/125400/ ; http://publication.pravo.gov.ru/document/4701202610120005 (дата обращения: 15.10.2026).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8"/>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8"/>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8"/>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8"/>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pStyle w:val="Compact"/>
        <w:numPr>
          <w:ilvl w:val="0"/>
          <w:numId w:val="1018"/>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pStyle w:val="Compact"/>
        <w:numPr>
          <w:ilvl w:val="0"/>
          <w:numId w:val="1018"/>
        </w:numPr>
      </w:pPr>
      <w:r>
        <w:t xml:space="preserve">[н] Республиканский дом социального обслуживания «Италмас» завоевал бронзу масштабного конкурса. 12.10.2026 [со ссылкой на Администрацию Главы и Правительства Удмуртской Республики; официальный сайт https://www.udmurt.ru из среды подготовки доклада не открылся, текст сверен по копии агрегатора; снимок без персональных данных —</w:t>
      </w:r>
      <w:r>
        <w:t xml:space="preserve"> </w:t>
      </w:r>
      <w:r>
        <w:rPr>
          <w:rStyle w:val="VerbatimChar"/>
        </w:rPr>
        <w:t xml:space="preserve">raw/sources/gossektor-obzor-2026-10-20/</w:t>
      </w:r>
      <w:r>
        <w:t xml:space="preserve">]. — Текст : электронный // Лента новостей Удмуртии : [сайт]. — URL: https://udmurt-news.net/society/2026/10/12/130052.html (дата обращения: 20.10.2026).</w:t>
      </w:r>
    </w:p>
    <w:p>
      <w:pPr>
        <w:pStyle w:val="Compact"/>
        <w:numPr>
          <w:ilvl w:val="0"/>
          <w:numId w:val="1018"/>
        </w:numPr>
      </w:pPr>
      <w:r>
        <w:t xml:space="preserve">[н] Закупки АСУСО Удмуртской Республики «Республиканский дом-интернат для престарелых и инвалидов» (РДСО «Италмас») по 223-ФЗ «Услуги по организации питания для получателей социальных услуг, проживающих в филиалах…» (конкурсы в электронной форме для субъектов МСП; площадка АО «Агентство по государственному заказу Республики Татарстан»; ОКПД2 56.29.20.190): извещения № 32616440850 от 06.10.2026 (Алнашский и Воткинский филиалы; 145 334 496,00 руб.), № 32616444159 от 07.10.2026 (Ижевский и Якшур-Бодьинский; 141 052 107,94 руб.), № 32616444164 от 07.10.2026 (Глазовский; 112 907 613,78 руб.), № 32616449112 (Сарапульский; 97 822 931,70 руб.), № 32616449153 (Нагорный; 80 413 625,76 руб.) [карточки агрегаторов по данным ЕИС; ЕИС из среды подготовки доклада недоступна, документация не прочитана]. — Текст : электронный // poisktenderov.ru ; izhevsk.bt.su ; orenburg.bt.su : [сайты]. — URL: https://poisktenderov.ru/item/223/32616440850/ ; https://poisktenderov.ru/item/223/32616444159/ ; https://poisktenderov.ru/item/223/32616444164/ ; https://izhevsk.bt.su/tender/342335311.html ; https://orenburg.bt.su/tender/342337614.html (дата обращения: 20.10.2026).</w:t>
      </w:r>
    </w:p>
    <w:p>
      <w:pPr>
        <w:pStyle w:val="Compact"/>
        <w:numPr>
          <w:ilvl w:val="0"/>
          <w:numId w:val="1018"/>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связанное № 0142200001326016349 — те же НМЦК и цена); Самарский областной геронтологический центр (№ 0142200001326016552 от 21.08.2026; 16 348 592,28 руб.; 582,36 руб.; внесено 13.10.2026); Потаповский дом-интернат, предназначенный для граждан, имеющих психические расстройства, — на 2026 г. (№ 0142200001325018932 и № 0142200001325018933 от 11.08.2025; 17 085 981,60 и 17 400 482,60 руб.; 571,82 руб.; победитель — ООО «Континент-Кулинария») и на 2027 г. (№ 0142200001326016566 и № 0142200001326016567 от 21.08.2026; 18 790 798,19 и 18 796 957,29 руб.; 615,91 руб.; внесено 14.10.2026). Владимировский дом-интернат, предназначенный для граждан, имеющих психические расстройства (№ 0142200001325018769 от 07.08.2025; 19 118 031 руб.; около 507,81 руб.; по карточке — ООО «Континент-Кулинария»; смежное № 0142200001325018770 — 19 215 023 руб.; внесено 26.10.2026); Самарский дом-интернат, предназначенный для граждан, имеющих психические расстройства (№ 0142200001325018629 от 06.08.2025; 10 761 705,12 руб.; 583,48 руб.; внесено 26.10.2026). Дополнительно 14.10.2026: геронтологический центр, лот 2 (№ 0142200001325022202 от 01.10.2025; 15 749 111,88 руб.; 526,92 руб.; контракт № 101-26 от 10.11.2025 с ООО «Континент-Кулинария», дополнительные соглашения 1–4 — по названиям файлов) и лот 2 (№ 0142200001326016553 от 21.08.2026 — те же НМЦК и цена, что у лота 1); Тольяттинский дом-интернат — извещения 2026 г. № 0142200001326016068 (19 494 309,12 руб.) и № 0142200001326016453 (19 125 662,40 руб.), 563,68 руб.; страница побед ООО «Континент-Кулинария» (ИНН 6315636626) на агрегаторе bbnt.ru. Отдельно (не в предмете, а в имени файла документации): ДСО «Сызранский» (№ 0142200001326016098 от 13.08.2026; 10 823 535,63 руб.; 570,23 руб.; связанное № 0142200001326016175; файл «Примерное вариативное меню на 2027.xlsx») [карточки агрегаторов закупок по данным ЕИС; ЕИС с бокса недоступна, документация не прочитана; снимки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https://poisktenderov.ru/item/0142200001326016552/ ; https://poisktenderov.ru/item/0142200001326016098/ ; https://samara.bt.su/tender/338828190.html ; https://samara.bt.su/tender/339730731.html ; https://tendermedia.ru/lot/show/61650588 ; https://kpshka.ru/eis/tender-0142200001326016110 ; https://expertcentre.org/purchase/6a7f21bb6d4875be4f91f412 ; https://poisktenderov.ru/item/0142200001325018932/ ; https://poisktenderov.ru/item/0142200001326016566/ ; https://poisktenderov.ru/item/0142200001325022202/ ; https://poisktenderov.ru/item/0142200001326016068/ ; https://bbnt.ru/company-tenderwins/1606709 ; https://poisktenderov.ru/item/0142200001325018769/ ; https://poisktenderov.ru/item/0142200001325018629/ (дата обращения: 08.10.2026; дополнения: 13.10.2026, 14.10.2026, 26.10.2026 — Владимировский дом-интернат № 0142200001325018769 / 0142200001325018770 и Самарский дом-интернат № 0142200001325018629; снимки —</w:t>
      </w:r>
      <w:r>
        <w:t xml:space="preserve"> </w:t>
      </w:r>
      <w:r>
        <w:rPr>
          <w:rStyle w:val="VerbatimChar"/>
        </w:rPr>
        <w:t xml:space="preserve">raw/sources/gossektor-obzor-2026-10-26/</w:t>
      </w:r>
      <w:r>
        <w:t xml:space="preserve">).</w:t>
      </w:r>
    </w:p>
    <w:p>
      <w:pPr>
        <w:pStyle w:val="Compact"/>
        <w:numPr>
          <w:ilvl w:val="0"/>
          <w:numId w:val="1018"/>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8"/>
        </w:numPr>
      </w:pPr>
      <w:r>
        <w:t xml:space="preserve">[н] Закупка КГБУ СО «Пансионат „Ветеран“» (ИНН 2463057390) по 223-ФЗ № 32616352208 «На поставку продуктов питания (овощи и фрукты)» (опубл. 04.09.2026; начальная цена 4 100 000,00 руб.; договор от 05.10.2026) [карточка агрегатора по данным ЕИС; ЕИС из среды подготовки доклада недоступна, документация не прочитана]. — Текст : электронный // B2B-Center : [сайт]. — URL: https://www.b2b-center.ru/search/number/l32616352208-1/ (дата обращения: 15.10.2026).</w:t>
      </w:r>
    </w:p>
    <w:p>
      <w:pPr>
        <w:pStyle w:val="Compact"/>
        <w:numPr>
          <w:ilvl w:val="0"/>
          <w:numId w:val="1018"/>
        </w:numPr>
      </w:pPr>
      <w:r>
        <w:t xml:space="preserve">[н] Закупки ГБУ СО «Кошкинский дом-интернат для престарелых, инвалидов» «Оказание услуг по приготовлению питания по вариативному меню…» на первое и второе полугодия 2027 г. (извещения № 0142200001326016564 и № 0142200001326016882; победитель — ООО «Формат питания», ИНН 6317152155; контракты на 16 817 843,28 руб. от 21.09.2026 и на 17 097 053,92 руб. от 28.09.2026) и ГБУ СО «Отрадненский дом-интернат для престарелых, инвалидов» на 2027 г. (повторное извещение № 0142200001326016440 от 19.08.2026; 12 026 164,14 руб.; 860,61 руб. за койко-день) [карточки агрегаторов по данным ЕИС; ЕИС из среды подготовки доклада недоступна, документация не прочитана]. — Текст : электронный // goszakupki.pro ; poisktenderov.ru : [сайты]. — URL: https://goszakupki.pro/tender/2265437 ; https://goszakupki.pro/tender/987361 ; https://poisktenderov.ru/item/0142200001326016440/ (дата обращения: 20.10.2026).</w:t>
      </w:r>
    </w:p>
    <w:p>
      <w:pPr>
        <w:pStyle w:val="Compact"/>
        <w:numPr>
          <w:ilvl w:val="0"/>
          <w:numId w:val="1018"/>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pStyle w:val="Compact"/>
        <w:numPr>
          <w:ilvl w:val="0"/>
          <w:numId w:val="1018"/>
        </w:numPr>
      </w:pPr>
      <w:r>
        <w:t xml:space="preserve">[н] С 24 января 2026 года в Прокопьевском интернате для людей с психоневрологическими заболеваниями работает комиссия / Министерство труда и социальной защиты Кузбасса. 29.01.2026. — Текст : электронный // Министерство труда и социальной защиты Кузбасса : [сайт]. — URL: https://www.dsznko.ru/news/s-24-yanvarya-2026-goda-v-prokopevskom-internate-dlya-lyudey-s-psikhonevrologicheskimi-zabolevaniyam (дата обращения: 14.10.2026).</w:t>
      </w:r>
    </w:p>
    <w:p>
      <w:pPr>
        <w:pStyle w:val="Compact"/>
        <w:numPr>
          <w:ilvl w:val="0"/>
          <w:numId w:val="1018"/>
        </w:numPr>
      </w:pPr>
      <w:r>
        <w:t xml:space="preserve">[н] Дом-интернат Прокопьевска, где постояльцев косит грипп, проверяет Минтруда — какие нашли нарушения. 27.01.2026. — Текст : электронный // НГС42.ру : сетевое издание. — URL: https://ngs42.ru/text/health/2026/01/27/76234968/ ; «Планомерно изводят»: что известно о гибели пациентов в доме-интернате в Кузбассе. 29.01.2026. — Текст : электронный // RTVI : [сайт]. — URL: https://rtvi.com/news/planomerno-izvodyat-chto-izvestno-o-gibeli-paczientov-v-dome-internate-v-kuzbasse/ (дата обращения: 14.10.2026) [по сообщению СМИ; отчёт министерства от 27.01.2026 в первоисточнике не найден].</w:t>
      </w:r>
    </w:p>
    <w:p>
      <w:pPr>
        <w:pStyle w:val="Compact"/>
        <w:numPr>
          <w:ilvl w:val="0"/>
          <w:numId w:val="1018"/>
        </w:numPr>
      </w:pPr>
      <w:r>
        <w:t xml:space="preserve">[н] [Сообщения о проверке Прокопьевского интерната для людей с психоневрологическими заболеваниями]. 29.01.2026 ; 30.01.2026. — Текст : электронный // РИА Новости : [сайт]. — URL: https://ria.ru/20260129/kuzbass-2070983557.html ; https://ria.ru/20260130/internat-2071150027.html (дата обращения: 14.10.2026) [по сообщению СМИ].</w:t>
      </w:r>
    </w:p>
    <w:p>
      <w:pPr>
        <w:pStyle w:val="Compact"/>
        <w:numPr>
          <w:ilvl w:val="0"/>
          <w:numId w:val="1018"/>
        </w:numPr>
      </w:pPr>
      <w:r>
        <w:t xml:space="preserve">[н] В Новосибирской области начали применять ИИ для помощи пенсионерам в стационарах. 28.09.2026. — Текст : электронный // ТАСС : информационное агентство. — URL: https://tass.ru/obschestvo/28157251 (дата обращения: 09.10.2026) [по сообщению СМИ; официальный сайт правительства Новосибирской области из среды подготовки доклада не открылся].</w:t>
      </w:r>
    </w:p>
    <w:p>
      <w:pPr>
        <w:pStyle w:val="Compact"/>
        <w:numPr>
          <w:ilvl w:val="0"/>
          <w:numId w:val="1018"/>
        </w:numPr>
      </w:pPr>
      <w:r>
        <w:t xml:space="preserve">[н] Подопечные Йошкар-Олинского дома-интерната «Сосновая роща» ведут активную жизнь [интервью директора ГБУ РМЭ «Йошкар-Олинский дом-интернат для престарелых и инвалидов „Сосновая роща“»]. 02.10.2026 [по сообщению СМИ; пересказ агрегатора по каналу газеты в мессенджере MAX: https://mariel-news.ru/other/2026/10/02/68988.html; страница учреждения на портале Правительства Республики Марий Эл из среды подготовки доклада не открылась; снимки без персональных данных —</w:t>
      </w:r>
      <w:r>
        <w:t xml:space="preserve"> </w:t>
      </w:r>
      <w:r>
        <w:rPr>
          <w:rStyle w:val="VerbatimChar"/>
        </w:rPr>
        <w:t xml:space="preserve">raw/sources/gossektor-obzor-2026-10-21/</w:t>
      </w:r>
      <w:r>
        <w:t xml:space="preserve">]. — Текст : электронный // Йошкар-Ола : городская газета : [сайт]. — URL: https://www.yolanews.ru/podopechnye-joshkar-olinskogo-doma-internata-sosnovaya-roshha-vedut-aktivnuyu-zhizn/ (дата обращения: 21.10.2026).</w:t>
      </w:r>
    </w:p>
    <w:p>
      <w:pPr>
        <w:pStyle w:val="Compact"/>
        <w:numPr>
          <w:ilvl w:val="0"/>
          <w:numId w:val="1018"/>
        </w:numPr>
      </w:pPr>
      <w:r>
        <w:t xml:space="preserve">[н] В Волгоградской области модернизируют инфраструктуру социального питания / Комитет социальной защиты населения Волгоградской области ; Администрация Волгоградской области. 06.10.2026. — Текст : электронный // Комитет социальной защиты населения Волгоградской области : [сайт]. — URL: https://uszn.volgograd.ru/current-activity/cooperation/news/586794/ ; https://www.volgograd.ru/news/586793/ [официальные сайты из среды подготовки доклада не открылись; текст сверен по копиям агрегатора с указанием официального источника: https://volgograd.bezformata.com/listnews/volgogradskoy/164478897/ ; https://volgograd.bezformata.com/listnews/volgogradskoy/164480574/; снимок без персональных данных —</w:t>
      </w:r>
      <w:r>
        <w:t xml:space="preserve"> </w:t>
      </w:r>
      <w:r>
        <w:rPr>
          <w:rStyle w:val="VerbatimChar"/>
        </w:rPr>
        <w:t xml:space="preserve">raw/sources/gossektor-obzor-2026-09-28-10-09/</w:t>
      </w:r>
      <w:r>
        <w:t xml:space="preserve">] (дата обращения: 09.10.2026).</w:t>
      </w:r>
    </w:p>
    <w:p>
      <w:pPr>
        <w:pStyle w:val="Compact"/>
        <w:numPr>
          <w:ilvl w:val="0"/>
          <w:numId w:val="1018"/>
        </w:numPr>
      </w:pPr>
      <w:r>
        <w:t xml:space="preserve">[н] В Волгоградском доме соцобслуживания обновили пищеблок [рекламный материал; рекламодатель — ООО «Виво Маркет», erid 2SDnjcRQrhZ]. 06.10.2026. — Текст : электронный // V1.ру : сетевое издание. — URL: https://v1.ru/text/gorod/2026/10/06/76683000/ (дата обращения: 09.10.2026).</w:t>
      </w:r>
    </w:p>
    <w:p>
      <w:pPr>
        <w:pStyle w:val="Compact"/>
        <w:numPr>
          <w:ilvl w:val="0"/>
          <w:numId w:val="1018"/>
        </w:numPr>
      </w:pPr>
      <w:r>
        <w:t xml:space="preserve">[н] Руководители тюменских организаций отрасли «Социальная политика» поделились практиками работы со старшим поколением. 15.10.2026 [со ссылкой на канал департамента социального развития Тюменской области в мессенджере MAX и на Региональный центр активного долголетия, геронтологии и реабилитации; канал из среды подготовки доклада не открывался, текст прочитан по копии агрегатора; иная редакция того же сообщения: Тюменские эксперты соцполитики поделились опытом с коллегами Курганской области // Тюменская линия : информационное агентство. 16.10.2026. URL: https://t-l.ru/409890.html; снимки без персональных данных —</w:t>
      </w:r>
      <w:r>
        <w:t xml:space="preserve"> </w:t>
      </w:r>
      <w:r>
        <w:rPr>
          <w:rStyle w:val="VerbatimChar"/>
        </w:rPr>
        <w:t xml:space="preserve">raw/sources/gossektor-obzor-2026-10-22/</w:t>
      </w:r>
      <w:r>
        <w:t xml:space="preserve">]. — Текст : электронный // Лента новостей Тюмени : [сайт]. — URL: https://newstyumen.ru/other/2026/10/15/103786.html (дата обращения: 22.10.2026).</w:t>
      </w:r>
    </w:p>
    <w:p>
      <w:pPr>
        <w:pStyle w:val="Compact"/>
        <w:numPr>
          <w:ilvl w:val="0"/>
          <w:numId w:val="1018"/>
        </w:numPr>
      </w:pPr>
      <w:r>
        <w:t xml:space="preserve">[н] Награждены победители XV Всероссийского конкурса профессионального мастерства в сфере социального обслуживания / Министерство труда и социальной защиты Российской Федерации. 09.10.2026. — Текст : электронный // Минтруд России : [сайт]. — URL: https://mintrud.gov.ru/labour/safety/381 (дата обращения: 20.10.2026).</w:t>
      </w:r>
    </w:p>
    <w:p>
      <w:pPr>
        <w:pStyle w:val="Compact"/>
        <w:numPr>
          <w:ilvl w:val="0"/>
          <w:numId w:val="1018"/>
        </w:numPr>
      </w:pPr>
      <w:r>
        <w:t xml:space="preserve">[н] ГБСУСОН «Левокумский дом-интернат для престарелых и инвалидов». «Я выбираю!» 19.10.2026 [самоотчёт учреждения в официальной группе; сокращённая редакция опубликована в тот же день каналом министерства социальной защиты населения Ставропольского края в мессенджере MAX — по копии агрегатора: https://newsstavropol.ru/other/2026/10/19/40972.html; сайт учреждения из среды подготовки доклада недоступен (ответ 403); снимки —</w:t>
      </w:r>
      <w:r>
        <w:t xml:space="preserve"> </w:t>
      </w:r>
      <w:r>
        <w:rPr>
          <w:rStyle w:val="VerbatimChar"/>
        </w:rPr>
        <w:t xml:space="preserve">raw/sources/gossektor-obzor-2026-10-20/</w:t>
      </w:r>
      <w:r>
        <w:t xml:space="preserve">]. — Текст : электронный // Одноклассники : [социальная сеть]. — URL: https://ok.ru/group/70000000770298/topic/158290891211770 (дата обращения: 20.10.2026).</w:t>
      </w:r>
    </w:p>
    <w:p>
      <w:pPr>
        <w:pStyle w:val="Compact"/>
        <w:numPr>
          <w:ilvl w:val="0"/>
          <w:numId w:val="1018"/>
        </w:numPr>
      </w:pPr>
      <w:r>
        <w:t xml:space="preserve">[н] На базе Кировского дома-интерната прошло выездное заседание комиссии Общественной палаты / Общественная палата Кировской области. 21.10.2026 [о заседании 19.10.2026; кем из участников заявлен план, не указано; при проверке 22.10.2026 в ленте новостей министерства на портале социальных услуг Кировской области (https://www.socialkirov.ru/, записи 10.08–21.10.2026) сообщений о вариативном меню нет; архивная публикация того же портала — [118]; снимок без персональных данных —</w:t>
      </w:r>
      <w:r>
        <w:t xml:space="preserve"> </w:t>
      </w:r>
      <w:r>
        <w:rPr>
          <w:rStyle w:val="VerbatimChar"/>
        </w:rPr>
        <w:t xml:space="preserve">raw/sources/gossektor-obzor-2026-10-22/</w:t>
      </w:r>
      <w:r>
        <w:t xml:space="preserve">]. — Текст : электронный // Общественная палата Кировской области : официальный сайт. — URL: https://opko43.ru/news/33600/ (дата обращения: 22.10.2026).</w:t>
      </w:r>
    </w:p>
    <w:p>
      <w:pPr>
        <w:pStyle w:val="Compact"/>
        <w:numPr>
          <w:ilvl w:val="0"/>
          <w:numId w:val="1018"/>
        </w:numPr>
      </w:pPr>
      <w:r>
        <w:t xml:space="preserve">[н] В Кировском доме-интернате действует заказное меню / Министерство социального развития Кировской области. — Текст : электронный // Портал социальных услуг Кировской области. — URL: https://www.socialkirov.ru/social/root/AnotherInfo/Arhiv/news.htm?id=10353614@cmsArticle (дата обращения: 23.10.2026) [дата публикации на странице не указана; соседние записи архива — 13.01.2023, 09.06.2023, 13.06.2023; путь к иллюстрации содержит «04.04.23»; сообщение о практике одного учреждения; актом не является и состав «трёх учреждений» теста не подтверждает; персональные данные сотрудников в снимке удалены; SHA-256 полученного HTML — aa41fba96b67fcb20aa04d2cfb926b32bddb04965fd5a361a351c89a133c5fd1; отпечаток cf1b7669819e69eab6f14873e05ad5bc55ccda90cc67cd50634d02a0438722e9 на полученных байтах не воспроизвёлся; снимок —</w:t>
      </w:r>
      <w:r>
        <w:t xml:space="preserve"> </w:t>
      </w:r>
      <w:r>
        <w:rPr>
          <w:rStyle w:val="VerbatimChar"/>
        </w:rPr>
        <w:t xml:space="preserve">raw/sources/gossektor-obzor-2026-10-23/</w:t>
      </w:r>
      <w:r>
        <w:t xml:space="preserve">].</w:t>
      </w:r>
    </w:p>
    <w:p>
      <w:pPr>
        <w:pStyle w:val="Compact"/>
        <w:numPr>
          <w:ilvl w:val="0"/>
          <w:numId w:val="1018"/>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8"/>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8"/>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8"/>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8"/>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8"/>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8"/>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8"/>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8"/>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8"/>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8"/>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8"/>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8"/>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8"/>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8"/>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8"/>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8"/>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8"/>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8"/>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8"/>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8"/>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8"/>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8"/>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8"/>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8"/>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8"/>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8"/>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8"/>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8"/>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8"/>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8"/>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8"/>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8"/>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8"/>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8"/>
        </w:numPr>
      </w:pPr>
      <w:r>
        <w:t xml:space="preserve">[н] Public Health Agency (Northern Ireland). Nutrition guidelines and menu checklist for care homes. — Belfast : PHA, 2026. — 94 p. ; New Nutrition Guidelines for Care Homes. 26.06.2026. — Текст : электронный // HSC Public Health Agency. — URL: https://www.publichealth.hscni.net/publications/nutrition-guidelines-and-menu-checklist-care-homes ; https://www.publichealth.hscni.net/news/new-nutrition-guidelines-care-homes (дата обращения: 20.10.2026) [копия PDF и выдержки —</w:t>
      </w:r>
      <w:r>
        <w:t xml:space="preserve"> </w:t>
      </w:r>
      <w:r>
        <w:rPr>
          <w:rStyle w:val="VerbatimChar"/>
        </w:rPr>
        <w:t xml:space="preserve">raw/sources/gossektor-obzor-2026-10-20/</w:t>
      </w:r>
      <w:r>
        <w:t xml:space="preserve">].</w:t>
      </w:r>
    </w:p>
    <w:p>
      <w:pPr>
        <w:pStyle w:val="Compact"/>
        <w:numPr>
          <w:ilvl w:val="0"/>
          <w:numId w:val="1018"/>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8"/>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8"/>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8"/>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8"/>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8"/>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8"/>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8"/>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8"/>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8"/>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8"/>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8"/>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8"/>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8"/>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8"/>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8"/>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8"/>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8"/>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8"/>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8"/>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8"/>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8"/>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8"/>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8"/>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8"/>
        </w:numPr>
      </w:pPr>
      <w:r>
        <w:t xml:space="preserve">[н] Жалоба на питание в доме-интернате для престарелых в ЕАО обернулась возбуждением дела. 31.01.2023. — Текст : электронный // EAOMedia : информационное агентство. — URL: https://eaomedia.ru/news/1443751/ (дата обращения: 14.10.2026) [по сообщению СМИ со ссылкой на прокуратуру ЕАО; сайт прокуратуры из среды подготовки доклада не открылся].</w:t>
      </w:r>
    </w:p>
    <w:p>
      <w:pPr>
        <w:pStyle w:val="Compact"/>
        <w:numPr>
          <w:ilvl w:val="0"/>
          <w:numId w:val="1018"/>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8"/>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p>
      <w:pPr>
        <w:pStyle w:val="Compact"/>
        <w:numPr>
          <w:ilvl w:val="0"/>
          <w:numId w:val="1018"/>
        </w:numPr>
      </w:pPr>
      <w:r>
        <w:t xml:space="preserve">[н] Вариативное питание / ГАУСО ПО «Мокшанский дом социального обслуживания». 25.11.2025 [самоотчёт учреждения; бывший ПНИ; снимок без контактных данных —</w:t>
      </w:r>
      <w:r>
        <w:t xml:space="preserve"> </w:t>
      </w:r>
      <w:r>
        <w:rPr>
          <w:rStyle w:val="VerbatimChar"/>
        </w:rPr>
        <w:t xml:space="preserve">raw/sources/gossektor-obzor-2026-10-26/</w:t>
      </w:r>
      <w:r>
        <w:t xml:space="preserve">; SHA-256 полученного HTML — 21ffcdfde19c06d3efba381fa99bffa4b03227aead66465031258a487732edd7]. — Текст : электронный // ГАУСО ПО «Мокшанский дом социального обслуживания» : [сайт]. — URL: https://pnim.socpnz.ru/news/1067/ (дата обращения: 26.10.2026).</w:t>
      </w:r>
    </w:p>
    <w:p>
      <w:pPr>
        <w:pStyle w:val="Compact"/>
        <w:numPr>
          <w:ilvl w:val="0"/>
          <w:numId w:val="1018"/>
        </w:numPr>
      </w:pPr>
      <w:r>
        <w:t xml:space="preserve">[н] Вариативное меню внедряют в домах социального обслуживания Вологодской области. — Текст : электронный // Московский комсомолец (Вологда). 04.07.2026 [сообщение СМИ, не акт; та же площадка Красавинского дома, что в поз. 17; снимок без боковых новостей —</w:t>
      </w:r>
      <w:r>
        <w:t xml:space="preserve"> </w:t>
      </w:r>
      <w:r>
        <w:rPr>
          <w:rStyle w:val="VerbatimChar"/>
        </w:rPr>
        <w:t xml:space="preserve">raw/sources/gossektor-obzor-2026-10-26-tips/</w:t>
      </w:r>
      <w:r>
        <w:t xml:space="preserve">; полный HTML из среды подготовки не докачан, SHA-256 не вычислен]. — URL: https://vologda.mk.ru/social/2026/07/04/variativnoe-menyu-vnedryayut-v-domakh-socialnogo-obsluzhivaniya-vologodskoy-oblasti.html (дата обращения: 26.10.2026).</w:t>
      </w:r>
    </w:p>
    <w:p>
      <w:pPr>
        <w:pStyle w:val="Compact"/>
        <w:numPr>
          <w:ilvl w:val="0"/>
          <w:numId w:val="1018"/>
        </w:numPr>
      </w:pPr>
      <w:r>
        <w:t xml:space="preserve">[н] Любимые вкусы – в нашем меню / ГБУСОВО «Собинский дом социального обслуживания». 25.09.2026 [самоотчёт учреждения; сезонное меню по опросам; снимок без контактов —</w:t>
      </w:r>
      <w:r>
        <w:t xml:space="preserve"> </w:t>
      </w:r>
      <w:r>
        <w:rPr>
          <w:rStyle w:val="VerbatimChar"/>
        </w:rPr>
        <w:t xml:space="preserve">raw/sources/gossektor-obzor-2026-10-26-tips/</w:t>
      </w:r>
      <w:r>
        <w:t xml:space="preserve">; SHA-256 полученного HTML — 5a378b751e1fdd58d181a3c619188d336a912c0be56a9d1fc0027372c9beb137]. — Текст : электронный // ГБУСОВО «Собинский дом социального обслуживания» : [сайт]. — URL: https://sobint.social33.ru/novosti/glavnye-novosti/lyubimye-vkusy-v-nashem-menyu/ (дата обращения: 26.10.2026).</w:t>
      </w:r>
    </w:p>
    <w:bookmarkEnd w:id="175"/>
    <w:bookmarkStart w:id="176"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[179]</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[180]</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[168]</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[56]</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[57]</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[66]</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50]</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[51]</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[52]</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[53]</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[75]</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[76, 77]</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[74]</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[71]</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[72, 85]</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[88]</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[83, 89]</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[46, 90]</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32а</w:t>
            </w:r>
          </w:p>
        </w:tc>
        <w:tc>
          <w:tcPr/>
          <w:p>
            <w:pPr>
              <w:pStyle w:val="Compact"/>
            </w:pPr>
            <w:r>
              <w:t xml:space="preserve">Распоряжение минсоцразвития Московской обл. от 22.05.2026 № 20РВ-108</w:t>
            </w:r>
          </w:p>
        </w:tc>
        <w:tc>
          <w:tcPr/>
          <w:p>
            <w:pPr>
              <w:pStyle w:val="Compact"/>
            </w:pPr>
            <w:r>
              <w:t xml:space="preserve">Н, с 01.01.2027</w:t>
            </w:r>
          </w:p>
        </w:tc>
        <w:tc>
          <w:tcPr/>
          <w:p>
            <w:pPr>
              <w:pStyle w:val="Compact"/>
            </w:pPr>
            <w:r>
              <w:t xml:space="preserve">Нормы питания, в том числе для страдающих психическими заболеваниями; нетто и брутто; нормы выбора нет; прочитаны резолютивная часть и начало таблиц (п. 3.4)</w:t>
            </w:r>
          </w:p>
        </w:tc>
        <w:tc>
          <w:tcPr/>
          <w:p>
            <w:pPr>
              <w:pStyle w:val="Compact"/>
            </w:pPr>
            <w:r>
              <w:t xml:space="preserve">[84]</w:t>
            </w:r>
          </w:p>
        </w:tc>
      </w:tr>
      <w:tr>
        <w:tc>
          <w:tcPr/>
          <w:p>
            <w:pPr>
              <w:pStyle w:val="Compact"/>
            </w:pPr>
            <w:r>
              <w:t xml:space="preserve">32б</w:t>
            </w:r>
          </w:p>
        </w:tc>
        <w:tc>
          <w:tcPr/>
          <w:p>
            <w:pPr>
              <w:pStyle w:val="Compact"/>
            </w:pPr>
            <w:r>
              <w:t xml:space="preserve">Приказ министерства труда и социальной защиты Саратовской обл. от 13.10.2026 № 850 (опубл. 14.10.2026; отменил приказ от 30.06.2023 № 692)</w:t>
            </w:r>
          </w:p>
        </w:tc>
        <w:tc>
          <w:tcPr/>
          <w:p>
            <w:pPr>
              <w:pStyle w:val="Compact"/>
            </w:pPr>
            <w:r>
              <w:t xml:space="preserve">Н</w:t>
            </w:r>
          </w:p>
        </w:tc>
        <w:tc>
          <w:tcPr/>
          <w:p>
            <w:pPr>
              <w:pStyle w:val="Compact"/>
            </w:pPr>
            <w:r>
              <w:t xml:space="preserve">Нормы питания, прил. 6 —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(п. 3.13)</w:t>
            </w:r>
          </w:p>
        </w:tc>
        <w:tc>
          <w:tcPr/>
          <w:p>
            <w:pPr>
              <w:pStyle w:val="Compact"/>
            </w:pPr>
            <w:r>
              <w:t xml:space="preserve">[45]</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[150]</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[152]</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[154]</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[157]</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[175]</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[176]</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[81, 82]</w:t>
            </w:r>
          </w:p>
        </w:tc>
      </w:tr>
      <w:tr>
        <w:tc>
          <w:tcPr/>
          <w:p>
            <w:pPr>
              <w:pStyle w:val="Compact"/>
            </w:pPr>
            <w:r>
              <w:t xml:space="preserve">43</w:t>
            </w:r>
          </w:p>
        </w:tc>
        <w:tc>
          <w:tcPr/>
          <w:p>
            <w:pPr>
              <w:pStyle w:val="Compact"/>
            </w:pPr>
            <w:r>
              <w:t xml:space="preserve">Приказ КСЗН Ленинградской обл. от 30.12.2021 № 04-58, прил. 3 (изм. приказами от 04.08.2025 № 04-81 и от 06.10.2026 № 04-87;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[47, 92, 93]</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[73, 94]</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[48]</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[49, 87]</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[59]</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[62] излагает позицию округа, а не ВС</w:t>
            </w:r>
          </w:p>
        </w:tc>
        <w:tc>
          <w:tcPr/>
          <w:p>
            <w:pPr>
              <w:pStyle w:val="Compact"/>
            </w:pPr>
            <w:r>
              <w:t xml:space="preserve">[61–63]</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[151]</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[155, 156]</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[158]</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[160]</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[162]</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[163]</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[165, 166]</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[169]</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[167]</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[97–99]</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2025 г. (№ 43-р) найдено (поз. 66), на 2026 и 2027 гг. в открытых источниках не найдены</w:t>
            </w:r>
          </w:p>
        </w:tc>
        <w:tc>
          <w:tcPr/>
          <w:p>
            <w:pPr>
              <w:pStyle w:val="Compact"/>
            </w:pPr>
            <w:r>
              <w:t xml:space="preserve">[78, 79]</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[96]</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к 26.10.2026 — десять учреждений): извещения № 0142200001325020012, № 0142200001325020877, № 0142200001326016564, № 0142200001326016025, № 0142200001326016110, № 0142200001326016190, № 0142200001326016350, № 0142200001326016552, № 0142200001325018932, № 0142200001326016566; контракт № 101-26 от 10.11.2025 (по извещению № 0142200001325022202)</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цена за койко-день; ТЗ, меню и контракт не прочитаны, содержание выбора не установлено</w:t>
            </w:r>
          </w:p>
        </w:tc>
        <w:tc>
          <w:tcPr/>
          <w:p>
            <w:pPr>
              <w:pStyle w:val="Compact"/>
            </w:pPr>
            <w:r>
              <w:t xml:space="preserve">[102, 106]</w:t>
            </w:r>
          </w:p>
        </w:tc>
      </w:tr>
      <w:tr>
        <w:tc>
          <w:tcPr/>
          <w:p>
            <w:pPr>
              <w:pStyle w:val="Compact"/>
            </w:pPr>
            <w:r>
              <w:t xml:space="preserve">66</w:t>
            </w:r>
          </w:p>
        </w:tc>
        <w:tc>
          <w:tcPr/>
          <w:p>
            <w:pPr>
              <w:pStyle w:val="Compact"/>
            </w:pPr>
            <w:r>
              <w:t xml:space="preserve">Распоряжение КЭПиСП СПб от 28.05.2024 № 43-р, прил. 3 (нормативы расходов бюджета по социальному питанию на 2025 г.)</w:t>
            </w:r>
          </w:p>
        </w:tc>
        <w:tc>
          <w:tcPr/>
          <w:p>
            <w:pPr>
              <w:pStyle w:val="Compact"/>
            </w:pPr>
            <w:r>
              <w:t xml:space="preserve">Н</w:t>
            </w:r>
          </w:p>
        </w:tc>
        <w:tc>
          <w:tcPr/>
          <w:p>
            <w:pPr>
              <w:pStyle w:val="Compact"/>
            </w:pPr>
            <w:r>
              <w:t xml:space="preserve">Бюджетный норматив на человека в сутки по категориям стационарных учреждений (ПНИ — 516,41, без СБКС — 429,96); ниже тарифа 2025 г. на 48–55 руб.; составляющей на выбор нет; официальный текст не сверен</w:t>
            </w:r>
          </w:p>
        </w:tc>
        <w:tc>
          <w:tcPr/>
          <w:p>
            <w:pPr>
              <w:pStyle w:val="Compact"/>
            </w:pPr>
            <w:r>
              <w:t xml:space="preserve">[79]</w:t>
            </w:r>
          </w:p>
        </w:tc>
      </w:tr>
    </w:tbl>
    <w:bookmarkEnd w:id="176"/>
    <w:bookmarkStart w:id="177"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7"/>
    <w:bookmarkStart w:id="193"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66]</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75, 76, 80]</w:t>
            </w:r>
          </w:p>
        </w:tc>
      </w:tr>
      <w:tr>
        <w:tc>
          <w:tcPr/>
          <w:p>
            <w:pPr>
              <w:pStyle w:val="Compact"/>
            </w:pPr>
            <w:r>
              <w:t xml:space="preserve">Практика регионов</w:t>
            </w:r>
          </w:p>
        </w:tc>
        <w:tc>
          <w:tcPr/>
          <w:p>
            <w:pPr>
              <w:pStyle w:val="Compact"/>
            </w:pPr>
            <w:r>
              <w:t xml:space="preserve">Вместо одного кейса — девять учреждений, региональное сообщение и закупки Самарской области; удалены детали, отсутствующие в источнике (выбор накануне в Болотнинском ПНИ)</w:t>
            </w:r>
          </w:p>
        </w:tc>
        <w:tc>
          <w:tcPr/>
          <w:p>
            <w:pPr>
              <w:pStyle w:val="Compact"/>
            </w:pPr>
            <w:r>
              <w:t xml:space="preserve">[5–21, 28, 29, 96]</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[150–164, 167]</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54, 103, 119–123, 127, 128, 130, 131, 136–139, 141–143, 149]</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76, 103, 149]</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8"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за счёт новых источников: число позиций в списке источников выросло с 98 до 132, в третьем проходе — до 136, в четвёртом — до 143, в пятом — до 147, в седьмом — до 153; динамика ежедневных дополнений приведена в таблице ниже.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8"/>
    <w:bookmarkStart w:id="179"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Текст прошёл литературную правку: устранены канцелярские связки, разделены длинные абзацы о деле № А73-20917/2024. Утверждения с источниками,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проведена по каждой главе.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[72]; изменения красноярского акта постановлениями № 74-п (2024) и № 892-п (2025) и отдельный раздел норм для ПНИ (с 2026 г. — ДСО) [90]; изменение ленинградского приказа от 04.08.2025 № 04-81 [92]</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[158]</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145–148]</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9"/>
    <w:bookmarkStart w:id="180"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[61, 62];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[71, 82];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[87];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[90];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[92];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[94];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[120];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[103]</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80"/>
    <w:bookmarkStart w:id="181"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Проход опирался на базовый доклад «Не просто накормить» [22]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доклад не говорит от имени Минтруда России и не назначает диет, текстур и лекарств.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[50]</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169]</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[167]</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[98]. Автор как руководитель учреждения 05.10.2026 подтвердил аутсорсинг питания [97];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81"/>
    <w:bookmarkStart w:id="182"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Внесены только факты, допускающие публикацию (без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и каждый — с публичным источником; отсутствие публичной сверки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[78];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[98, 99];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[98];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96]</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82"/>
    <w:bookmarkStart w:id="183"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включал целевую проверку одиннадцати пробелов, остававшихся открытыми в рабочей базе знаний (позиции 35–45 перечня wiki/gaps.md) [23], и приведение текста к нормам академической прозы.</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[89]; позиция 25 главы 9 снята.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остались: суточная проба на собственном пищеблоке (повторная сверка с текстом СанПиН 4282-26 прямой нормы не выявила); совместимость поста с нормами питания;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(на 06.10.2026 приказ № 1068 продолжал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первоисточник иркутского сообщения о формате «два первых, два вторых, гарниры».</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Каждая глава завершена выводами; аргументативные перечни переведены в связный текст; таблицы, сценарии, чек-листы и пронумерованные предложения сохранены. Список источников оформлен по ГОСТ Р 7.0.100-2018. Сверка ссылок [n] и чисел проведена после правки каждой главы. Исправлена неточность: в заключении число противоречий главы 9 было указано как 40 вместо 47.</w:t>
      </w:r>
    </w:p>
    <w:bookmarkEnd w:id="183"/>
    <w:bookmarkStart w:id="184" w:name="ежедневные-дополнения-07.1016.10.2026"/>
    <w:p>
      <w:pPr>
        <w:pStyle w:val="Heading2"/>
      </w:pPr>
      <w:r>
        <w:t xml:space="preserve">Ежедневные дополнения 07.10–16.10.2026</w:t>
      </w:r>
    </w:p>
    <w:p>
      <w:pPr>
        <w:pStyle w:val="FirstParagraph"/>
      </w:pPr>
      <w:r>
        <w:t xml:space="preserve">С 07.10.2026 доклад дополнялся по результатам ежедневных проверок (постоянное разрешение автора от 07.10.2026, расширенное 09.10.2026). Проверялись федеральные органы и порталы (Минтруд России, включая его сайт и Telegram-канал, Минздрав России, Роспотребнадзор, publication.pravo.gov.ru, regulation.gov.ru, Государственная Дума, Общественная палата, ОНФ, АСИ), региональные органы социальной защиты и учреждения, агрегаторы закупок по 44-ФЗ и 223-ФЗ, федеральные и региональные СМИ, сообщения прокуратур, а также открытые позиции перечня пробелов</w:t>
      </w:r>
      <w:r>
        <w:t xml:space="preserve"> </w:t>
      </w:r>
      <w:r>
        <w:rPr>
          <w:rStyle w:val="VerbatimChar"/>
        </w:rPr>
        <w:t xml:space="preserve">wiki/gaps.md</w:t>
      </w:r>
      <w:r>
        <w:t xml:space="preserve"> </w:t>
      </w:r>
      <w:r>
        <w:t xml:space="preserve">[23]. Во всех дополнениях новые факты вносились только с публичными источниками, классы утверждений не повышались, географические блокировки, регистрация и платный доступ не обходились; содержание, которое не удалось прочитать, помечено «не сверено». Федеральных актов, проектов, разъяснений и сообщений Минтруда России о вариативном меню за весь период не обнаружено. Ссылки на пункты доклада в записях этого приложения даны по нумерации на дату записи (соответствие действующей нумерации — в записи от 16.10.2026).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07.10.2026</w:t>
            </w:r>
          </w:p>
        </w:tc>
        <w:tc>
          <w:tcPr/>
          <w:p>
            <w:pPr>
              <w:pStyle w:val="Compact"/>
            </w:pPr>
            <w:r>
              <w:t xml:space="preserve">Позиции 39 и 43 перечня пробелов. Определение ВС № 303-ЭС25-15393 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ни цитаты, приводимой блогом, в тексте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r>
              <w:t xml:space="preserve">. Позиция 33 главы 9 снята: отказ в передаче жалобы позиции по существу не формулирует; критерий цели закупки остаётся позицией суда округа [59], вывод п. 2.10 — толкованием автора. Условия о выборе в ТЗ конкурса № 32616197209 и договоре № 32616197209-01 ДСО «Серафимовский» не прочитаны: ЕИС и электронная площадка недоступны,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из открытой карточки внесено деление предмета на три позиции в человеко-днях; доклад не утверждает ни наличия, ни отсутствия выбора блюд в договоре</w:t>
            </w:r>
          </w:p>
        </w:tc>
        <w:tc>
          <w:tcPr/>
          <w:p>
            <w:pPr>
              <w:pStyle w:val="Compact"/>
            </w:pPr>
            <w:r>
              <w:t xml:space="preserve">[61, 63, 98, 99]; п. 2.10, 4.8, сценарии 8 и 12, гл. 9 (поз. 33, 40, 44), прил. А (поз. 48)</w:t>
            </w:r>
          </w:p>
        </w:tc>
        <w:tc>
          <w:tcPr/>
          <w:p>
            <w:pPr>
              <w:pStyle w:val="Compact"/>
            </w:pPr>
            <w:r>
              <w:t xml:space="preserve">154</w:t>
            </w:r>
          </w:p>
        </w:tc>
      </w:tr>
      <w:tr>
        <w:tc>
          <w:tcPr/>
          <w:p>
            <w:pPr>
              <w:pStyle w:val="Compact"/>
            </w:pPr>
            <w:r>
              <w:t xml:space="preserve">08.10.2026</w:t>
            </w:r>
          </w:p>
        </w:tc>
        <w:tc>
          <w:tcPr/>
          <w:p>
            <w:pPr>
              <w:pStyle w:val="Compact"/>
            </w:pPr>
            <w:r>
              <w:t xml:space="preserve">Позиции 35–45 перечня пробелов. 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r>
              <w:t xml:space="preserve">. Вывод о том, что ДСО «Серафимовский» — единственный обнаруженный российский кейс вариативного меню при аутсорсинге питания, снят. Повторный поиск по суточной пробе, посту, оценке УСП, нормам СПб на 2027 г., СБКС, московскому приказу № 1068, карте предпочтений и иркутскому сообщению от 14.02.2025 нового не дал</w:t>
            </w:r>
          </w:p>
        </w:tc>
        <w:tc>
          <w:tcPr/>
          <w:p>
            <w:pPr>
              <w:pStyle w:val="Compact"/>
            </w:pPr>
            <w:r>
              <w:t xml:space="preserve">[102, 106]; новый п. 4.10, сводная таблица (п. 4.11), выводы (п. 4.12), сценарий 6, гл. 9 (поз. 44), гл. 11 (вывод 5), прил. А (поз. 65)</w:t>
            </w:r>
          </w:p>
        </w:tc>
        <w:tc>
          <w:tcPr/>
          <w:p>
            <w:pPr>
              <w:pStyle w:val="Compact"/>
            </w:pPr>
            <w:r>
              <w:t xml:space="preserve">156</w:t>
            </w:r>
          </w:p>
        </w:tc>
      </w:tr>
      <w:tr>
        <w:tc>
          <w:tcPr/>
          <w:p>
            <w:pPr>
              <w:pStyle w:val="Compact"/>
            </w:pPr>
            <w:r>
              <w:t xml:space="preserve">09.10.2026</w:t>
            </w:r>
          </w:p>
        </w:tc>
        <w:tc>
          <w:tcPr/>
          <w:p>
            <w:pPr>
              <w:pStyle w:val="Compact"/>
            </w:pPr>
            <w:r>
              <w:t xml:space="preserve">Обзор событий госсектора за 28.09–09.10.2026 по просьбе автора. Новосибирская область (28.09.2026; по сообщению СМИ) и Волгоградская область (06.10.2026; офсетный контракт, о выборе блюд не сказано); добавлена хроника событий (новый п. 4.11). Содержание проверочных листов регионального контроля Томской и Амурской областей применительно к питанию не проверялось. Найдено, но не включено как вне периода обзора: сообщение о вариативном меню Елецкого ДСО «Долголетие» (Липецкая область) от 09.06.2026, публикация Собинского ДСО (Владимирская область) от 25.09.2026; распоряжение Министерства социального развития Московской области от 22.05.2026 № 20РВ-108 внесено в перечень пробелов [23]</w:t>
            </w:r>
          </w:p>
        </w:tc>
        <w:tc>
          <w:tcPr/>
          <w:p>
            <w:pPr>
              <w:pStyle w:val="Compact"/>
            </w:pPr>
            <w:r>
              <w:t xml:space="preserve">[110, 112, 113]; п. 4.11, сводная таблица (п. 4.12), выводы (п. 4.13)</w:t>
            </w:r>
          </w:p>
        </w:tc>
        <w:tc>
          <w:tcPr/>
          <w:p>
            <w:pPr>
              <w:pStyle w:val="Compact"/>
            </w:pPr>
            <w:r>
              <w:t xml:space="preserve">159</w:t>
            </w:r>
          </w:p>
        </w:tc>
      </w:tr>
      <w:tr>
        <w:tc>
          <w:tcPr/>
          <w:p>
            <w:pPr>
              <w:pStyle w:val="Compact"/>
            </w:pPr>
            <w:r>
              <w:t xml:space="preserve">13.10.2026</w:t>
            </w:r>
          </w:p>
        </w:tc>
        <w:tc>
          <w:tcPr/>
          <w:p>
            <w:pPr>
              <w:pStyle w:val="Compact"/>
            </w:pPr>
            <w:r>
              <w:t xml:space="preserve">Окно 09.10–13.10.2026; пробелы п. 40, 43, 45–48. По нормативам социального питания СПб на 2027 г., СБКС, московскому приказу № 1068, иркутскому сообщению от 14.02.2025 и ТЗ по извещению № 32616197209 нового первоисточника нет. Реквизиты распоряжения МО № 20РВ-108 и проверочных листов Томской (№ 53) и Амурской (№ 766) областей подтверждены, полный текст не получен. Открыты карточки, не вошедшие 08.10.2026: Самарский областной геронтологический центр (№ 0142200001326016552; седьмое учреждение с формулировкой в предмете) и ДСО «Сызранский» (№ 0142200001326016098 / 6175; «вариативное» только в имени файла меню). Не внесены: записи Тальменского ДСО / ПНИ (Алтайский край) и ПНИ «Черемушки» в VK (2025 г. или без года; вне окна мониторинга)</w:t>
            </w:r>
          </w:p>
        </w:tc>
        <w:tc>
          <w:tcPr/>
          <w:p>
            <w:pPr>
              <w:pStyle w:val="Compact"/>
            </w:pPr>
            <w:r>
              <w:t xml:space="preserve">[102]; п. 4.10</w:t>
            </w:r>
          </w:p>
        </w:tc>
        <w:tc>
          <w:tcPr/>
          <w:p>
            <w:pPr>
              <w:pStyle w:val="Compact"/>
            </w:pPr>
            <w:r>
              <w:t xml:space="preserve">159 (позиция [102] расширена)</w:t>
            </w:r>
          </w:p>
        </w:tc>
      </w:tr>
      <w:tr>
        <w:tc>
          <w:tcPr/>
          <w:p>
            <w:pPr>
              <w:pStyle w:val="Compact"/>
            </w:pPr>
            <w:r>
              <w:t xml:space="preserve">14.10.2026</w:t>
            </w:r>
          </w:p>
        </w:tc>
        <w:tc>
          <w:tcPr/>
          <w:p>
            <w:pPr>
              <w:pStyle w:val="Compact"/>
            </w:pPr>
            <w:r>
              <w:t xml:space="preserve">Окно — с 13.10.2026 и пропущенное ранее; пробелы п. 35, 37, 40, 42–46; журнал —</w:t>
            </w:r>
            <w:r>
              <w:t xml:space="preserve"> </w:t>
            </w:r>
            <w:r>
              <w:rPr>
                <w:rStyle w:val="VerbatimChar"/>
              </w:rPr>
              <w:t xml:space="preserve">raw/sources/gossektor-obzor-2026-10-14/</w:t>
            </w:r>
            <w:r>
              <w:t xml:space="preserve">. Открыта карточка Потаповского дома-интерната (восьмое самарское учреждение с формулировкой в предмете); найден контракт № 101-26 от 10.11.2025 с ДС 1–4 и общий победитель трёх закупок 2025 г. Найдено распоряжение КЭПиСП от 28.05.2024 № 43-р (нормативы на 2025 г.). Внесены: семинар «Вариативное питание» в ДСО «Борский» (09.08.2026), отчёт министерства Кузбасса от 27.01.2026 (по сообщению СМИ; оспаривается), прокурорская практика ЕАО 2023 г. по ст. 6.3 КоАП. Суточная проба: утверждение поисковой сводки об обязательности для стационаров социального обслуживания текстом СанПиН 4282-26 не подтверждено. Не внесены: школьная сфера (Сургут), качество продукции (Орловская обл., Тверь), шаблон приказа об организации питания (вне предмета или без элемента выбора; шаблон в норму не возводится)</w:t>
            </w:r>
          </w:p>
        </w:tc>
        <w:tc>
          <w:tcPr/>
          <w:p>
            <w:pPr>
              <w:pStyle w:val="Compact"/>
            </w:pPr>
            <w:r>
              <w:t xml:space="preserve">[79, 102]; [86]–[178]; п. 3.2, 3.5, 4.10, 4.11, 4.13, 8.8, 8.14, гл. 7, 9 (поз. 5), 11; прил. А (поз. 63, 66)</w:t>
            </w:r>
          </w:p>
        </w:tc>
        <w:tc>
          <w:tcPr/>
          <w:p>
            <w:pPr>
              <w:pStyle w:val="Compact"/>
            </w:pPr>
            <w:r>
              <w:t xml:space="preserve">165</w:t>
            </w:r>
          </w:p>
        </w:tc>
      </w:tr>
      <w:tr>
        <w:tc>
          <w:tcPr/>
          <w:p>
            <w:pPr>
              <w:pStyle w:val="Compact"/>
            </w:pPr>
            <w:r>
              <w:t xml:space="preserve">15.10.2026</w:t>
            </w:r>
          </w:p>
        </w:tc>
        <w:tc>
          <w:tcPr/>
          <w:p>
            <w:pPr>
              <w:pStyle w:val="Compact"/>
            </w:pPr>
            <w:r>
              <w:t xml:space="preserve">Окно — с вечера 13.10 / проверки 14.10.2026 по утро 15.10.2026; пробелы п. 35, 37, 40, 42, 45; журнал —</w:t>
            </w:r>
            <w:r>
              <w:t xml:space="preserve"> </w:t>
            </w:r>
            <w:r>
              <w:rPr>
                <w:rStyle w:val="VerbatimChar"/>
              </w:rPr>
              <w:t xml:space="preserve">raw/sources/gossektor-obzor-2026-10-15/</w:t>
            </w:r>
            <w:r>
              <w:t xml:space="preserve">. Внесены: сообщение пансионата «Ветеран» (Красноярский край) от 14.10.2026 о выборе каши, сока и супа (самоотчёт) и приказ КСЗН Ленинградской области от 06.10.2026 № 04-87 (опубл. 07.10 и 12.10.2026; приложение 3 не затронуто). Не внесены: Адыгея (июль 2026 г.), Мамонтовский ДСО (2025 г.), Саянск (09.09.2026) — вне окна, по сообщениям СМИ или соцсетей, первоисточники не сверены</w:t>
            </w:r>
          </w:p>
        </w:tc>
        <w:tc>
          <w:tcPr/>
          <w:p>
            <w:pPr>
              <w:pStyle w:val="Compact"/>
            </w:pPr>
            <w:r>
              <w:t xml:space="preserve">[91, 93, 104]; п. 3.9, 3.10, 4.1, 4.11–4.13; гл. 11; прил. А (поз. 43)</w:t>
            </w:r>
          </w:p>
        </w:tc>
        <w:tc>
          <w:tcPr/>
          <w:p>
            <w:pPr>
              <w:pStyle w:val="Compact"/>
            </w:pPr>
            <w:r>
              <w:t xml:space="preserve">168</w:t>
            </w:r>
          </w:p>
        </w:tc>
      </w:tr>
      <w:tr>
        <w:tc>
          <w:tcPr/>
          <w:p>
            <w:pPr>
              <w:pStyle w:val="Compact"/>
            </w:pPr>
            <w:r>
              <w:t xml:space="preserve">16.10.2026</w:t>
            </w:r>
          </w:p>
        </w:tc>
        <w:tc>
          <w:tcPr/>
          <w:p>
            <w:pPr>
              <w:pStyle w:val="Compact"/>
            </w:pPr>
            <w:r>
              <w:t xml:space="preserve">Окно 15–16.10.2026. Распоряжение Московской области от 22.05.2026 № 20РВ-108 прочитано по официальной публикации в части резолютивной части и начала таблиц: нормы с 01.01.2027, в том числе для страдающих психическими заболеваниями, нетто и брутто, нормы выбора нет; это норма о продуктах на 2027 г., а не событие внедрения вариативного меню. Не внесено: сообщение СМИ от 15.10.2026 о приказе Саратовской области № 850 от 13.10.2026 (нормы питания) — первоисточник не получен, цифры в СМИ расходятся, элемента выбора нет. Новых несамарских закупок «по вариативному меню» и самоотчётов учреждений не найдено</w:t>
            </w:r>
          </w:p>
        </w:tc>
        <w:tc>
          <w:tcPr/>
          <w:p>
            <w:pPr>
              <w:pStyle w:val="Compact"/>
            </w:pPr>
            <w:r>
              <w:t xml:space="preserve">[84]; п. 3.4, сводная таблица гл. 3, п. 4.7, прил. А (поз. 32а)</w:t>
            </w:r>
          </w:p>
        </w:tc>
        <w:tc>
          <w:tcPr/>
          <w:p>
            <w:pPr>
              <w:pStyle w:val="Compact"/>
            </w:pPr>
            <w:r>
              <w:t xml:space="preserve">169</w:t>
            </w:r>
          </w:p>
        </w:tc>
      </w:tr>
    </w:tbl>
    <w:bookmarkEnd w:id="184"/>
    <w:bookmarkStart w:id="185" w:name="Xde4fa466a2291362c845a3cdf9b5267e8dbbb90"/>
    <w:p>
      <w:pPr>
        <w:pStyle w:val="Heading2"/>
      </w:pPr>
      <w:r>
        <w:t xml:space="preserve">16.10.2026: сводная академическая редакция — устранение повторов</w:t>
      </w:r>
    </w:p>
    <w:p>
      <w:pPr>
        <w:pStyle w:val="FirstParagraph"/>
      </w:pPr>
      <w:r>
        <w:t xml:space="preserve">Текст переработан целиком без внесения новых фактов. Устранены повторы: каждый факт изложен один раз в профильном разделе, в остальных местах дана отсылка «см. п. X» (определение предварительного заказа, порядок соблюдения поста, приказы № 935н и № 774н, тарифы Санкт-Петербурга, две модели закупки ДСО «Серафимовский», ограничения доступа к ЕИС, счёт самарских учреждений). Датированные добавления последних дней внесены в основной текст: сообщение пансионата «Ветеран» выделено в самостоятельный п. 4.10; записи о Кузбассе, ДСО «Борский», Новосибирской и Волгоградской областях объединены в хронику п. 4.12; описание московского областного распоряжения № 20РВ-108 перенесено в п. 3.4. Убраны риторические обороты, афористические концовки, лозунговые формулировки, метакомментарии и избыточные выделения. История подготовки сведена в настоящее приложение; запись о проверке 16.10.2026 перенесена сюда из приложения Г.</w:t>
      </w:r>
    </w:p>
    <w:p>
      <w:pPr>
        <w:pStyle w:val="BodyText"/>
      </w:pPr>
      <w:r>
        <w:rPr>
          <w:b/>
          <w:bCs/>
        </w:rPr>
        <w:t xml:space="preserve">Изменение нумерации.</w:t>
      </w:r>
      <w:r>
        <w:t xml:space="preserve"> </w:t>
      </w:r>
      <w:r>
        <w:t xml:space="preserve">Глава 3: после введения п. 3.4 (Московская область) прежние п. 3.4–3.15 стали п. 3.5–3.16. Глава 4: п. 4.10 — пансионат «Ветеран», п. 4.11 — Самарская область, п. 4.12 — хроника, п. 4.13 — сводная таблица, п. 4.14 — выводы. Ссылки в основном тексте приведены к новой нумерации; номера разделов выведены в оглавление и заголовки.</w:t>
      </w:r>
    </w:p>
    <w:p>
      <w:pPr>
        <w:pStyle w:val="BodyText"/>
      </w:pPr>
      <w:r>
        <w:rPr>
          <w:b/>
          <w:bCs/>
        </w:rPr>
        <w:t xml:space="preserve">Сверка.</w:t>
      </w:r>
      <w:r>
        <w:t xml:space="preserve"> </w:t>
      </w:r>
      <w:r>
        <w:t xml:space="preserve">После правки каждой главы сценарий сверки сравнил прежний и новый тексты: все ключи ссылок [n], числа, даты, реквизиты, пометки «не сверено», «по сообщению СМИ», «самоотчёт» и классы утверждений сохранились в докладе; числа, исключённые из отдельных глав, остались в профильных разделах. Противоречия главы 9 и открытые вопросы автора сохранены без изменений. Число позиций в списке источников — 169.</w:t>
      </w:r>
    </w:p>
    <w:bookmarkEnd w:id="185"/>
    <w:bookmarkStart w:id="186" w:name="ежедневное-дополнение"/>
    <w:p>
      <w:pPr>
        <w:pStyle w:val="Heading2"/>
      </w:pPr>
      <w:r>
        <w:t xml:space="preserve">19.10.2026: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19.10.2026</w:t>
            </w:r>
          </w:p>
        </w:tc>
        <w:tc>
          <w:tcPr/>
          <w:p>
            <w:pPr>
              <w:pStyle w:val="Compact"/>
            </w:pPr>
            <w:r>
              <w:t xml:space="preserve">Окно — утро 16.10 — утро 19.10.2026, включая выходные; пробелы п. 35, 37, 40–46. Федеральных актов, проектов, разъяснений и сообщений Минтруда России о вариативном меню нет. Получен официальный текст приказа министерства труда и социальной защиты Саратовской области от 13.10.2026 № 850 (публикация на сайте сетевого издания «Новости Саратовской губернии» 14.10.2026), не внесённого 16.10.2026 из-за отсутствия первоисточника; прочитан полностью. Нормы питания, в том числе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Цифры сообщений СМИ расходятся с официальным текстом (например, «860 г овощей» против 806 г брутто); доклад опирается на официальный текст. Не внесены: перечень поручений по итогам заседания Совета по стратегическому развитию и национальным проектам (опубл. 15.10.2026; мониторинг ОНФ удовлетворённости услугами социальной сферы — о питании не сказано; по сообщению СМИ), материалы учреждений до окна. Новых закупок «по вариативному меню» и самоотчётов учреждений в окне не найдено; ЕИС и Официальный интернет-портал правовой информации из среды подготовки не открываются</w:t>
            </w:r>
          </w:p>
        </w:tc>
        <w:tc>
          <w:tcPr/>
          <w:p>
            <w:pPr>
              <w:pStyle w:val="Compact"/>
            </w:pPr>
            <w:r>
              <w:t xml:space="preserve">[45]; новый п. 3.13; п. 2.6, 3.1, 3.14, 3.16, 3.17, выводы гл. 3; гл. 9 (поз. 2, 36, 39); гл. 10 (предложение 7); прил. А (поз. 32б)</w:t>
            </w:r>
          </w:p>
        </w:tc>
        <w:tc>
          <w:tcPr/>
          <w:p>
            <w:pPr>
              <w:pStyle w:val="Compact"/>
            </w:pPr>
            <w:r>
              <w:t xml:space="preserve">170</w:t>
            </w:r>
          </w:p>
        </w:tc>
      </w:tr>
    </w:tbl>
    <w:p>
      <w:pPr>
        <w:pStyle w:val="BodyText"/>
      </w:pPr>
      <w:r>
        <w:rPr>
          <w:b/>
          <w:bCs/>
        </w:rPr>
        <w:t xml:space="preserve">Изменение нумерации.</w:t>
      </w:r>
      <w:r>
        <w:t xml:space="preserve"> </w:t>
      </w:r>
      <w:r>
        <w:t xml:space="preserve">Глава 3: после введения п. 3.13 (Саратовская область) прежние п. 3.13–3.17 стали п. 3.14–3.18; ссылки в основном тексте приведены к новой нумерации. В записях приложения В ссылки даны по нумерации на дату записи.</w:t>
      </w:r>
    </w:p>
    <w:bookmarkEnd w:id="186"/>
    <w:bookmarkStart w:id="187" w:name="ежедневное-дополнение-1"/>
    <w:p>
      <w:pPr>
        <w:pStyle w:val="Heading2"/>
      </w:pPr>
      <w:r>
        <w:t xml:space="preserve">20.10.2026: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20.10.2026</w:t>
            </w:r>
          </w:p>
        </w:tc>
        <w:tc>
          <w:tcPr/>
          <w:p>
            <w:pPr>
              <w:pStyle w:val="Compact"/>
            </w:pPr>
            <w:r>
              <w:t xml:space="preserve">Окно — 16.10–20.10.2026 и пропущенные ранее сообщения с 09.10.2026; пробелы п. 37, 40–46, 52. Федеральных актов, проектов и разъяснений о вариативном меню нет; Минтруд России 09.10.2026 сообщил об итогах XV Всероссийского конкурса профессионального мастерства, где директор РДСО «Италмас» (Удмуртская Республика) занял третье место в номинации о бережливом производстве; сообщение региона от 12.10.2026 (по копии агрегатора) связывает аутсорсинг питания девяти филиалов с «единым меню с возможностью выбора блюд»; найдены пять конкурсов учреждения по 223-ФЗ на услуги питания (06–07.10.2026; документация не прочитана). Самоотчёт Левокумского дома-интерната (Ставропольский край, 19.10.2026) о «вариативном питании» на завтраке: выбор и чередование по дням не различены. Самарская область: контракты Кошкинского дома-интерната на 2027 г. заключены с вторым оператором — ООО «Формат питания»; повторное извещение Отрадненского учреждения. Руководство PHA Северной Ирландии 2026 г.: не менее двух вариантов на каждом приёме пищи (рекомендация; планка чек-листа ниже). Не внесены: акты норм питания Сахалинской области и Кузбасса (тексты не прочитаны, вне окна), сообщения о школьном питании, тарифы Ставропольского края. ЕИС, сайты Правительства Удмуртской Республики, министерства социальной политики Удмуртии и Левокумского дома-интерната из среды подготовки не открываются</w:t>
            </w:r>
          </w:p>
        </w:tc>
        <w:tc>
          <w:tcPr/>
          <w:p>
            <w:pPr>
              <w:pStyle w:val="Compact"/>
            </w:pPr>
            <w:r>
              <w:t xml:space="preserve">[100, 101, 105, 115, 116, 153]; п. 4.8, 4.11, 4.12, сводная таблица и выводы гл. 4; новый п. 6.4, сводная таблица и выводы гл. 6; сценарии 6 и 10 гл. 7; гл. 9 (поз. 44); заключение (выводы 5, 7); аннотация</w:t>
            </w:r>
          </w:p>
        </w:tc>
        <w:tc>
          <w:tcPr/>
          <w:p>
            <w:pPr>
              <w:pStyle w:val="Compact"/>
            </w:pPr>
            <w:r>
              <w:t xml:space="preserve">176</w:t>
            </w:r>
          </w:p>
        </w:tc>
      </w:tr>
    </w:tbl>
    <w:p>
      <w:pPr>
        <w:pStyle w:val="BodyText"/>
      </w:pPr>
      <w:r>
        <w:rPr>
          <w:b/>
          <w:bCs/>
        </w:rPr>
        <w:t xml:space="preserve">Изменение нумерации.</w:t>
      </w:r>
      <w:r>
        <w:t xml:space="preserve"> </w:t>
      </w:r>
      <w:r>
        <w:t xml:space="preserve">Глава 6: после введения п. 6.4 (Северная Ирландия) прежние п. 6.4–6.13 стали п. 6.5–6.14; ссылки в основном тексте приведены к новой нумерации.</w:t>
      </w:r>
    </w:p>
    <w:bookmarkEnd w:id="187"/>
    <w:bookmarkStart w:id="188" w:name="ежедневное-дополнение-2"/>
    <w:p>
      <w:pPr>
        <w:pStyle w:val="Heading2"/>
      </w:pPr>
      <w:r>
        <w:t xml:space="preserve">21.10.2026: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21.10.2026</w:t>
            </w:r>
          </w:p>
        </w:tc>
        <w:tc>
          <w:tcPr/>
          <w:p>
            <w:pPr>
              <w:pStyle w:val="Compact"/>
            </w:pPr>
            <w:r>
              <w:t xml:space="preserve">Окно — утро 20.10 — утро 21.10.2026 и пропущенные ранее сообщения с 28.09.2026; пробелы п. 35, 37, 38, 40, 42–46, 52–54. Федеральных актов, проектов, разъяснений к СанПиН 2.3/2.4.4282-26 и сообщений Минтруда России о вариативном меню нет; новых закупок «по вариативному меню» в окне не найдено. Найдено интервью директора Йошкар-Олинского дома-интерната «Сосновая роща» (Республика Марий Эл) городской газете от 02.10.2026, пропущенное обзором 28.09–09.10.2026: заказное меню с 2024 г., выбор блюда из предложенного перечня накануне по анкете (по сообщению СМИ); приём пищи назван («ужин») только в пересказе агрегатора. Не внесены: изменения норм питания Республики Башкортостан (приказ № 634-о в ред. от 31.07.2026; официальный текст не прочитан, сведения по СМИ и справочной системе), законопроект «о социальном питании» (май 2026 г., текста нет), сообщения о посещениях интернатов уполномоченными и о лицензировании частных домов престарелых (о выборе блюд не говорят). ЕИС, Официальный интернет-портал правовой информации, федеральный портал проектов актов, портал Правительства Республики Марий Эл из среды подготовки не открываются</w:t>
            </w:r>
          </w:p>
        </w:tc>
        <w:tc>
          <w:tcPr/>
          <w:p>
            <w:pPr>
              <w:pStyle w:val="Compact"/>
            </w:pPr>
            <w:r>
              <w:t xml:space="preserve">[111]; п. 4.1, 4.12, сводная таблица гл. 4; заключение (вывод 5); аннотация; дата актуальности</w:t>
            </w:r>
          </w:p>
        </w:tc>
        <w:tc>
          <w:tcPr/>
          <w:p>
            <w:pPr>
              <w:pStyle w:val="Compact"/>
            </w:pPr>
            <w:r>
              <w:t xml:space="preserve">177</w:t>
            </w:r>
          </w:p>
        </w:tc>
      </w:tr>
    </w:tbl>
    <w:bookmarkEnd w:id="188"/>
    <w:bookmarkStart w:id="189" w:name="ежедневное-дополнение-3"/>
    <w:p>
      <w:pPr>
        <w:pStyle w:val="Heading2"/>
      </w:pPr>
      <w:r>
        <w:t xml:space="preserve">22.10.2026: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22.10.2026</w:t>
            </w:r>
          </w:p>
        </w:tc>
        <w:tc>
          <w:tcPr/>
          <w:p>
            <w:pPr>
              <w:pStyle w:val="Compact"/>
            </w:pPr>
            <w:r>
              <w:t xml:space="preserve">Окно — утро 21.10 — утро 22.10.2026 и пропущенные ранее сообщения с 08.10.2026; пробелы п. 35, 37, 38, 40–46, 52–56; повторно — изменения норм питания Республики Башкортостан и законопроект «о социальном питании». Федеральных актов, проектов, разъяснений к СанПиН 2.3/2.4.4282-26 и сообщений Минтруда России о вариативном меню нет; новых закупок «по вариативному меню» не найдено. Найдено: сообщение Общественной палаты Кировской области от 21.10.2026 — с 01.01.2027 во всех домах-интернатах области планируется ввести выбор блюд на завтрак и ужин, формат тестируется в трёх учреждениях (план; кем заявлен — не указано; акт не установлен); сообщение департамента социального развития Тюменской области от 15.10.2026 (по копии) о докладе на конференции 08.10.2026 — «несколько вариантов меню», кулинарные советы, «выборное меню» (редакции расходятся). Не внесены: изменения норм питания Республики Башкортостан — установлены реквизиты (приказы Министерства семьи и труда от 11.02.2026 № 61-о и от 31.07.2026 № 400-о к приказу № 634-о), официальные тексты не найдены; законопроект «о социальном питании» (новых сведений нет); приказ ДТСЗН Москвы от 25.02.2026 № 115 о проверочных листах (формы не прочитаны). ЕИС, портал правовой информации Республики Башкортостан, карточка приказа на mos.ru, каналы органов власти в мессенджере MAX из среды подготовки не открываются</w:t>
            </w:r>
          </w:p>
        </w:tc>
        <w:tc>
          <w:tcPr/>
          <w:p>
            <w:pPr>
              <w:pStyle w:val="Compact"/>
            </w:pPr>
            <w:r>
              <w:t xml:space="preserve">[114, 117]; п. 4.1, 4.12, сводная таблица гл. 4; заключение (вывод 5); аннотация; дата актуальности</w:t>
            </w:r>
          </w:p>
        </w:tc>
        <w:tc>
          <w:tcPr/>
          <w:p>
            <w:pPr>
              <w:pStyle w:val="Compact"/>
            </w:pPr>
            <w:r>
              <w:t xml:space="preserve">179</w:t>
            </w:r>
          </w:p>
        </w:tc>
      </w:tr>
    </w:tbl>
    <w:bookmarkEnd w:id="189"/>
    <w:bookmarkStart w:id="190" w:name="ежедневное-дополнение-4"/>
    <w:p>
      <w:pPr>
        <w:pStyle w:val="Heading2"/>
      </w:pPr>
      <w:r>
        <w:t xml:space="preserve">23.10.2026: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23.10.2026</w:t>
            </w:r>
          </w:p>
        </w:tc>
        <w:tc>
          <w:tcPr/>
          <w:p>
            <w:pPr>
              <w:pStyle w:val="Compact"/>
            </w:pPr>
            <w:r>
              <w:t xml:space="preserve">Окно — 21–23.10.2026 и пропущенное после проверки 22.10.2026. Федеральных актов о вариативном меню в окне нет. В архиве новостей учреждений на портале социальных услуг Кировской области найдено сообщение «В Кировском доме-интернате действует заказное меню» (дата на странице не указана; контекст архива — ориентировочно 2023 г.): выбор блюд на завтрак и ужин, специальные диеты готовятся отдельно, Совет дома анкетирует проживающих в том числе по повседневному меню, 329 проживающих. Это самоотчёт одного учреждения на портале министерства; актом не является и состав «трёх учреждений» теста не подтверждает. Совпадение приёмов пищи с планом от 21.10.2026 с тестом не отождествляется. Проверка 22.10.2026 смотрела ленту того же портала (записи 10.08–21.10.2026) и сообщений о вариативном меню в ней не нашла; архив — другая поверхность. Не внесены: тексты приказов Башкортостана № 61-о и № 400-о (по-прежнему недоступны), челябинский приказ № 546 (полномочия Выплатного центра, не нормы питания), повторная публикация саратовского приказа № 850 на портале pravo.gov.ru (6401202610220003; нового содержания нет), школьное меню Сургута, руководство NHS North West 2026 (в языке предпочтений нет числовой планки «не менее двух вариантов»). SHA-256 полученного HTML — aa41fba96b67fcb20aa04d2cfb926b32bddb04965fd5a361a351c89a133c5fd1</w:t>
            </w:r>
          </w:p>
        </w:tc>
        <w:tc>
          <w:tcPr/>
          <w:p>
            <w:pPr>
              <w:pStyle w:val="Compact"/>
            </w:pPr>
            <w:r>
              <w:t xml:space="preserve">[118]; п. 4.1, 4.12, сводная таблица гл. 4; заключение (вывод 5); аннотация; дата актуальности</w:t>
            </w:r>
          </w:p>
        </w:tc>
        <w:tc>
          <w:tcPr/>
          <w:p>
            <w:pPr>
              <w:pStyle w:val="Compact"/>
            </w:pPr>
            <w:r>
              <w:t xml:space="preserve">180</w:t>
            </w:r>
          </w:p>
        </w:tc>
      </w:tr>
    </w:tbl>
    <w:bookmarkEnd w:id="190"/>
    <w:bookmarkStart w:id="191" w:name="ежедневное-дополнение-5"/>
    <w:p>
      <w:pPr>
        <w:pStyle w:val="Heading2"/>
      </w:pPr>
      <w:r>
        <w:t xml:space="preserve">26.10.2026: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Содержание</w:t>
            </w:r>
          </w:p>
        </w:tc>
        <w:tc>
          <w:tcPr/>
          <w:p>
            <w:pPr>
              <w:pStyle w:val="Compact"/>
            </w:pPr>
            <w:r>
              <w:t xml:space="preserve">Где в тексте</w:t>
            </w:r>
          </w:p>
        </w:tc>
        <w:tc>
          <w:tcPr/>
          <w:p>
            <w:pPr>
              <w:pStyle w:val="Compact"/>
            </w:pPr>
            <w:r>
              <w:t xml:space="preserve">Источников</w:t>
            </w:r>
          </w:p>
        </w:tc>
      </w:tr>
      <w:tr>
        <w:tc>
          <w:tcPr/>
          <w:p>
            <w:pPr>
              <w:pStyle w:val="Compact"/>
            </w:pPr>
            <w:r>
              <w:t xml:space="preserve">26.10.2026</w:t>
            </w:r>
          </w:p>
        </w:tc>
        <w:tc>
          <w:tcPr/>
          <w:p>
            <w:pPr>
              <w:pStyle w:val="Compact"/>
            </w:pPr>
            <w:r>
              <w:t xml:space="preserve">Окно — 23–26.10.2026 и пропущенное после проверки 23.10.2026. Федеральных актов о вариативном меню в окне нет. Внесён самоотчёт ГАУСО ПО «Мокшанский дом социального обслуживания» от 25.11.2025 (кандидат gaps п. 55): поэтапное «вариативное питание», 14-дневное меню, «несколько различных блюд» на завтрак / салаты и вторые на обед и полдник; ужин и момент выбора не названы; модель М0–М5 не определяется. Самара: открыты карточки Владимировского дома-интерната (№ 0142200001325018769 / 8770) и Самарского дома-интерната (№ 0142200001325018629) с формулировкой «по вариативному меню» в предмете; учреждений с формулировкой — десять (ранее восемь). ТЗ не прочитаны (ЕИС — таймаут/TLS). Не внесены: тексты приказов Башкортостана № 61-о и № 400-о (только обзоры Consultant Plus), акт Кировской области на 01.01.2027, нормативы соцпитания СПб на 2027 г. SHA-256 HTML Мокшана — 21ffcdfde19c06d3efba381fa99bffa4b03227aead66465031258a487732edd7</w:t>
            </w:r>
          </w:p>
        </w:tc>
        <w:tc>
          <w:tcPr/>
          <w:p>
            <w:pPr>
              <w:pStyle w:val="Compact"/>
            </w:pPr>
            <w:r>
              <w:t xml:space="preserve">[102], [181]; п. 4.1, 4.11, 4.12, сводная таблица гл. 4; заключение (вывод 5); аннотация; дата актуальности</w:t>
            </w:r>
          </w:p>
        </w:tc>
        <w:tc>
          <w:tcPr/>
          <w:p>
            <w:pPr>
              <w:pStyle w:val="Compact"/>
            </w:pPr>
            <w:r>
              <w:t xml:space="preserve">181</w:t>
            </w:r>
          </w:p>
        </w:tc>
      </w:tr>
    </w:tbl>
    <w:bookmarkEnd w:id="191"/>
    <w:bookmarkStart w:id="192" w:name="наводки"/>
    <w:p>
      <w:pPr>
        <w:pStyle w:val="Heading2"/>
      </w:pPr>
      <w:r>
        <w:t xml:space="preserve">26.10.2026: наводки</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Содержание</w:t>
            </w:r>
          </w:p>
        </w:tc>
        <w:tc>
          <w:tcPr/>
          <w:p>
            <w:pPr>
              <w:pStyle w:val="Compact"/>
            </w:pPr>
            <w:r>
              <w:t xml:space="preserve">Где в тексте</w:t>
            </w:r>
          </w:p>
        </w:tc>
        <w:tc>
          <w:tcPr/>
          <w:p>
            <w:pPr>
              <w:pStyle w:val="Compact"/>
            </w:pPr>
            <w:r>
              <w:t xml:space="preserve">Источников</w:t>
            </w:r>
          </w:p>
        </w:tc>
      </w:tr>
      <w:tr>
        <w:tc>
          <w:tcPr/>
          <w:p>
            <w:pPr>
              <w:pStyle w:val="Compact"/>
            </w:pPr>
            <w:r>
              <w:t xml:space="preserve">26.10.2026 (наводки)</w:t>
            </w:r>
          </w:p>
        </w:tc>
        <w:tc>
          <w:tcPr/>
          <w:p>
            <w:pPr>
              <w:pStyle w:val="Compact"/>
            </w:pPr>
            <w:r>
              <w:t xml:space="preserve">Две публичные наводки, отдельно от ежедневной проверки того же дня. МК Вологда, 04.07.2026: вариативное питание и «шведский стол» в стационарных учреждениях в рамках национального проекта «Семья»; июньская площадка на базе Красавинского дома, перешедшего на новую систему в 2025 г.; гости из Новосибирской, Тюменской областей и Удмуртии — аутсорсинг и инфоматы для сбора предпочтений; «проживающие могут выбирать блюда». Число учреждений не названо. Это сообщение СМИ о той же площадке, что поз. 17 (05.07.2026), не новый дом и не строка о переименовании учреждений области. Инфомат в газетном тексте — сбор предпочтений, не место выбора блюда; М3 по слову «шведский стол» не ставится. Слова регионального министерства — пересказ газеты, не акт и не позиция Минтруда России. Собинский дом социального обслуживания (Владимирская обл.), новость 25.09.2026: сезонное меню по опросам, физиологические особенности, щадящее питание по рекомендации врачей, слова учреждения «вариативное и дополнительное питание». Сезонное меню и персонализация с вариативным меню не отождествляются; модель М0–М5 не определяется. Лакинское отделение в тексте новости не названо. Журнал 19.10.2026 помечал новость как лежащую вне окна; в главу 4 она тогда не вносилась. Повторно не внесены: саратовский приказ № 850; волгоградский офсетный контракт (~19,5 млн руб., gaps п. 47). SHA-256 HTML Собинки — 5a378b751e1fdd58d181a3c619188d336a912c0be56a9d1fc0027372c9beb137. Полный HTML страницы МК из среды не докачан, SHA-256 не вычислен.</w:t>
            </w:r>
          </w:p>
        </w:tc>
        <w:tc>
          <w:tcPr/>
          <w:p>
            <w:pPr>
              <w:pStyle w:val="Compact"/>
            </w:pPr>
            <w:r>
              <w:t xml:space="preserve">[182], [183]; п. 4.1, 4.7, 4.12, сводная таблица и выводы гл. 4; заключение (вывод 5); аннотация</w:t>
            </w:r>
          </w:p>
        </w:tc>
        <w:tc>
          <w:tcPr/>
          <w:p>
            <w:pPr>
              <w:pStyle w:val="Compact"/>
            </w:pPr>
            <w:r>
              <w:t xml:space="preserve">183</w:t>
            </w:r>
          </w:p>
        </w:tc>
      </w:tr>
    </w:tbl>
    <w:bookmarkEnd w:id="192"/>
    <w:bookmarkEnd w:id="193"/>
    <w:bookmarkStart w:id="194"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[96]; положения о питании и журналов там нет; цикличные меню ТЗ 2026 г. перечислены в документации закупки [98]</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[76]</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[77]; приложен для сравнения с 2025 г. (сценарий 8)</w:t>
            </w:r>
          </w:p>
        </w:tc>
      </w:tr>
    </w:tbl>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terata" w:cs="Literata" w:eastAsia="Literata" w:hAnsi="Literata"/>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Golos Text" w:cs="Golos Text" w:eastAsia="Golos Text" w:hAnsi="Golos Text"/>
      <w:b/>
      <w:color w:val="0E5A6B"/>
      <w:sz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Golos Text" w:cs="Golos Text" w:eastAsia="Golos Text" w:hAnsi="Golos Text"/>
      <w:b/>
      <w:color w:val="5B6570"/>
      <w:sz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pBdr>
        <w:bottom w:color="0E5A6B" w:space="4" w:sz="12" w:val="single"/>
      </w:pBdr>
      <w:keepNext/>
      <w:keepLines/>
      <w:spacing w:after="80" w:before="360"/>
      <w:outlineLvl w:val="0"/>
    </w:pPr>
    <w:rPr>
      <w:rFonts w:ascii="Golos Text" w:cs="Golos Text" w:eastAsia="Golos Text" w:hAnsi="Golos Text"/>
      <w:b/>
      <w:color w:val="0E5A6B"/>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olos Text" w:cs="Golos Text" w:eastAsia="Golos Text" w:hAnsi="Golos Text"/>
      <w:b/>
      <w:color w:val="1B1F24"/>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olos Text" w:cs="Golos Text" w:eastAsia="Golos Text" w:hAnsi="Golos Text"/>
      <w:b/>
      <w:color w:val="2F3A44"/>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olos Text" w:cs="Golos Text" w:eastAsia="Golos Text" w:hAnsi="Golos Text"/>
      <w:b/>
      <w:color w:val="2F3A44"/>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E5A6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Conclusion" w:type="paragraph">
    <w:name w:val="Box Conclusion"/>
    <w:basedOn w:val="BodyText"/>
    <w:qFormat/>
    <w:pPr>
      <w:pBdr>
        <w:left w:color="0E5A6B" w:space="8" w:sz="24" w:val="single"/>
      </w:pBdr>
      <w:shd w:color="auto" w:fill="EEF5F6" w:val="clear"/>
      <w:ind w:left="200" w:right="120"/>
    </w:pPr>
    <w:rPr/>
  </w:style>
  <w:style w:customStyle="1" w:styleId="BoxQuestion" w:type="paragraph">
    <w:name w:val="Box Question"/>
    <w:basedOn w:val="BodyText"/>
    <w:qFormat/>
    <w:pPr>
      <w:pBdr>
        <w:left w:color="C7682B" w:space="8" w:sz="24" w:val="single"/>
      </w:pBdr>
      <w:shd w:color="auto" w:fill="FDF3EA" w:val="clear"/>
      <w:ind w:left="200" w:right="120"/>
    </w:pPr>
    <w:rPr/>
  </w:style>
  <w:style w:customStyle="1" w:styleId="BoxClasses" w:type="paragraph">
    <w:name w:val="Box Classes"/>
    <w:basedOn w:val="BodyText"/>
    <w:qFormat/>
    <w:pPr>
      <w:pBdr>
        <w:left w:color="6B4FA0" w:space="8" w:sz="24" w:val="single"/>
      </w:pBdr>
      <w:shd w:color="auto" w:fill="F4F1FA" w:val="clear"/>
      <w:ind w:left="200" w:right="120"/>
    </w:pPr>
    <w:rPr/>
  </w:style>
  <w:style w:customStyle="1" w:styleId="BoxCaveat" w:type="paragraph">
    <w:name w:val="Box Caveat"/>
    <w:basedOn w:val="BodyText"/>
    <w:qFormat/>
    <w:pPr>
      <w:pBdr>
        <w:left w:color="8A949C" w:space="8" w:sz="24" w:val="single"/>
      </w:pBdr>
      <w:shd w:color="auto" w:fill="F5F6F7" w:val="clear"/>
      <w:ind w:left="200" w:right="120"/>
    </w:pPr>
    <w:rPr/>
  </w:style>
  <w:style w:customStyle="1" w:styleId="BoxSummary" w:type="paragraph">
    <w:name w:val="Box Summary"/>
    <w:basedOn w:val="BodyText"/>
    <w:qFormat/>
    <w:pPr>
      <w:pBdr>
        <w:left w:color="0E5A6B" w:space="8" w:sz="24" w:val="single"/>
      </w:pBdr>
      <w:shd w:color="auto" w:fill="EEF5F6" w:val="clear"/>
      <w:ind w:left="200" w:right="120"/>
    </w:pPr>
    <w:rPr>
      <w:rFonts w:ascii="Golos Text" w:cs="Golos Text" w:eastAsia="Golos Text" w:hAnsi="Golos Text"/>
    </w:rPr>
  </w:style>
  <w:style w:customStyle="1" w:styleId="BoxLabel" w:type="paragraph">
    <w:name w:val="Box Label"/>
    <w:basedOn w:val="BodyText"/>
    <w:pPr>
      <w:spacing w:after="40"/>
    </w:pPr>
    <w:rPr>
      <w:rFonts w:ascii="Golos Text" w:cs="Golos Text" w:eastAsia="Golos Text" w:hAnsi="Golos Text"/>
      <w:b/>
      <w:caps/>
      <w:color w:val="0E5A6B"/>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2026-10-26T05:44:06Z</dcterms:created>
  <dcterms:modified xsi:type="dcterms:W3CDTF">2026-10-26T05:44:06Z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19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