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AI大模型相关岗位个人简历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基本信息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姓名：XXX | 性别：XXX | 年龄：XXX | 联系电话：XXX | 电子邮箱：XXX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求职意向：AI大模型工程师 / 大模型训练师 / 大模型应用开发工程师（可根据实际需求调整）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教育背景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XXX大学 | 计算机科学与技术（本科）| XXXX.09 - XXXX.06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核心课程：人工智能原理、机器学习、深度学习、自然语言处理（NLP）、大数据处理、Python编程、神经网络与深度学习框架（成绩优异，GPA：XXX/4.0，专业排名前10%）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补充：参与校级AI大模型相关科研项目1项，发表相关学术论文1篇（可根据实际情况补充）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核心技能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大模型基础：精通Transformer架构、注意力机制，熟悉主流大模型（LLaMA、ChatGLM、Qwen、GPT系列）的原理、训练流程及优化方法，了解大模型量化、蒸馏、部署核心技术。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编程与框架：熟练使用Python、PyTorch、TensorFlow等工具，掌握Hugging Face生态，能独立完成大模型微调、Prompt工程、数据集构建与清洗。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技术能力：具备大模型训练、微调、推理优化经验，熟悉NLP、计算机视觉（CV）与大模型的结合应用，了解分布式训练、GPU加速相关技术。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其他能力：具备良好的问题分析与解决能力，较强的英文文献阅读能力，能快速跟进AI大模型领域前沿技术，具备团队协作与项目管理意识。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工作/项目经验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项目一：大模型微调与应用开发项目</w:t>
      </w:r>
      <w:r>
        <w:rPr>
          <w:rFonts w:eastAsia="等线" w:ascii="Arial" w:cs="Arial" w:hAnsi="Arial"/>
          <w:sz w:val="22"/>
        </w:rPr>
        <w:t xml:space="preserve"> | XXXX.03 - XXXX.09 | 项目负责人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牵头完成基于ChatGLM-6B的微调任务，针对特定行业场景（如智能客服、文档生成）优化模型参数，提升模型响应准确率与针对性，将行业相关问题回答准确率从72%提升至88%。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负责数据集构建与清洗，筛选行业相关语料10万+条，通过数据去重、脱敏、标注等操作，构建高质量微调数据集，优化模型训练效果。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使用PyTorch框架搭建训练环境，配置GPU分布式训练，优化训练参数，缩短训练周期30%，降低模型推理延迟，实现模型轻量化部署。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对接产品需求，完成大模型与应用系统的对接，开发Prompt模板库，支持多场景快速调用，提升产品落地效率，获得团队季度优秀项目奖。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项目二：大模型Prompt工程与效果优化</w:t>
      </w:r>
      <w:r>
        <w:rPr>
          <w:rFonts w:eastAsia="等线" w:ascii="Arial" w:cs="Arial" w:hAnsi="Arial"/>
          <w:sz w:val="22"/>
        </w:rPr>
        <w:t xml:space="preserve"> | XXXX.10 - XXXX.01 | 核心成员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负责大模型Prompt设计与优化，针对文本生成、摘要总结、逻辑推理等场景，设计高效Prompt模板，提升模型输出质量与一致性。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参与大模型效果测试与迭代，搭建测试用例库，分析模型输出偏差，提出针对性优化方案（如few-shot学习、思维链提示），优化模型推理逻辑。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协助完成大模型技术文档编写，整理微调流程、Prompt设计规范，为团队后续项目提供技术参考。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项目三：AI大模型可视化平台开发</w:t>
      </w:r>
      <w:r>
        <w:rPr>
          <w:rFonts w:eastAsia="等线" w:ascii="Arial" w:cs="Arial" w:hAnsi="Arial"/>
          <w:sz w:val="22"/>
        </w:rPr>
        <w:t xml:space="preserve"> | XXXX.02 - XXXX.06 | 开发成员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参与平台前端开发，实现大模型训练进度、推理效果的可视化展示，支持用户实时查看模型参数、训练日志。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协助完成后端接口开发，对接大模型训练与推理接口，实现用户上传数据集、发起微调任务、下载模型结果等功能。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参与平台测试与bug修复，优化平台响应速度，提升用户使用体验，保障平台稳定运行。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荣誉证书与成果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XXXX年：全国大学生人工智能创新大赛 省级二等奖（大模型相关项目）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XXXX年：校级优秀毕业生、优秀学生干部、一等奖学金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XXXX年：计算机软件水平考试（高级）- 人工智能工程师证书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发表论文：《XXX》（核心期刊，第一作者，围绕大模型微调技术展开）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自我评价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耕AI大模型领域，具备扎实的理论基础与丰富的项目实践经验，熟悉大模型训练、微调、部署全流程，能熟练运用相关工具与框架解决实际技术问题。对AI大模型前沿技术有强烈的探索欲，善于总结经验、优化方案，具备良好的团队协作能力与抗压能力。始终保持学习热情，致力于将大模型技术落地到实际场景，为企业创造价值，适合从事大模型相关的技术研发、应用开发等岗位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42082">
    <w:lvl>
      <w:numFmt w:val="bullet"/>
      <w:suff w:val="tab"/>
      <w:lvlText w:val="•"/>
      <w:rPr>
        <w:color w:val="3370ff"/>
      </w:rPr>
    </w:lvl>
  </w:abstractNum>
  <w:abstractNum w:abstractNumId="742083">
    <w:lvl>
      <w:numFmt w:val="bullet"/>
      <w:suff w:val="tab"/>
      <w:lvlText w:val="•"/>
      <w:rPr>
        <w:color w:val="3370ff"/>
      </w:rPr>
    </w:lvl>
  </w:abstractNum>
  <w:abstractNum w:abstractNumId="742084">
    <w:lvl>
      <w:numFmt w:val="bullet"/>
      <w:suff w:val="tab"/>
      <w:lvlText w:val="•"/>
      <w:rPr>
        <w:color w:val="3370ff"/>
      </w:rPr>
    </w:lvl>
  </w:abstractNum>
  <w:abstractNum w:abstractNumId="742085">
    <w:lvl>
      <w:numFmt w:val="bullet"/>
      <w:suff w:val="tab"/>
      <w:lvlText w:val="•"/>
      <w:rPr>
        <w:color w:val="3370ff"/>
      </w:rPr>
    </w:lvl>
  </w:abstractNum>
  <w:abstractNum w:abstractNumId="742086">
    <w:lvl>
      <w:numFmt w:val="bullet"/>
      <w:suff w:val="tab"/>
      <w:lvlText w:val="•"/>
      <w:rPr>
        <w:color w:val="3370ff"/>
      </w:rPr>
    </w:lvl>
  </w:abstractNum>
  <w:abstractNum w:abstractNumId="742087">
    <w:lvl>
      <w:numFmt w:val="bullet"/>
      <w:suff w:val="tab"/>
      <w:lvlText w:val="•"/>
      <w:rPr>
        <w:color w:val="3370ff"/>
      </w:rPr>
    </w:lvl>
  </w:abstractNum>
  <w:abstractNum w:abstractNumId="742088">
    <w:lvl>
      <w:numFmt w:val="bullet"/>
      <w:suff w:val="tab"/>
      <w:lvlText w:val="•"/>
      <w:rPr>
        <w:color w:val="3370ff"/>
      </w:rPr>
    </w:lvl>
  </w:abstractNum>
  <w:abstractNum w:abstractNumId="742089">
    <w:lvl>
      <w:numFmt w:val="bullet"/>
      <w:suff w:val="tab"/>
      <w:lvlText w:val="•"/>
      <w:rPr>
        <w:color w:val="3370ff"/>
      </w:rPr>
    </w:lvl>
  </w:abstractNum>
  <w:abstractNum w:abstractNumId="742090">
    <w:lvl>
      <w:numFmt w:val="bullet"/>
      <w:suff w:val="tab"/>
      <w:lvlText w:val="•"/>
      <w:rPr>
        <w:color w:val="3370ff"/>
      </w:rPr>
    </w:lvl>
  </w:abstractNum>
  <w:abstractNum w:abstractNumId="742091">
    <w:lvl>
      <w:numFmt w:val="bullet"/>
      <w:suff w:val="tab"/>
      <w:lvlText w:val="•"/>
      <w:rPr>
        <w:color w:val="3370ff"/>
      </w:rPr>
    </w:lvl>
  </w:abstractNum>
  <w:abstractNum w:abstractNumId="742092">
    <w:lvl>
      <w:numFmt w:val="bullet"/>
      <w:suff w:val="tab"/>
      <w:lvlText w:val="•"/>
      <w:rPr>
        <w:color w:val="3370ff"/>
      </w:rPr>
    </w:lvl>
  </w:abstractNum>
  <w:abstractNum w:abstractNumId="742093">
    <w:lvl>
      <w:numFmt w:val="bullet"/>
      <w:suff w:val="tab"/>
      <w:lvlText w:val="•"/>
      <w:rPr>
        <w:color w:val="3370ff"/>
      </w:rPr>
    </w:lvl>
  </w:abstractNum>
  <w:abstractNum w:abstractNumId="742094">
    <w:lvl>
      <w:numFmt w:val="bullet"/>
      <w:suff w:val="tab"/>
      <w:lvlText w:val="•"/>
      <w:rPr>
        <w:color w:val="3370ff"/>
      </w:rPr>
    </w:lvl>
  </w:abstractNum>
  <w:abstractNum w:abstractNumId="742095">
    <w:lvl>
      <w:numFmt w:val="bullet"/>
      <w:suff w:val="tab"/>
      <w:lvlText w:val="•"/>
      <w:rPr>
        <w:color w:val="3370ff"/>
      </w:rPr>
    </w:lvl>
  </w:abstractNum>
  <w:abstractNum w:abstractNumId="742096">
    <w:lvl>
      <w:numFmt w:val="bullet"/>
      <w:suff w:val="tab"/>
      <w:lvlText w:val="•"/>
      <w:rPr>
        <w:color w:val="3370ff"/>
      </w:rPr>
    </w:lvl>
  </w:abstractNum>
  <w:abstractNum w:abstractNumId="742097">
    <w:lvl>
      <w:numFmt w:val="bullet"/>
      <w:suff w:val="tab"/>
      <w:lvlText w:val="•"/>
      <w:rPr>
        <w:color w:val="3370ff"/>
      </w:rPr>
    </w:lvl>
  </w:abstractNum>
  <w:abstractNum w:abstractNumId="742098">
    <w:lvl>
      <w:numFmt w:val="bullet"/>
      <w:suff w:val="tab"/>
      <w:lvlText w:val="•"/>
      <w:rPr>
        <w:color w:val="3370ff"/>
      </w:rPr>
    </w:lvl>
  </w:abstractNum>
  <w:abstractNum w:abstractNumId="742099">
    <w:lvl>
      <w:numFmt w:val="bullet"/>
      <w:suff w:val="tab"/>
      <w:lvlText w:val="•"/>
      <w:rPr>
        <w:color w:val="3370ff"/>
      </w:rPr>
    </w:lvl>
  </w:abstractNum>
  <w:num w:numId="1">
    <w:abstractNumId w:val="742082"/>
  </w:num>
  <w:num w:numId="2">
    <w:abstractNumId w:val="742083"/>
  </w:num>
  <w:num w:numId="3">
    <w:abstractNumId w:val="742084"/>
  </w:num>
  <w:num w:numId="4">
    <w:abstractNumId w:val="742085"/>
  </w:num>
  <w:num w:numId="5">
    <w:abstractNumId w:val="742086"/>
  </w:num>
  <w:num w:numId="6">
    <w:abstractNumId w:val="742087"/>
  </w:num>
  <w:num w:numId="7">
    <w:abstractNumId w:val="742088"/>
  </w:num>
  <w:num w:numId="8">
    <w:abstractNumId w:val="742089"/>
  </w:num>
  <w:num w:numId="9">
    <w:abstractNumId w:val="742090"/>
  </w:num>
  <w:num w:numId="10">
    <w:abstractNumId w:val="742091"/>
  </w:num>
  <w:num w:numId="11">
    <w:abstractNumId w:val="742092"/>
  </w:num>
  <w:num w:numId="12">
    <w:abstractNumId w:val="742093"/>
  </w:num>
  <w:num w:numId="13">
    <w:abstractNumId w:val="742094"/>
  </w:num>
  <w:num w:numId="14">
    <w:abstractNumId w:val="742095"/>
  </w:num>
  <w:num w:numId="15">
    <w:abstractNumId w:val="742096"/>
  </w:num>
  <w:num w:numId="16">
    <w:abstractNumId w:val="742097"/>
  </w:num>
  <w:num w:numId="17">
    <w:abstractNumId w:val="742098"/>
  </w:num>
  <w:num w:numId="18">
    <w:abstractNumId w:val="74209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2026-03-12T12:11:14Z</dcterms:created>
  <dc:creator>Apache POI</dc:creator>
</cp:coreProperties>
</file>