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New Roman" w:hAnsi="Times New Roman" w:cs="Times New Roman"/>
          <w:sz w:val="32"/>
          <w:sz-cs w:val="32"/>
          <w:spacing w:val="0"/>
        </w:rPr>
        <w:t xml:space="preserve">6064 Countess Dr</w:t>
      </w:r>
    </w:p>
    <w:p>
      <w:pPr>
        <w:jc w:val="right"/>
      </w:pPr>
      <w:r>
        <w:rPr>
          <w:rFonts w:ascii="Times New Roman" w:hAnsi="Times New Roman" w:cs="Times New Roman"/>
          <w:sz w:val="32"/>
          <w:sz-cs w:val="32"/>
          <w:spacing w:val="0"/>
        </w:rPr>
        <w:t xml:space="preserve">San Jose, CA 95129</w:t>
      </w:r>
    </w:p>
    <w:p>
      <w:pPr>
        <w:jc w:val="right"/>
      </w:pPr>
      <w:r>
        <w:rPr>
          <w:rFonts w:ascii="Times New Roman" w:hAnsi="Times New Roman" w:cs="Times New Roman"/>
          <w:sz w:val="32"/>
          <w:sz-cs w:val="32"/>
          <w:spacing w:val="0"/>
        </w:rPr>
        <w:t xml:space="preserve">huangq@gmail.com</w:t>
      </w:r>
    </w:p>
    <w:p>
      <w:pPr>
        <w:jc w:val="right"/>
      </w:pPr>
      <w:r>
        <w:rPr>
          <w:rFonts w:ascii="Times New Roman" w:hAnsi="Times New Roman" w:cs="Times New Roman"/>
          <w:sz w:val="32"/>
          <w:sz-cs w:val="32"/>
          <w:spacing w:val="0"/>
        </w:rPr>
        <w:t xml:space="preserve">408-219-3562</w:t>
      </w:r>
    </w:p>
    <w:p>
      <w:pPr>
        <w:jc w:val="right"/>
      </w:pPr>
      <w:r>
        <w:rPr>
          <w:rFonts w:ascii="Times New Roman" w:hAnsi="Times New Roman" w:cs="Times New Roman"/>
          <w:sz w:val="32"/>
          <w:sz-cs w:val="32"/>
          <w:spacing w:val="0"/>
        </w:rPr>
        <w:t xml:space="preserve"/>
      </w:r>
    </w:p>
    <w:p>
      <w:pPr>
        <w:jc w:val="right"/>
      </w:pPr>
      <w:r>
        <w:rPr>
          <w:rFonts w:ascii="Times New Roman" w:hAnsi="Times New Roman" w:cs="Times New Roman"/>
          <w:sz w:val="32"/>
          <w:sz-cs w:val="32"/>
          <w:spacing w:val="0"/>
        </w:rPr>
        <w:t xml:space="preserve">August 27, 2026</w:t>
      </w:r>
    </w:p>
    <w:p>
      <w:pPr>
        <w:spacing w:after="266"/>
      </w:pPr>
      <w:r>
        <w:rPr>
          <w:rFonts w:ascii="Times New Roman" w:hAnsi="Times New Roman" w:cs="Times New Roman"/>
          <w:sz w:val="32"/>
          <w:sz-cs w:val="32"/>
          <w:spacing w:val="0"/>
        </w:rPr>
        <w:t xml:space="preserve">Commissioner for Patents</w:t>
        <w:br/>
        <w:t xml:space="preserve">P.O. Box 1450</w:t>
        <w:br/>
        <w:t xml:space="preserve">Alexandria, VA 22313-1450</w:t>
      </w:r>
    </w:p>
    <w:p>
      <w:pPr>
        <w:ind w:left="960" w:first-line="-960"/>
        <w:spacing w:after="266"/>
      </w:pPr>
      <w:r>
        <w:rPr>
          <w:rFonts w:ascii="Times New Roman" w:hAnsi="Times New Roman" w:cs="Times New Roman"/>
          <w:sz w:val="32"/>
          <w:sz-cs w:val="32"/>
          <w:spacing w:val="0"/>
        </w:rPr>
        <w:t xml:space="preserve">Re: PROVISIONAL APPLICATION FOR PATENT UNDER 35 U.S.C. Section 111(b) AND 37 CFR 1.53(c)</w:t>
      </w:r>
    </w:p>
    <w:p>
      <w:pPr>
        <w:spacing w:after="266"/>
      </w:pPr>
      <w:r>
        <w:rPr>
          <w:rFonts w:ascii="Times New Roman" w:hAnsi="Times New Roman" w:cs="Times New Roman"/>
          <w:sz w:val="32"/>
          <w:sz-cs w:val="32"/>
          <w:spacing w:val="0"/>
        </w:rPr>
        <w:t xml:space="preserve">Dear Commissioner:</w:t>
      </w:r>
    </w:p>
    <w:p>
      <w:pPr>
        <w:spacing w:after="266"/>
      </w:pPr>
      <w:r>
        <w:rPr>
          <w:rFonts w:ascii="Times New Roman" w:hAnsi="Times New Roman" w:cs="Times New Roman"/>
          <w:sz w:val="32"/>
          <w:sz-cs w:val="32"/>
          <w:spacing w:val="0"/>
        </w:rPr>
        <w:t xml:space="preserve">This paper is a cover letter under 37 CFR 1.51(c)(1) for the enclosed PROVISIONAL APPLICATION FOR PATENT. This application is being filed as a provisional application; no examination is requested, and no claims are required. The following information is provided as required by 37 CFR 1.51(c)(1):</w:t>
      </w:r>
    </w:p>
    <w:p>
      <w:pPr>
        <w:spacing w:after="160"/>
      </w:pPr>
      <w:r>
        <w:rPr>
          <w:rFonts w:ascii="Times New Roman" w:hAnsi="Times New Roman" w:cs="Times New Roman"/>
          <w:sz w:val="32"/>
          <w:sz-cs w:val="32"/>
          <w:b/>
          <w:spacing w:val="0"/>
        </w:rPr>
        <w:t xml:space="preserve">1. IDENTIFICATION AS A PROVISIONAL APPLICATION</w:t>
      </w:r>
    </w:p>
    <w:p>
      <w:pPr>
        <w:ind w:left="671" w:first-line="-672"/>
        <w:spacing w:after="266"/>
      </w:pPr>
      <w:r>
        <w:rPr>
          <w:rFonts w:ascii="Times New Roman" w:hAnsi="Times New Roman" w:cs="Times New Roman"/>
          <w:sz w:val="32"/>
          <w:sz-cs w:val="32"/>
          <w:spacing w:val="0"/>
        </w:rPr>
        <w:t xml:space="preserve">The enclosed application is a PROVISIONAL application for patent under 35 U.S.C. Section 111(b).</w:t>
      </w:r>
    </w:p>
    <w:p>
      <w:pPr>
        <w:spacing w:after="160"/>
      </w:pPr>
      <w:r>
        <w:rPr>
          <w:rFonts w:ascii="Times New Roman" w:hAnsi="Times New Roman" w:cs="Times New Roman"/>
          <w:sz w:val="32"/>
          <w:sz-cs w:val="32"/>
          <w:b/>
          <w:spacing w:val="0"/>
        </w:rPr>
        <w:t xml:space="preserve">2. TITLE OF THE INVENTION</w:t>
      </w:r>
    </w:p>
    <w:p>
      <w:pPr>
        <w:ind w:left="671" w:first-line="-672"/>
        <w:spacing w:after="266"/>
      </w:pPr>
      <w:r>
        <w:rPr>
          <w:rFonts w:ascii="Times New Roman" w:hAnsi="Times New Roman" w:cs="Times New Roman"/>
          <w:sz w:val="32"/>
          <w:sz-cs w:val="32"/>
          <w:spacing w:val="0"/>
        </w:rPr>
        <w:t xml:space="preserve">SYSTEMS AND METHODS FOR MODERATION-GATED MULTI-PAGE ACHIEVEMENT ARTIFACTS, DERIVATIVE PUBLICATION THEREOF, AND GUARDIAN-MEDIATED SELECTIVE DISCLOSURE OF PORTABLE PARTICIPANT IDENTITY PROFILES</w:t>
      </w:r>
    </w:p>
    <w:p>
      <w:pPr>
        <w:spacing w:after="160"/>
      </w:pPr>
      <w:r>
        <w:rPr>
          <w:rFonts w:ascii="Times New Roman" w:hAnsi="Times New Roman" w:cs="Times New Roman"/>
          <w:sz w:val="32"/>
          <w:sz-cs w:val="32"/>
          <w:b/>
          <w:spacing w:val="0"/>
        </w:rPr>
        <w:t xml:space="preserve">3. INVENTOR(S)</w:t>
      </w:r>
    </w:p>
    <w:p>
      <w:pPr>
        <w:ind w:left="671" w:first-line="-672"/>
        <w:spacing w:after="266"/>
      </w:pPr>
      <w:r>
        <w:rPr>
          <w:rFonts w:ascii="Times New Roman" w:hAnsi="Times New Roman" w:cs="Times New Roman"/>
          <w:sz w:val="32"/>
          <w:sz-cs w:val="32"/>
          <w:spacing w:val="0"/>
        </w:rPr>
        <w:t xml:space="preserve">Sole inventor: Qingfeng Huang</w:t>
        <w:br/>
        <w:t xml:space="preserve">Residence: San Jose, CA 95129, United States</w:t>
        <w:br/>
        <w:t xml:space="preserve">Citizenship: U.S. Lawful Permanent Resident</w:t>
      </w:r>
    </w:p>
    <w:p>
      <w:pPr>
        <w:spacing w:after="160"/>
      </w:pPr>
      <w:r>
        <w:rPr>
          <w:rFonts w:ascii="Times New Roman" w:hAnsi="Times New Roman" w:cs="Times New Roman"/>
          <w:sz w:val="32"/>
          <w:sz-cs w:val="32"/>
          <w:b/>
          <w:spacing w:val="0"/>
        </w:rPr>
        <w:t xml:space="preserve">4. CORRESPONDENCE ADDRESS</w:t>
      </w:r>
    </w:p>
    <w:p>
      <w:pPr>
        <w:ind w:left="671" w:first-line="-672"/>
        <w:spacing w:after="266"/>
      </w:pPr>
      <w:r>
        <w:rPr>
          <w:rFonts w:ascii="Times New Roman" w:hAnsi="Times New Roman" w:cs="Times New Roman"/>
          <w:sz w:val="32"/>
          <w:sz-cs w:val="32"/>
          <w:spacing w:val="0"/>
        </w:rPr>
        <w:t xml:space="preserve">All correspondence should be directed to:</w:t>
      </w:r>
    </w:p>
    <w:p>
      <w:pPr>
        <w:ind w:left="671" w:first-line="-672"/>
        <w:spacing w:after="266"/>
      </w:pPr>
      <w:r>
        <w:rPr>
          <w:rFonts w:ascii="Times New Roman" w:hAnsi="Times New Roman" w:cs="Times New Roman"/>
          <w:sz w:val="32"/>
          <w:sz-cs w:val="32"/>
          <w:spacing w:val="0"/>
        </w:rPr>
        <w:t xml:space="preserve">Qingfeng Huang</w:t>
        <w:br/>
        <w:t xml:space="preserve">6064 Countess Dr</w:t>
        <w:br/>
        <w:t xml:space="preserve">San Jose, CA 95129</w:t>
        <w:br/>
        <w:t xml:space="preserve">Telephone: 408-219-3562</w:t>
        <w:br/>
        <w:t xml:space="preserve">E-mail: huangq@gmail.com</w:t>
      </w:r>
    </w:p>
    <w:p>
      <w:pPr>
        <w:spacing w:after="160"/>
      </w:pPr>
      <w:r>
        <w:rPr>
          <w:rFonts w:ascii="Times New Roman" w:hAnsi="Times New Roman" w:cs="Times New Roman"/>
          <w:sz w:val="32"/>
          <w:sz-cs w:val="32"/>
          <w:b/>
          <w:spacing w:val="0"/>
        </w:rPr>
        <w:t xml:space="preserve">5. ATTORNEY/AGENT</w:t>
      </w:r>
    </w:p>
    <w:p>
      <w:pPr>
        <w:ind w:left="671" w:first-line="-672"/>
        <w:spacing w:after="266"/>
      </w:pPr>
      <w:r>
        <w:rPr>
          <w:rFonts w:ascii="Times New Roman" w:hAnsi="Times New Roman" w:cs="Times New Roman"/>
          <w:sz w:val="32"/>
          <w:sz-cs w:val="32"/>
          <w:spacing w:val="0"/>
        </w:rPr>
        <w:t xml:space="preserve">Attorney/Agent: None at filing (pro se).</w:t>
      </w:r>
    </w:p>
    <w:p>
      <w:pPr>
        <w:spacing w:after="160"/>
      </w:pPr>
      <w:r>
        <w:rPr>
          <w:rFonts w:ascii="Times New Roman" w:hAnsi="Times New Roman" w:cs="Times New Roman"/>
          <w:sz w:val="32"/>
          <w:sz-cs w:val="32"/>
          <w:b/>
          <w:spacing w:val="0"/>
        </w:rPr>
        <w:t xml:space="preserve">6. ENCLOSURES</w:t>
      </w:r>
    </w:p>
    <w:p>
      <w:pPr>
        <w:ind w:left="671" w:first-line="-672"/>
        <w:spacing w:after="266"/>
      </w:pPr>
      <w:r>
        <w:rPr>
          <w:rFonts w:ascii="Times New Roman" w:hAnsi="Times New Roman" w:cs="Times New Roman"/>
          <w:sz w:val="32"/>
          <w:sz-cs w:val="32"/>
          <w:spacing w:val="0"/>
        </w:rPr>
        <w:t xml:space="preserve">(a) Specification ("Provisional Application for Patent - Specification"), including a sample claim set (claims 1-21, included voluntarily; claims are not required in a provisional application) and an abstract;</w:t>
        <w:br/>
        <w:t xml:space="preserve">(b) Drawings: FIGS. 1-14, 14 sheets (informal drawings);</w:t>
        <w:br/>
        <w:t xml:space="preserve">(c) Supplementary drawings: SUPP. FIGS. A-G (screenshots of an implemented embodiment), 7 sheets.</w:t>
      </w:r>
    </w:p>
    <w:p>
      <w:pPr>
        <w:spacing w:after="160"/>
      </w:pPr>
      <w:r>
        <w:rPr>
          <w:rFonts w:ascii="Times New Roman" w:hAnsi="Times New Roman" w:cs="Times New Roman"/>
          <w:sz w:val="32"/>
          <w:sz-cs w:val="32"/>
          <w:b/>
          <w:spacing w:val="0"/>
        </w:rPr>
        <w:t xml:space="preserve">7. GOVERNMENT INTEREST</w:t>
      </w:r>
    </w:p>
    <w:p>
      <w:pPr>
        <w:ind w:left="671" w:first-line="-672"/>
        <w:spacing w:after="266"/>
      </w:pPr>
      <w:r>
        <w:rPr>
          <w:rFonts w:ascii="Times New Roman" w:hAnsi="Times New Roman" w:cs="Times New Roman"/>
          <w:sz w:val="32"/>
          <w:sz-cs w:val="32"/>
          <w:spacing w:val="0"/>
        </w:rPr>
        <w:t xml:space="preserve">No invention disclosed in this application was made under any contract or agreement with, or with funding from, any agency of the United States Government. No United States Government agency has a property interest in this application.</w:t>
      </w:r>
    </w:p>
    <w:p>
      <w:pPr>
        <w:spacing w:after="160"/>
      </w:pPr>
      <w:r>
        <w:rPr>
          <w:rFonts w:ascii="Times New Roman" w:hAnsi="Times New Roman" w:cs="Times New Roman"/>
          <w:sz w:val="32"/>
          <w:sz-cs w:val="32"/>
          <w:b/>
          <w:spacing w:val="0"/>
        </w:rPr>
        <w:t xml:space="preserve">8. ENTITY STATUS</w:t>
      </w:r>
    </w:p>
    <w:p>
      <w:pPr>
        <w:ind w:left="671" w:first-line="-672"/>
        <w:spacing w:after="266"/>
      </w:pPr>
      <w:r>
        <w:rPr>
          <w:rFonts w:ascii="Times New Roman" w:hAnsi="Times New Roman" w:cs="Times New Roman"/>
          <w:sz w:val="32"/>
          <w:sz-cs w:val="32"/>
          <w:spacing w:val="0"/>
        </w:rPr>
        <w:t xml:space="preserve">Applicant will assert the applicable entity status (micro entity under 37 CFR 1.29 or small entity under 37 CFR 1.27) through the appropriate certification in Patent Center at the time of fee payment.</w:t>
      </w:r>
    </w:p>
    <w:p>
      <w:pPr>
        <w:spacing w:after="266"/>
      </w:pPr>
      <w:r>
        <w:rPr>
          <w:rFonts w:ascii="Times New Roman" w:hAnsi="Times New Roman" w:cs="Times New Roman"/>
          <w:sz w:val="32"/>
          <w:sz-cs w:val="32"/>
          <w:spacing w:val="0"/>
        </w:rPr>
        <w:t xml:space="preserve">The Director is hereby authorized to charge any deficiency in the filing fee, or credit any overpayment, to the credit/debit payment instrument provided through Patent Center with this filing.</w:t>
      </w:r>
    </w:p>
    <w:p>
      <w:pPr>
        <w:spacing w:after="266"/>
      </w:pPr>
      <w:r>
        <w:rPr>
          <w:rFonts w:ascii="Times New Roman" w:hAnsi="Times New Roman" w:cs="Times New Roman"/>
          <w:sz w:val="32"/>
          <w:sz-cs w:val="32"/>
          <w:spacing w:val="0"/>
        </w:rPr>
        <w:t xml:space="preserve">Respectfully submitted,</w:t>
      </w:r>
    </w:p>
    <w:p>
      <w:pPr>
        <w:spacing w:after="266"/>
      </w:pPr>
      <w:r>
        <w:rPr>
          <w:rFonts w:ascii="Times New Roman" w:hAnsi="Times New Roman" w:cs="Times New Roman"/>
          <w:sz w:val="32"/>
          <w:sz-cs w:val="32"/>
          <w:spacing w:val="0"/>
        </w:rPr>
        <w:t xml:space="preserve">/Qingfeng Huang/</w:t>
        <w:br/>
        <w:t xml:space="preserve">_______________________________</w:t>
        <w:br/>
        <w:t xml:space="preserve">Qingfeng Huang, sole inventor (pro se)</w:t>
        <w:br/>
        <w:t xml:space="preserve">Date: August 27,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