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6.png" ContentType="image/png"/>
  <Override PartName="/word/media/rId246.png" ContentType="image/png"/>
  <Override PartName="/word/media/rId256.png" ContentType="image/png"/>
  <Override PartName="/word/media/rId288.png" ContentType="image/png"/>
  <Override PartName="/word/media/rId24.png" ContentType="image/png"/>
  <Override PartName="/word/media/rId50.png" ContentType="image/png"/>
  <Override PartName="/word/media/rId55.png" ContentType="image/png"/>
  <Override PartName="/word/media/rId59.png" ContentType="image/png"/>
  <Override PartName="/word/media/rId41.png" ContentType="image/png"/>
  <Override PartName="/word/media/rId234.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p>
      <w:pPr>
        <w:pStyle w:val="FirstParagraph"/>
      </w:pPr>
      <w:r>
        <w:rPr>
          <w:bCs/>
          <w:b/>
        </w:rPr>
        <w:t xml:space="preserve">Abstract</w:t>
      </w:r>
    </w:p>
    <w:p>
      <w:pPr>
        <w:pStyle w:val="BodyText"/>
      </w:pPr>
      <w:r>
        <w:t xml:space="preserve">Research and policy can address the same Sustainable Development Goal while framing it in different ways. Existing assessments of research–policy alignment usually measure whether both sides mention the same goals, but this does not show whether they discuss those goals similarly. This paper asks how academic AI-for-sustainability research and policy discourse differ in both the SDGs they prioritise and the way they discuss each SDG.</w:t>
      </w:r>
    </w:p>
    <w:p>
      <w:pPr>
        <w:pStyle w:val="BodyText"/>
      </w:pPr>
      <w:r>
        <w:t xml:space="preserve">The study compares a large corpus of research abstracts with policy documents covering all 17 SDGs. It measures each corpus’s distribution of attention across the goals and compares research and policy language within each SDG. The analysis separates differences associated with substantive topics from differences associated with corpus-specific writing conventions. The framework uses supervised text classification and embeddings, with checks across alternative encoders, classifiers, retrieval strategies, sampling levels, and policy-source collections.</w:t>
      </w:r>
    </w:p>
    <w:p>
      <w:pPr>
        <w:pStyle w:val="BodyText"/>
      </w:pPr>
      <w:r>
        <w:t xml:space="preserve">The results show different coverage profiles. Research concentrates especially on SDGs 3, 4, 9, and 16, whereas policy discourse places greater emphasis on SDGs 16, 17, and 13. Differences in coverage alone do not explain the raw semantic differences between the two corpora. After adjustment for corpus-associated linguistic variation, the relationship between coverage and semantic divergence becomes more apparent. The adjustment also changes the ranking of some goals, most notably SDG 17, showing that writing conventions can either inflate or conceal substantive differences.</w:t>
      </w:r>
    </w:p>
    <w:p>
      <w:pPr>
        <w:pStyle w:val="BodyText"/>
      </w:pPr>
      <w:r>
        <w:t xml:space="preserve">These findings show that shared SDG labels are insufficient evidence of research–policy alignment. Alignment should be assessed along at least two dimensions: which goals each community prioritises and how each community frames those goals. The framework provides a reproducible way to identify where apparent semantic disagreement reflects substantive differences, corpus-associated language, or both.</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https://github.com/qmanhbeo/msc-dissertation-leo</w:t>
        </w:r>
      </w:hyperlink>
      <w:r>
        <w:t xml:space="preserve">.</w:t>
      </w:r>
    </w:p>
    <w:p>
      <w:pPr>
        <w:pStyle w:val="BodyText"/>
      </w:pPr>
      <w:r>
        <w:rPr>
          <w:bCs/>
          <w:b/>
        </w:rPr>
        <w:t xml:space="preserve">Executive Summary</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w:t>
      </w:r>
      <w:r>
        <w:t xml:space="preserve"> </w:t>
      </w:r>
      <w:r>
        <w:t xml:space="preserve">(Ravfogel et al., 2020)</w:t>
      </w:r>
      <w:r>
        <w:t xml:space="preserve">. What remains is called the adjusted semantic space, interpreted as containing the substantive topic.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p>
      <w:pPr>
        <w:pStyle w:val="TOCHeading"/>
      </w:pPr>
      <w:r>
        <w:t xml:space="preserve">List of Figures</w:t>
      </w:r>
    </w:p>
    <w:p>
      <w:pPr>
        <w:pStyle w:val="BodyText"/>
      </w:pPr>
      <w:hyperlink w:anchor="fig:conceptual-framework">
        <w:r>
          <w:rPr>
            <w:rStyle w:val="Hyperlink"/>
          </w:rPr>
          <w:t xml:space="preserve">Figure 1: Conceptual framework: research–policy divergence separated into coverage and semantic framing dimensions, positioned within the three-level alignment construct.</w:t>
        </w:r>
      </w:hyperlink>
    </w:p>
    <w:p>
      <w:pPr>
        <w:pStyle w:val="BodyText"/>
      </w:pPr>
      <w:hyperlink w:anchor="fig:pipeline-flowchart">
        <w:r>
          <w:rPr>
            <w:rStyle w:val="Hyperlink"/>
          </w:rPr>
          <w:t xml:space="preserve">Figure 2: End-to-end methodology pipeline.</w:t>
        </w:r>
      </w:hyperlink>
    </w:p>
    <w:p>
      <w:pPr>
        <w:pStyle w:val="BodyText"/>
      </w:pPr>
      <w:hyperlink w:anchor="fig:coverage_profiles">
        <w:r>
          <w:rPr>
            <w:rStyle w:val="Hyperlink"/>
          </w:rPr>
          <w:t xml:space="preserve">Figure 3: Coverage profiles by SDG.</w:t>
        </w:r>
      </w:hyperlink>
    </w:p>
    <w:p>
      <w:pPr>
        <w:pStyle w:val="BodyText"/>
      </w:pPr>
      <w:hyperlink w:anchor="fig:pca-register-before-after">
        <w:r>
          <w:rPr>
            <w:rStyle w:val="Hyperlink"/>
          </w:rPr>
          <w:t xml:space="preserve">Figure 4: PCA before/after INLP register removal (MPNet).</w:t>
        </w:r>
      </w:hyperlink>
    </w:p>
    <w:p>
      <w:pPr>
        <w:pStyle w:val="BodyText"/>
      </w:pPr>
      <w:hyperlink w:anchor="fig:semantic_gap">
        <w:r>
          <w:rPr>
            <w:rStyle w:val="Hyperlink"/>
          </w:rPr>
          <w:t xml:space="preserve">Figure 5: Within-SDG semantic gap by SDG, sorted by the adjusted (topic) gap after register removal.</w:t>
        </w:r>
      </w:hyperlink>
    </w:p>
    <w:p>
      <w:pPr>
        <w:pStyle w:val="BodyText"/>
      </w:pPr>
      <w:hyperlink w:anchor="fig:typology_scatter">
        <w:r>
          <w:rPr>
            <w:rStyle w:val="Hyperlink"/>
          </w:rPr>
          <w:t xml:space="preserve">Figure 6: Coverage predictor vs within-SDG semantic gap, one point per SDG.</w:t>
        </w:r>
      </w:hyperlink>
    </w:p>
    <w:p>
      <w:pPr>
        <w:pStyle w:val="BodyText"/>
      </w:pPr>
      <w:hyperlink w:anchor="fig:concept-coverage">
        <w:r>
          <w:rPr>
            <w:rStyle w:val="Hyperlink"/>
          </w:rPr>
          <w:t xml:space="preserve">Figure 7: SDG coverage-share comparison: keyword-retrieved versus concept-retrieved (AI/ML field-of-study) research corpus.</w:t>
        </w:r>
      </w:hyperlink>
    </w:p>
    <w:p>
      <w:pPr>
        <w:pStyle w:val="BodyText"/>
      </w:pPr>
      <w:hyperlink w:anchor="fig:centroid-similarity-matrix">
        <w:r>
          <w:rPr>
            <w:rStyle w:val="Hyperlink"/>
          </w:rPr>
          <w:t xml:space="preserve">Figure 8: Pairwise cosine similarity between canonical SDG centroids (lower triangle).</w:t>
        </w:r>
      </w:hyperlink>
    </w:p>
    <w:p>
      <w:pPr>
        <w:pStyle w:val="BodyText"/>
      </w:pPr>
      <w:hyperlink w:anchor="fig:sample-stability">
        <w:r>
          <w:rPr>
            <w:rStyle w:val="Hyperlink"/>
          </w:rPr>
          <w:t xml:space="preserve">Figure 9: Sample-stability ladder for the research corpus.</w:t>
        </w:r>
      </w:hyperlink>
    </w:p>
    <w:p>
      <w:pPr>
        <w:pStyle w:val="BodyText"/>
      </w:pPr>
      <w:hyperlink w:anchor="fig:register-convergence">
        <w:r>
          <w:rPr>
            <w:rStyle w:val="Hyperlink"/>
          </w:rPr>
          <w:t xml:space="preserve">Figure 10: Stratified iterative register-removal diagnostic across the three encoder tracks.</w:t>
        </w:r>
      </w:hyperlink>
    </w:p>
    <w:p>
      <w:pPr>
        <w:pStyle w:val="BodyText"/>
      </w:pPr>
      <w:hyperlink w:anchor="fig:cross-method-values">
        <w:r>
          <w:rPr>
            <w:rStyle w:val="Hyperlink"/>
          </w:rPr>
          <w:t xml:space="preserve">Figure 11: Coverage gap values and semantic gap values across embedding architectures, classifier variants, and retrieval strategies.</w:t>
        </w:r>
      </w:hyperlink>
    </w:p>
    <w:p>
      <w:r>
        <w:br w:type="page"/>
      </w:r>
    </w:p>
    <w:p>
      <w:pPr>
        <w:pStyle w:val="TOCHeading"/>
      </w:pPr>
      <w:r>
        <w:t xml:space="preserve">List of Tables</w:t>
      </w:r>
    </w:p>
    <w:p>
      <w:pPr>
        <w:pStyle w:val="BodyText"/>
      </w:pPr>
      <w:hyperlink w:anchor="tab:corpus-provenance">
        <w:r>
          <w:rPr>
            <w:rStyle w:val="Hyperlink"/>
          </w:rPr>
          <w:t xml:space="preserve">Table 1: Corpus provenance: record counts at each pipeline stage.</w:t>
        </w:r>
      </w:hyperlink>
    </w:p>
    <w:p>
      <w:pPr>
        <w:pStyle w:val="BodyText"/>
      </w:pPr>
      <w:hyperlink w:anchor="tab:model-selection-ranking">
        <w:r>
          <w:rPr>
            <w:rStyle w:val="Hyperlink"/>
          </w:rPr>
          <w:t xml:space="preserve">Table 2: Model selection ranking: 5-fold GroupKFold cross-validated macro-F1.</w:t>
        </w:r>
      </w:hyperlink>
    </w:p>
    <w:p>
      <w:pPr>
        <w:pStyle w:val="BodyText"/>
      </w:pPr>
      <w:hyperlink w:anchor="tab:validation">
        <w:r>
          <w:rPr>
            <w:rStyle w:val="Hyperlink"/>
          </w:rPr>
          <w:t xml:space="preserve">Table 3: LR, MLP, and zero-shot (nearest-centroid) test-set F1 scores (n=9</w:t>
        </w:r>
        <w:r>
          <w:rPr>
            <w:rStyle w:val="Hyperlink"/>
          </w:rPr>
          <w:t xml:space="preserve">,</w:t>
        </w:r>
        <w:r>
          <w:rPr>
            <w:rStyle w:val="Hyperlink"/>
          </w:rPr>
          <w:t xml:space="preserve">338).</w:t>
        </w:r>
      </w:hyperlink>
    </w:p>
    <w:p>
      <w:pPr>
        <w:pStyle w:val="BodyText"/>
      </w:pPr>
      <w:hyperlink w:anchor="tab:interaction">
        <w:r>
          <w:rPr>
            <w:rStyle w:val="Hyperlink"/>
          </w:rPr>
          <w:t xml:space="preserve">Table 4: H1a–H1d coverage-predictor vs semantic-gap rank correlations (Spearman</w:t>
        </w:r>
        <w:r>
          <w:rPr>
            <w:rStyle w:val="Hyperlink"/>
          </w:rPr>
          <w:t xml:space="preserve"> </w:t>
        </w:r>
        <m:oMath>
          <m:r>
            <m:t>ρ</m:t>
          </m:r>
        </m:oMath>
        <w:r>
          <w:rPr>
            <w:rStyle w:val="Hyperlink"/>
          </w:rPr>
          <w:t xml:space="preserve">) across encoder–classifier configs.</w:t>
        </w:r>
      </w:hyperlink>
    </w:p>
    <w:p>
      <w:pPr>
        <w:pStyle w:val="BodyText"/>
      </w:pPr>
      <w:hyperlink w:anchor="tab:reference-concept">
        <w:r>
          <w:rPr>
            <w:rStyle w:val="Hyperlink"/>
          </w:rPr>
          <w:t xml:space="preserve">Table 5: Concept-retrieved corpus — per-SDG reference values (semantic-gap and coverage-predictor families).</w:t>
        </w:r>
      </w:hyperlink>
    </w:p>
    <w:p>
      <w:pPr>
        <w:pStyle w:val="BodyText"/>
      </w:pPr>
      <w:hyperlink w:anchor="tab:sdg4-lexical-audit">
        <w:r>
          <w:rPr>
            <w:rStyle w:val="Hyperlink"/>
          </w:rPr>
          <w:t xml:space="preserve">Table 6: SDG 4 lexical artefact audit.</w:t>
        </w:r>
      </w:hyperlink>
    </w:p>
    <w:p>
      <w:pPr>
        <w:pStyle w:val="BodyText"/>
      </w:pPr>
      <w:hyperlink w:anchor="Xb5f46f72c0b4de0e21636b87797eca5bfe52583">
        <w:r>
          <w:rPr>
            <w:rStyle w:val="Hyperlink"/>
          </w:rPr>
          <w:t xml:space="preserve">Table 7: Distinctive TF-IDF terms for all 17 SDGs.</w:t>
        </w:r>
      </w:hyperlink>
    </w:p>
    <w:p>
      <w:pPr>
        <w:pStyle w:val="BodyText"/>
      </w:pPr>
      <w:hyperlink w:anchor="tab:distributional-gap">
        <w:r>
          <w:rPr>
            <w:rStyle w:val="Hyperlink"/>
          </w:rPr>
          <w:t xml:space="preserve">Table 8: Per-SDG research–policy gap under distribution-aware metrics versus the canonical centroid gap (Part 1 of 2: full-corpus exact metrics).</w:t>
        </w:r>
      </w:hyperlink>
    </w:p>
    <w:p>
      <w:pPr>
        <w:pStyle w:val="BodyText"/>
      </w:pPr>
      <w:hyperlink w:anchor="tab:distributional-gap-cont">
        <w:r>
          <w:rPr>
            <w:rStyle w:val="Hyperlink"/>
          </w:rPr>
          <w:t xml:space="preserve">Table 9: Per-SDG research–policy gap under distribution-aware metrics versus the canonical centroid gap (Part 2 of 2: sampled metrics; continuation of Table </w:t>
        </w:r>
        <w:hyperlink w:anchor="tab:distributional-gap">
          <w:r>
            <w:rPr>
              <w:rStyle w:val="Hyperlink"/>
            </w:rPr>
            <w:t xml:space="preserve">8</w:t>
          </w:r>
        </w:hyperlink>
        <w:r>
          <w:rPr>
            <w:rStyle w:val="Hyperlink"/>
          </w:rPr>
          <w:t xml:space="preserve">).</w:t>
        </w:r>
      </w:hyperlink>
    </w:p>
    <w:p>
      <w:pPr>
        <w:pStyle w:val="BodyText"/>
      </w:pPr>
      <w:hyperlink w:anchor="tab:distributional-h1">
        <w:r>
          <w:rPr>
            <w:rStyle w:val="Hyperlink"/>
          </w:rPr>
          <w:t xml:space="preserve">Table 10: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4</w:t>
          </w:r>
        </w:hyperlink>
        <w:r>
          <w:rPr>
            <w:rStyle w:val="Hyperlink"/>
          </w:rPr>
          <w:t xml:space="preserve">.</w:t>
        </w:r>
      </w:hyperlink>
    </w:p>
    <w:p>
      <w:pPr>
        <w:pStyle w:val="BodyText"/>
      </w:pPr>
      <w:hyperlink w:anchor="tab:model-selection-appendix">
        <w:r>
          <w:rPr>
            <w:rStyle w:val="Hyperlink"/>
          </w:rPr>
          <w:t xml:space="preserve">Table 11: Model selection ranking (full): 5-fold GroupKFold cross-validated macro-F1 across all 32 candidates (16 MLP + 16 LR).</w:t>
        </w:r>
      </w:hyperlink>
    </w:p>
    <w:p>
      <w:pPr>
        <w:pStyle w:val="BodyText"/>
      </w:pPr>
      <w:hyperlink w:anchor="tab:register-sample-design">
        <w:r>
          <w:rPr>
            <w:rStyle w:val="Hyperlink"/>
          </w:rPr>
          <w:t xml:space="preserve">Table 12: Validation sample construction: the two designs.</w:t>
        </w:r>
      </w:hyperlink>
    </w:p>
    <w:p>
      <w:pPr>
        <w:pStyle w:val="BodyText"/>
      </w:pPr>
      <w:hyperlink w:anchor="tab:register-feature-contrasts">
        <w:r>
          <w:rPr>
            <w:rStyle w:val="Hyperlink"/>
          </w:rPr>
          <w:t xml:space="preserve">Table 13: Corpus register-feature contrasts (original sample).</w:t>
        </w:r>
      </w:hyperlink>
    </w:p>
    <w:p>
      <w:pPr>
        <w:pStyle w:val="BodyText"/>
      </w:pPr>
      <w:hyperlink w:anchor="tab:register-subspace">
        <w:r>
          <w:rPr>
            <w:rStyle w:val="Hyperlink"/>
          </w:rPr>
          <w:t xml:space="preserve">Table 14: Direction-space characterisation of the removed subspace</w:t>
        </w:r>
        <w:r>
          <w:rPr>
            <w:rStyle w:val="Hyperlink"/>
          </w:rPr>
          <w:t xml:space="preserve"> </w:t>
        </w:r>
        <m:oMath>
          <m:r>
            <m:t>G</m:t>
          </m:r>
        </m:oMath>
        <w:r>
          <w:rPr>
            <w:rStyle w:val="Hyperlink"/>
          </w:rPr>
          <w:t xml:space="preserve"> </w:t>
        </w:r>
        <w:r>
          <w:rPr>
            <w:rStyle w:val="Hyperlink"/>
          </w:rPr>
          <w:t xml:space="preserve">(MPNet canon).</w:t>
        </w:r>
      </w:hyperlink>
    </w:p>
    <w:p>
      <w:pPr>
        <w:pStyle w:val="BodyText"/>
      </w:pPr>
      <w:hyperlink w:anchor="tab:register-validation-accuracy">
        <w:r>
          <w:rPr>
            <w:rStyle w:val="Hyperlink"/>
          </w:rPr>
          <w:t xml:space="preserve">Table 15: Corpus discrimination accuracy (research vs. policy, 5-fold logistic regression) before and after INLP register removal.</w:t>
        </w:r>
      </w:hyperlink>
    </w:p>
    <w:p>
      <w:pPr>
        <w:pStyle w:val="BodyText"/>
      </w:pPr>
      <w:hyperlink w:anchor="tab:register-validation-selectivity">
        <w:r>
          <w:rPr>
            <w:rStyle w:val="Hyperlink"/>
          </w:rPr>
          <w:t xml:space="preserve">Table 16: 17-way SDG (topic) selectivity before and after register removal (original per-SDG-dedup sample, draw 1).</w:t>
        </w:r>
      </w:hyperlink>
    </w:p>
    <w:p>
      <w:pPr>
        <w:pStyle w:val="BodyText"/>
      </w:pPr>
      <w:hyperlink w:anchor="tab:cross-sensitivity-robustness">
        <w:r>
          <w:rPr>
            <w:rStyle w:val="Hyperlink"/>
          </w:rPr>
          <w:t xml:space="preserve">Table 17: Cross-sensitivity robustness of within-SDG semantic-gap rankings across policy source, segment cap, and retrieval strategy.</w:t>
        </w:r>
      </w:hyperlink>
    </w:p>
    <w:p>
      <w:pPr>
        <w:pStyle w:val="BodyText"/>
      </w:pPr>
      <w:hyperlink w:anchor="tab:cross-sensitivity-robustness-raw">
        <w:r>
          <w:rPr>
            <w:rStyle w:val="Hyperlink"/>
          </w:rPr>
          <w:t xml:space="preserve">Table 18: Cross-sensitivity robustness of within-SDG semantic-gap rankings across policy source, segment cap, and retrieval strategy.</w:t>
        </w:r>
      </w:hyperlink>
    </w:p>
    <w:p>
      <w:pPr>
        <w:pStyle w:val="BodyText"/>
      </w:pPr>
      <w:hyperlink w:anchor="tab:encoder-sensitivity-semantic">
        <w:r>
          <w:rPr>
            <w:rStyle w:val="Hyperlink"/>
          </w:rPr>
          <w:t xml:space="preserve">Table 19: Domain-encoder sensitivity of within-SDG semantic-gap rankings across embedding architectures of differing domain specialisation but matched dimensionality.</w:t>
        </w:r>
      </w:hyperlink>
    </w:p>
    <w:p>
      <w:pPr>
        <w:pStyle w:val="BodyText"/>
      </w:pPr>
      <w:hyperlink w:anchor="tab:encoder-sensitivity-semantic-raw">
        <w:r>
          <w:rPr>
            <w:rStyle w:val="Hyperlink"/>
          </w:rPr>
          <w:t xml:space="preserve">Table 20: Domain-encoder sensitivity of within-SDG semantic-gap rankings across embedding architectures of differing domain specialisation but matched dimensionality.</w:t>
        </w:r>
      </w:hyperlink>
    </w:p>
    <w:p>
      <w:pPr>
        <w:pStyle w:val="BodyText"/>
      </w:pPr>
      <w:hyperlink w:anchor="tab:encoder-sensitivity-coverage">
        <w:r>
          <w:rPr>
            <w:rStyle w:val="Hyperlink"/>
          </w:rPr>
          <w:t xml:space="preserve">Table 21: Domain-encoder sensitivity of within-SDG coverage-gap rankings across embedding architectures of differing domain specialisation but matched dimensionality.</w:t>
        </w:r>
      </w:hyperlink>
    </w:p>
    <w:p>
      <w:pPr>
        <w:pStyle w:val="BodyText"/>
      </w:pPr>
      <w:hyperlink w:anchor="tab:cross-sensitivity-coverage">
        <w:r>
          <w:rPr>
            <w:rStyle w:val="Hyperlink"/>
          </w:rPr>
          <w:t xml:space="preserve">Table 22: Cross-sensitivity robustness of within-SDG coverage-gap rankings across policy source and retrieval strategy.</w:t>
        </w:r>
      </w:hyperlink>
    </w:p>
    <w:p>
      <w:pPr>
        <w:pStyle w:val="BodyText"/>
      </w:pPr>
      <w:hyperlink w:anchor="tab:reference-minilm">
        <w:r>
          <w:rPr>
            <w:rStyle w:val="Hyperlink"/>
          </w:rPr>
          <w:t xml:space="preserve">Table 23: MiniLM track — per-SDG reference values (semantic-gap and coverage-predictor families).</w:t>
        </w:r>
      </w:hyperlink>
    </w:p>
    <w:p>
      <w:pPr>
        <w:pStyle w:val="BodyText"/>
      </w:pPr>
      <w:hyperlink w:anchor="tab:reference-scibert">
        <w:r>
          <w:rPr>
            <w:rStyle w:val="Hyperlink"/>
          </w:rPr>
          <w:t xml:space="preserve">Table 24: SciBERT track — per-SDG reference values (semantic-gap and coverage-predictor families).</w:t>
        </w:r>
      </w:hyperlink>
    </w:p>
    <w:p>
      <w:pPr>
        <w:pStyle w:val="BodyText"/>
      </w:pPr>
      <w:hyperlink w:anchor="tab:app-assignment-method-comparison">
        <w:r>
          <w:rPr>
            <w:rStyle w:val="Hyperlink"/>
          </w:rPr>
          <w:t xml:space="preserve">Table 25: Classifier agreement between the supervised LR classifier and the zero-shot nearest-centroid rule, by SDG and overall, under the canonical MPNet encoder and keyword retrieval.</w:t>
        </w:r>
      </w:hyperlink>
    </w:p>
    <w:p>
      <w:pPr>
        <w:pStyle w:val="BodyText"/>
      </w:pPr>
      <w:hyperlink w:anchor="tab:raw-value-correlation">
        <w:r>
          <w:rPr>
            <w:rStyle w:val="Hyperlink"/>
          </w:rPr>
          <w:t xml:space="preserve">Table 26: Pearson</w:t>
        </w:r>
        <w:r>
          <w:rPr>
            <w:rStyle w:val="Hyperlink"/>
          </w:rPr>
          <w:t xml:space="preserve"> </w:t>
        </w:r>
        <m:oMath>
          <m:r>
            <m:t>r</m:t>
          </m:r>
        </m:oMath>
        <w:r>
          <w:rPr>
            <w:rStyle w:val="Hyperlink"/>
          </w:rPr>
          <w:t xml:space="preserve"> </w:t>
        </w:r>
        <w:r>
          <w:rPr>
            <w:rStyle w:val="Hyperlink"/>
          </w:rPr>
          <w:t xml:space="preserve">on the raw coverage and semantic-gap magnitudes (not ranked).</w:t>
        </w:r>
      </w:hyperlink>
    </w:p>
    <w:p>
      <w:pPr>
        <w:pStyle w:val="BodyText"/>
      </w:pPr>
      <w:hyperlink w:anchor="tab:policy-source-family">
        <w:r>
          <w:rPr>
            <w:rStyle w:val="Hyperlink"/>
          </w:rPr>
          <w:t xml:space="preserve">Table 27: Per-SDG policy source-family sensitivity: coverage share and semantic gap.</w:t>
        </w:r>
      </w:hyperlink>
    </w:p>
    <w:p>
      <w:pPr>
        <w:pStyle w:val="BodyText"/>
      </w:pPr>
      <w:hyperlink w:anchor="tab:policy-source-family-h25">
        <w:r>
          <w:rPr>
            <w:rStyle w:val="Hyperlink"/>
          </w:rPr>
          <w:t xml:space="preserve">Table 28: Per-family interaction test: coverage predictors vs the within-SDG semantic gap, raw and register-adjusted.</w:t>
        </w:r>
      </w:hyperlink>
    </w:p>
    <w:p>
      <w:pPr>
        <w:pStyle w:val="BodyText"/>
      </w:pPr>
      <w:hyperlink w:anchor="tab:k1-specification-grid">
        <w:r>
          <w:rPr>
            <w:rStyle w:val="Hyperlink"/>
          </w:rPr>
          <w:t xml:space="preserve">Table 29: Pooled OLS: coverage predictors and the within-SDG semantic gap rank across 24 configurations.</w:t>
        </w:r>
      </w:hyperlink>
    </w:p>
    <w:p>
      <w:pPr>
        <w:pStyle w:val="BodyText"/>
      </w:pPr>
      <w:hyperlink w:anchor="tab:ai-declaration">
        <w:r>
          <w:rPr>
            <w:rStyle w:val="Hyperlink"/>
          </w:rPr>
          <w:t xml:space="preserve">Table 30: Declaration of AI use.</w:t>
        </w:r>
      </w:hyperlink>
    </w:p>
    <w:p>
      <w:r>
        <w:br w:type="page"/>
      </w:r>
    </w:p>
    <w:bookmarkStart w:id="21" w:name="sec:intro"/>
    <w:p>
      <w:pPr>
        <w:pStyle w:val="Heading1"/>
      </w:pPr>
      <w:r>
        <w:t xml:space="preserve">1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1" w:name="sec:litreview"/>
    <w:p>
      <w:pPr>
        <w:pStyle w:val="Heading1"/>
      </w:pPr>
      <w:r>
        <w:t xml:space="preserve">2 Literature Review</w:t>
      </w:r>
    </w:p>
    <w:bookmarkStart w:id="22" w:name="sec:prev-biblio"/>
    <w:p>
      <w:pPr>
        <w:pStyle w:val="Heading2"/>
      </w:pPr>
      <w:r>
        <w:t xml:space="preserve">2.1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pPr>
      <w:r>
        <w:t xml:space="preserve">2.2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8" w:name="sec:alignment-framework"/>
    <w:p>
      <w:pPr>
        <w:pStyle w:val="Heading2"/>
      </w:pPr>
      <w:r>
        <w:t xml:space="preserve">2.3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bookmarkStart w:id="27" w:name="fig:conceptual-framework"/>
    <w:p>
      <w:pPr>
        <w:pStyle w:val="CaptionedFigure"/>
      </w:pPr>
      <w:r>
        <w:drawing>
          <wp:inline>
            <wp:extent cx="4000500" cy="2466700"/>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466700"/>
                    </a:xfrm>
                    <a:prstGeom prst="rect">
                      <a:avLst/>
                    </a:prstGeom>
                    <a:noFill/>
                    <a:ln w="9525">
                      <a:noFill/>
                      <a:headEnd/>
                      <a:tailEnd/>
                    </a:ln>
                  </pic:spPr>
                </pic:pic>
              </a:graphicData>
            </a:graphic>
          </wp:inline>
        </w:drawing>
      </w:r>
    </w:p>
    <w:p>
      <w:pPr>
        <w:pStyle w:val="ImageCaption"/>
        <w:keepNext/>
      </w:pPr>
      <w:r>
        <w:t xml:space="preserve">Figure 1: Conceptual framework: research–policy divergence separated into coverage and semantic framing dimensions, positioned within the three-level alignment construct.</w:t>
      </w:r>
    </w:p>
    <w:bookmarkEnd w:id="27"/>
    <w:bookmarkEnd w:id="28"/>
    <w:bookmarkStart w:id="29" w:name="sec:semantic-methods"/>
    <w:p>
      <w:pPr>
        <w:pStyle w:val="Heading2"/>
      </w:pPr>
      <w:r>
        <w:t xml:space="preserve">2.4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for SDG association tasks, finding that general-purpose sentence-transformers models perform among the strongest baselines, and that domain-specific fine-tuning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9"/>
    <w:bookmarkStart w:id="30" w:name="sec:hypotheses"/>
    <w:p>
      <w:pPr>
        <w:pStyle w:val="Heading2"/>
      </w:pPr>
      <w:r>
        <w:t xml:space="preserve">2.5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A raw comparison alone cannot distinguish co-occurring divergence from offsetting channels, which is what the decomposition of Section </w:t>
      </w:r>
      <w:hyperlink w:anchor="sec:register-adjustment-inlp">
        <w:r>
          <w:rPr>
            <w:rStyle w:val="Hyperlink"/>
          </w:rPr>
          <w:t xml:space="preserve">3.8</w:t>
        </w:r>
      </w:hyperlink>
      <w:r>
        <w:t xml:space="preserve"> </w:t>
      </w:r>
      <w:r>
        <w:t xml:space="preserve">is designed to adjudicate.</w:t>
      </w:r>
    </w:p>
    <w:bookmarkEnd w:id="30"/>
    <w:bookmarkEnd w:id="31"/>
    <w:bookmarkStart w:id="46" w:name="sec:method"/>
    <w:p>
      <w:pPr>
        <w:pStyle w:val="Heading1"/>
      </w:pPr>
      <w:r>
        <w:t xml:space="preserve">3 Methodology</w:t>
      </w:r>
    </w:p>
    <w:p>
      <w:pPr>
        <w:pStyle w:val="FirstParagraph"/>
      </w:pPr>
      <w:r>
        <w:t xml:space="preserve">This study uses publicly available text data and requires no ethical approval.</w:t>
      </w:r>
    </w:p>
    <w:bookmarkStart w:id="32" w:name="sec:segmentation"/>
    <w:p>
      <w:pPr>
        <w:pStyle w:val="Heading2"/>
      </w:pPr>
      <w:r>
        <w:t xml:space="preserve">3.1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2"/>
    <w:bookmarkStart w:id="33" w:name="sec:embedding-choice"/>
    <w:p>
      <w:pPr>
        <w:pStyle w:val="Heading2"/>
      </w:pPr>
      <w:r>
        <w:t xml:space="preserve">3.2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 Allen Institute for AI,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E</w:t>
        </w:r>
      </w:hyperlink>
      <w:r>
        <w:t xml:space="preserve">). The subset exceeds the corpora used in prior SDG-classification studies (Section </w:t>
      </w:r>
      <w:hyperlink w:anchor="sec:prev-biblio">
        <w:r>
          <w:rPr>
            <w:rStyle w:val="Hyperlink"/>
          </w:rPr>
          <w:t xml:space="preserve">2.1</w:t>
        </w:r>
      </w:hyperlink>
      <w:r>
        <w:t xml:space="preserve">).</w:t>
      </w:r>
    </w:p>
    <w:bookmarkEnd w:id="33"/>
    <w:bookmarkStart w:id="34" w:name="sec:research-corpus"/>
    <w:p>
      <w:pPr>
        <w:pStyle w:val="Heading2"/>
      </w:pPr>
      <w:r>
        <w:t xml:space="preserve">3.3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B.1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Results are reported in Section </w:t>
      </w:r>
      <w:hyperlink w:anchor="sec:interaction">
        <w:r>
          <w:rPr>
            <w:rStyle w:val="Hyperlink"/>
          </w:rPr>
          <w:t xml:space="preserve">4.4</w:t>
        </w:r>
      </w:hyperlink>
      <w:r>
        <w:t xml:space="preserve">, with detailed diagnostics in Appendix </w:t>
      </w:r>
      <w:hyperlink w:anchor="app:concept-retrieval-sensitivity">
        <w:r>
          <w:rPr>
            <w:rStyle w:val="Hyperlink"/>
          </w:rPr>
          <w:t xml:space="preserve">A</w:t>
        </w:r>
      </w:hyperlink>
      <w:r>
        <w:t xml:space="preserve">.</w:t>
      </w:r>
    </w:p>
    <w:p>
      <w:pPr>
        <w:pStyle w:val="BodyText"/>
      </w:pPr>
      <w:r>
        <w:t xml:space="preserve">The robustness check applies no SDG filter at retrieval. SDG labels are assigned post hoc by the classifier, so the corpus is not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E</w:t>
        </w:r>
      </w:hyperlink>
      <w:r>
        <w:t xml:space="preserve">). No balancing by SDG or citation count is applied.</w:t>
      </w:r>
    </w:p>
    <w:bookmarkEnd w:id="34"/>
    <w:bookmarkStart w:id="35" w:name="sec:policy-corpus"/>
    <w:p>
      <w:pPr>
        <w:pStyle w:val="Heading2"/>
      </w:pPr>
      <w:r>
        <w:t xml:space="preserve">3.4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H.7</w:t>
        </w:r>
      </w:hyperlink>
      <w:r>
        <w:t xml:space="preserve"> </w:t>
      </w:r>
      <w:r>
        <w:t xml:space="preserve">reports a source-family sensitivity check.</w:t>
      </w:r>
    </w:p>
    <w:bookmarkEnd w:id="35"/>
    <w:bookmarkStart w:id="37" w:name="sec:supervised-classifier"/>
    <w:p>
      <w:pPr>
        <w:pStyle w:val="Heading2"/>
      </w:pPr>
      <w:r>
        <w:t xml:space="preserve">3.5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6" w:name="tab:corpus-provenance"/>
    <w:p>
      <w:pPr>
        <w:pStyle w:val="TableCaption"/>
        <w:keepNext/>
      </w:pPr>
      <w:r>
        <w:t xml:space="preserve">Table 1: Corpus provenance: record counts at each pipeline stage.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 Corpus provenance: record counts at each pipeline stage."/>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Corpus</w:t>
            </w: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Prep</w:t>
            </w:r>
          </w:p>
        </w:tc>
        <w:tc>
          <w:tcPr>
            <w:tcBorders>
              <w:bottom w:val="single" w:sz="8" w:space="0" w:color="auto"/>
            </w:tcBorders>
          </w:tcPr>
          <w:p>
            <w:pPr>
              <w:pStyle w:val="Compact"/>
              <w:keepNext/>
              <w:jc w:val="right"/>
            </w:pPr>
            <w:r>
              <w:t xml:space="preserve">Seg</w:t>
            </w:r>
          </w:p>
        </w:tc>
        <w:tc>
          <w:tcPr>
            <w:tcBorders>
              <w:bottom w:val="single" w:sz="8" w:space="0" w:color="auto"/>
            </w:tcBorders>
          </w:tcPr>
          <w:p>
            <w:pPr>
              <w:pStyle w:val="Compact"/>
              <w:keepNext/>
              <w:jc w:val="right"/>
            </w:pPr>
            <w:r>
              <w:t xml:space="preserve">Lab</w:t>
            </w:r>
          </w:p>
        </w:tc>
      </w:tr>
      <w:tr>
        <w:trPr>
          <w:cantSplit/>
        </w:trPr>
        <w:tc>
          <w:tcPr/>
          <w:p>
            <w:pPr>
              <w:pStyle w:val="Compact"/>
              <w:keepNext/>
              <w:jc w:val="left"/>
            </w:pPr>
            <w:r>
              <w:t xml:space="preserve">OSDG</w:t>
            </w:r>
          </w:p>
        </w:tc>
        <w:tc>
          <w:tcPr/>
          <w:p>
            <w:pPr>
              <w:pStyle w:val="Compact"/>
              <w:keepNext/>
              <w:jc w:val="right"/>
            </w:pPr>
            <w:r>
              <w:t xml:space="preserve">43</w:t>
            </w:r>
            <w:r>
              <w:t xml:space="preserve">,</w:t>
            </w:r>
            <w:r>
              <w:t xml:space="preserve">025</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r>
      <w:tr>
        <w:trPr>
          <w:cantSplit/>
        </w:trPr>
        <w:tc>
          <w:tcPr/>
          <w:p>
            <w:pPr>
              <w:pStyle w:val="Compact"/>
              <w:keepNext/>
              <w:jc w:val="left"/>
            </w:pPr>
            <w:r>
              <w:t xml:space="preserve">SDGCB</w:t>
            </w:r>
          </w:p>
        </w:tc>
        <w:tc>
          <w:tcPr/>
          <w:p>
            <w:pPr>
              <w:pStyle w:val="Compact"/>
              <w:keepNext/>
              <w:jc w:val="right"/>
            </w:pPr>
            <w:r>
              <w:t xml:space="preserve">1</w:t>
            </w:r>
            <w:r>
              <w:t xml:space="preserve">,</w:t>
            </w:r>
            <w:r>
              <w:t xml:space="preserve">251</w:t>
            </w:r>
          </w:p>
        </w:tc>
        <w:tc>
          <w:tcPr/>
          <w:p>
            <w:pPr>
              <w:pStyle w:val="Compact"/>
              <w:keepNext/>
              <w:jc w:val="right"/>
            </w:pPr>
            <w:r>
              <w:t xml:space="preserve">281</w:t>
            </w:r>
          </w:p>
        </w:tc>
        <w:tc>
          <w:tcPr/>
          <w:p>
            <w:pPr>
              <w:pStyle w:val="Compact"/>
              <w:keepNext/>
              <w:jc w:val="right"/>
            </w:pPr>
            <w:r>
              <w:t xml:space="preserve">281</w:t>
            </w:r>
          </w:p>
        </w:tc>
        <w:tc>
          <w:tcPr/>
          <w:p>
            <w:pPr>
              <w:pStyle w:val="Compact"/>
              <w:keepNext/>
              <w:jc w:val="right"/>
            </w:pPr>
            <w:r>
              <w:t xml:space="preserve">281</w:t>
            </w:r>
          </w:p>
        </w:tc>
      </w:tr>
      <w:tr>
        <w:trPr>
          <w:cantSplit/>
        </w:trPr>
        <w:tc>
          <w:tcPr/>
          <w:p>
            <w:pPr>
              <w:pStyle w:val="Compact"/>
              <w:keepNext/>
              <w:jc w:val="left"/>
            </w:pPr>
            <w:r>
              <w:t xml:space="preserve">SDGKH</w:t>
            </w:r>
          </w:p>
        </w:tc>
        <w:tc>
          <w:tcPr/>
          <w:p>
            <w:pPr>
              <w:pStyle w:val="Compact"/>
              <w:keepNext/>
              <w:jc w:val="right"/>
            </w:pPr>
            <w:r>
              <w:t xml:space="preserve">9</w:t>
            </w:r>
            <w:r>
              <w:t xml:space="preserve">,</w:t>
            </w:r>
            <w:r>
              <w:t xml:space="preserve">172</w:t>
            </w:r>
          </w:p>
        </w:tc>
        <w:tc>
          <w:tcPr/>
          <w:p>
            <w:pPr>
              <w:pStyle w:val="Compact"/>
              <w:keepNext/>
              <w:jc w:val="right"/>
            </w:pPr>
            <w:r>
              <w:t xml:space="preserve">9</w:t>
            </w:r>
            <w:r>
              <w:t xml:space="preserve">,</w:t>
            </w:r>
            <w:r>
              <w:t xml:space="preserve">171</w:t>
            </w:r>
          </w:p>
        </w:tc>
        <w:tc>
          <w:tcPr/>
          <w:p>
            <w:pPr>
              <w:pStyle w:val="Compact"/>
              <w:keepNext/>
              <w:jc w:val="right"/>
            </w:pPr>
            <w:r>
              <w:t xml:space="preserve">26</w:t>
            </w:r>
            <w:r>
              <w:t xml:space="preserve">,</w:t>
            </w:r>
            <w:r>
              <w:t xml:space="preserve">959</w:t>
            </w:r>
          </w:p>
        </w:tc>
        <w:tc>
          <w:tcPr/>
          <w:p>
            <w:pPr>
              <w:pStyle w:val="Compact"/>
              <w:keepNext/>
              <w:jc w:val="right"/>
            </w:pPr>
            <w:r>
              <w:t xml:space="preserve">6</w:t>
            </w:r>
            <w:r>
              <w:t xml:space="preserve">,</w:t>
            </w:r>
            <w:r>
              <w:t xml:space="preserve">122</w:t>
            </w:r>
          </w:p>
        </w:tc>
      </w:tr>
      <w:tr>
        <w:trPr>
          <w:cantSplit/>
        </w:trPr>
        <w:tc>
          <w:tcPr/>
          <w:p>
            <w:pPr>
              <w:pStyle w:val="Compact"/>
              <w:keepNext/>
              <w:jc w:val="left"/>
            </w:pPr>
            <w:r>
              <w:t xml:space="preserve">SDGi</w:t>
            </w:r>
          </w:p>
        </w:tc>
        <w:tc>
          <w:tcPr/>
          <w:p>
            <w:pPr>
              <w:pStyle w:val="Compact"/>
              <w:keepNext/>
              <w:jc w:val="right"/>
            </w:pPr>
            <w:r>
              <w:t xml:space="preserve">5</w:t>
            </w:r>
            <w:r>
              <w:t xml:space="preserve">,</w:t>
            </w:r>
            <w:r>
              <w:t xml:space="preserve">880</w:t>
            </w:r>
          </w:p>
        </w:tc>
        <w:tc>
          <w:tcPr/>
          <w:p>
            <w:pPr>
              <w:pStyle w:val="Compact"/>
              <w:keepNext/>
              <w:jc w:val="right"/>
            </w:pPr>
            <w:r>
              <w:t xml:space="preserve">4</w:t>
            </w:r>
            <w:r>
              <w:t xml:space="preserve">,</w:t>
            </w:r>
            <w:r>
              <w:t xml:space="preserve">225</w:t>
            </w:r>
          </w:p>
        </w:tc>
        <w:tc>
          <w:tcPr/>
          <w:p>
            <w:pPr>
              <w:pStyle w:val="Compact"/>
              <w:keepNext/>
              <w:jc w:val="right"/>
            </w:pPr>
            <w:r>
              <w:t xml:space="preserve">21</w:t>
            </w:r>
            <w:r>
              <w:t xml:space="preserve">,</w:t>
            </w:r>
            <w:r>
              <w:t xml:space="preserve">346</w:t>
            </w:r>
          </w:p>
        </w:tc>
        <w:tc>
          <w:tcPr/>
          <w:p>
            <w:pPr>
              <w:pStyle w:val="Compact"/>
              <w:keepNext/>
              <w:jc w:val="right"/>
            </w:pPr>
            <w:r>
              <w:t xml:space="preserve">20</w:t>
            </w:r>
            <w:r>
              <w:t xml:space="preserve">,</w:t>
            </w:r>
            <w:r>
              <w:t xml:space="preserve">267</w:t>
            </w:r>
          </w:p>
        </w:tc>
      </w:tr>
      <w:tr>
        <w:trPr>
          <w:cantSplit/>
        </w:trPr>
        <w:tc>
          <w:tcPr/>
          <w:p>
            <w:pPr>
              <w:pStyle w:val="Compact"/>
              <w:keepNext/>
              <w:jc w:val="left"/>
            </w:pPr>
            <w:r>
              <w:t xml:space="preserve">Aurora</w:t>
            </w:r>
          </w:p>
        </w:tc>
        <w:tc>
          <w:tcPr/>
          <w:p>
            <w:pPr>
              <w:pStyle w:val="Compact"/>
              <w:keepNext/>
              <w:jc w:val="right"/>
            </w:pPr>
            <w:r>
              <w:t xml:space="preserve">5</w:t>
            </w:r>
            <w:r>
              <w:t xml:space="preserve">,</w:t>
            </w:r>
            <w:r>
              <w:t xml:space="preserve">619</w:t>
            </w:r>
          </w:p>
        </w:tc>
        <w:tc>
          <w:tcPr/>
          <w:p>
            <w:pPr>
              <w:pStyle w:val="Compact"/>
              <w:keepNext/>
              <w:jc w:val="right"/>
            </w:pPr>
            <w:r>
              <w:t xml:space="preserve">4</w:t>
            </w:r>
            <w:r>
              <w:t xml:space="preserve">,</w:t>
            </w:r>
            <w:r>
              <w:t xml:space="preserve">022</w:t>
            </w:r>
          </w:p>
        </w:tc>
        <w:tc>
          <w:tcPr/>
          <w:p>
            <w:pPr>
              <w:pStyle w:val="Compact"/>
              <w:keepNext/>
              <w:jc w:val="right"/>
            </w:pPr>
            <w:r>
              <w:t xml:space="preserve">4</w:t>
            </w:r>
            <w:r>
              <w:t xml:space="preserve">,</w:t>
            </w:r>
            <w:r>
              <w:t xml:space="preserve">975</w:t>
            </w:r>
          </w:p>
        </w:tc>
        <w:tc>
          <w:tcPr/>
          <w:p>
            <w:pPr>
              <w:pStyle w:val="Compact"/>
              <w:keepNext/>
              <w:jc w:val="right"/>
            </w:pPr>
            <w:r>
              <w:t xml:space="preserve">4</w:t>
            </w:r>
            <w:r>
              <w:t xml:space="preserve">,</w:t>
            </w:r>
            <w:r>
              <w:t xml:space="preserve">971</w:t>
            </w:r>
          </w:p>
        </w:tc>
      </w:tr>
      <w:tr>
        <w:trPr>
          <w:cantSplit/>
        </w:trPr>
        <w:tc>
          <w:tcPr/>
          <w:p>
            <w:pPr>
              <w:pStyle w:val="Compact"/>
              <w:keepNext/>
              <w:jc w:val="left"/>
            </w:pPr>
            <w:r>
              <w:t xml:space="preserve">Research (OpenAlex)</w:t>
            </w:r>
          </w:p>
        </w:tc>
        <w:tc>
          <w:tcPr/>
          <w:p>
            <w:pPr>
              <w:pStyle w:val="Compact"/>
              <w:keepNext/>
              <w:jc w:val="right"/>
            </w:pPr>
            <w:r>
              <w:t xml:space="preserve">2</w:t>
            </w:r>
            <w:r>
              <w:t xml:space="preserve">,</w:t>
            </w:r>
            <w:r>
              <w:t xml:space="preserve">763</w:t>
            </w:r>
            <w:r>
              <w:t xml:space="preserve">,</w:t>
            </w:r>
            <w:r>
              <w:t xml:space="preserve">579</w:t>
            </w:r>
          </w:p>
        </w:tc>
        <w:tc>
          <w:tcPr/>
          <w:p>
            <w:pPr>
              <w:pStyle w:val="Compact"/>
              <w:keepNext/>
              <w:jc w:val="right"/>
            </w:pPr>
            <w:r>
              <w:t xml:space="preserve">2</w:t>
            </w:r>
            <w:r>
              <w:t xml:space="preserve">,</w:t>
            </w:r>
            <w:r>
              <w:t xml:space="preserve">536</w:t>
            </w:r>
            <w:r>
              <w:t xml:space="preserve">,</w:t>
            </w:r>
            <w:r>
              <w:t xml:space="preserve">771</w:t>
            </w:r>
          </w:p>
        </w:tc>
        <w:tc>
          <w:tcPr/>
          <w:p>
            <w:pPr>
              <w:pStyle w:val="Compact"/>
              <w:keepNext/>
              <w:jc w:val="right"/>
            </w:pPr>
            <w:r>
              <w:t xml:space="preserve">3</w:t>
            </w:r>
            <w:r>
              <w:t xml:space="preserve">,</w:t>
            </w:r>
            <w:r>
              <w:t xml:space="preserve">105</w:t>
            </w:r>
            <w:r>
              <w:t xml:space="preserve">,</w:t>
            </w:r>
            <w:r>
              <w:t xml:space="preserve">144</w:t>
            </w:r>
          </w:p>
        </w:tc>
        <w:tc>
          <w:tcPr/>
          <w:p>
            <w:pPr>
              <w:pStyle w:val="Compact"/>
              <w:keepNext/>
              <w:jc w:val="right"/>
            </w:pPr>
            <w:r>
              <w:t xml:space="preserve">—</w:t>
            </w:r>
          </w:p>
        </w:tc>
      </w:tr>
      <w:tr>
        <w:trPr>
          <w:cantSplit/>
        </w:trP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6"/>
    <w:p>
      <w:pPr>
        <w:pStyle w:val="BodyText"/>
        <w:spacing w:line="240" w:lineRule="auto"/>
        <w:jc w:val="center"/>
      </w:pPr>
      <w:r>
        <w:rPr>
          <w:iCs/>
          <w:i/>
        </w:rPr>
        <w:t xml:space="preserve">Notes: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F</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7"/>
    <w:bookmarkStart w:id="38" w:name="sec:coverage-gap-method"/>
    <w:p>
      <w:pPr>
        <w:pStyle w:val="Heading2"/>
      </w:pPr>
      <w:r>
        <w:t xml:space="preserve">3.6 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8"/>
    <w:bookmarkStart w:id="39" w:name="sec:semantic-gap-method"/>
    <w:p>
      <w:pPr>
        <w:pStyle w:val="Heading2"/>
      </w:pPr>
      <w:r>
        <w:t xml:space="preserve">3.7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D</w:t>
        </w:r>
      </w:hyperlink>
      <w:r>
        <w:t xml:space="preserve"> </w:t>
      </w:r>
      <w:r>
        <w:t xml:space="preserve">compares the adjusted-gap ranking against full-distribution alternatives, with moderate agreement for most metrics and weak or negative agreement for the rest. An alternative reading treats the weak agreement as evidence against the mean-direction centroid. The study cannot separate the two explanations and reports both distribution-aware and centroid results.</w:t>
      </w:r>
    </w:p>
    <w:p>
      <w:pPr>
        <w:pStyle w:val="BodyText"/>
      </w:pPr>
      <w:r>
        <w:t xml:space="preserve">The per-document segment cap of</w:t>
      </w:r>
      <w:r>
        <w:t xml:space="preserve"> </w:t>
      </w:r>
      <m:oMath>
        <m:r>
          <m:t>K</m:t>
        </m:r>
        <m:r>
          <m:rPr>
            <m:sty m:val="p"/>
          </m:rPr>
          <m:t>=</m:t>
        </m:r>
        <m:r>
          <m:t>50</m:t>
        </m:r>
      </m:oMath>
      <w:r>
        <w:t xml:space="preserve"> </w:t>
      </w:r>
      <w:r>
        <w:t xml:space="preserve">(seeded, reproducible) mitigates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17</w:t>
        </w:r>
      </w:hyperlink>
      <w:r>
        <w:t xml:space="preserve">, Appendix </w:t>
      </w:r>
      <w:hyperlink w:anchor="app:cross-method-section">
        <w:r>
          <w:rPr>
            <w:rStyle w:val="Hyperlink"/>
          </w:rPr>
          <w:t xml:space="preserve">H</w:t>
        </w:r>
      </w:hyperlink>
      <w:r>
        <w:t xml:space="preserve">.</w:t>
      </w:r>
    </w:p>
    <w:bookmarkEnd w:id="39"/>
    <w:bookmarkStart w:id="40" w:name="sec:register-adjustment-inlp"/>
    <w:p>
      <w:pPr>
        <w:pStyle w:val="Heading2"/>
      </w:pPr>
      <w:r>
        <w:t xml:space="preserve">3.8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split the gap into an adjusted semantic gap (topic) and a register component (See results in Section </w:t>
      </w:r>
      <w:hyperlink w:anchor="sec:semantic-gap">
        <w:r>
          <w:rPr>
            <w:rStyle w:val="Hyperlink"/>
          </w:rPr>
          <w:t xml:space="preserve">4.3</w:t>
        </w:r>
      </w:hyperlink>
      <w:r>
        <w:t xml:space="preserve">).</w:t>
      </w:r>
    </w:p>
    <w:p>
      <w:pPr>
        <w:pStyle w:val="BodyText"/>
      </w:pPr>
      <w:r>
        <w:rPr>
          <w:bCs/>
          <w:b/>
        </w:rPr>
        <w:t xml:space="preserve">Objective:</w:t>
      </w:r>
      <w:r>
        <w:t xml:space="preserve"> </w:t>
      </w: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G.2</w:t>
        </w:r>
      </w:hyperlink>
      <w:r>
        <w:t xml:space="preserve">). Each iteration removes the direction carrying the most remaining corpus signal.</w:t>
      </w:r>
    </w:p>
    <w:p>
      <w:pPr>
        <w:pStyle w:val="BodyText"/>
      </w:pPr>
      <w:r>
        <w:rPr>
          <w:bCs/>
          <w:b/>
        </w:rPr>
        <w:t xml:space="preserve">SDG-stratified procedure:</w:t>
      </w:r>
      <w:r>
        <w:t xml:space="preserve"> </w:t>
      </w: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G.1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Register is partly defined by topic and domain</w:t>
      </w:r>
      <w:r>
        <w:t xml:space="preserve"> </w:t>
      </w:r>
      <w:r>
        <w:t xml:space="preserve">(Grieve et al., 2025)</w:t>
      </w:r>
      <w:r>
        <w:t xml:space="preserve">, so cross-cutting development/economics prevalence is not excluded by construction; P1/P2 show the component is not SDG topic. This interpretation is evaluated against independent linguistic markers in Appendix </w:t>
      </w:r>
      <w:hyperlink w:anchor="app:register-validation">
        <w:r>
          <w:rPr>
            <w:rStyle w:val="Hyperlink"/>
          </w:rPr>
          <w:t xml:space="preserve">G.2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Start w:id="45" w:name="sec:coverage-semantic-interaction"/>
    <w:p>
      <w:pPr>
        <w:pStyle w:val="Heading2"/>
      </w:pPr>
      <w:r>
        <w:t xml:space="preserve">3.9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B.1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the register component equals raw minus adjusted for every SDG by construction, so the three correlations are linked rather than independent tests. No multiple-comparison correction is applied to them, and this reasoning covers the raw/adjusted/register triad only.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The separate evidence for the register reading comes from Appendix </w:t>
      </w:r>
      <w:hyperlink w:anchor="app:register-validation">
        <w:r>
          <w:rPr>
            <w:rStyle w:val="Hyperlink"/>
          </w:rPr>
          <w:t xml:space="preserve">G.2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I</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bookmarkStart w:id="44" w:name="fig:pipeline-flowchart"/>
    <w:p>
      <w:pPr>
        <w:pStyle w:val="CaptionedFigure"/>
      </w:pPr>
      <w:r>
        <w:drawing>
          <wp:inline>
            <wp:extent cx="5334000" cy="6571397"/>
            <wp:effectExtent b="0" l="0" r="0" t="0"/>
            <wp:docPr descr="" title="" id="42" name="Picture"/>
            <a:graphic>
              <a:graphicData uri="http://schemas.openxmlformats.org/drawingml/2006/picture">
                <pic:pic>
                  <pic:nvPicPr>
                    <pic:cNvPr descr="fig6_pipeline_flowchart.png" id="43" name="Picture"/>
                    <pic:cNvPicPr>
                      <a:picLocks noChangeArrowheads="1" noChangeAspect="1"/>
                    </pic:cNvPicPr>
                  </pic:nvPicPr>
                  <pic:blipFill>
                    <a:blip r:embed="rId41"/>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keepNext/>
      </w:pPr>
      <w:r>
        <w:t xml:space="preserve">Figure 2: End-to-end methodology pipeline.</w:t>
      </w:r>
    </w:p>
    <w:bookmarkEnd w:id="44"/>
    <w:bookmarkEnd w:id="45"/>
    <w:bookmarkEnd w:id="46"/>
    <w:bookmarkStart w:id="71" w:name="sec:results"/>
    <w:p>
      <w:pPr>
        <w:pStyle w:val="Heading1"/>
      </w:pPr>
      <w:r>
        <w:t xml:space="preserve">4 Results</w:t>
      </w:r>
    </w:p>
    <w:bookmarkStart w:id="49" w:name="sec:validation"/>
    <w:p>
      <w:pPr>
        <w:pStyle w:val="Heading2"/>
      </w:pPr>
      <w:r>
        <w:t xml:space="preserve">4.1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(Table </w:t>
      </w:r>
      <w:hyperlink w:anchor="tab:model-selection-ranking">
        <w:r>
          <w:rPr>
            <w:rStyle w:val="Hyperlink"/>
          </w:rPr>
          <w:t xml:space="preserve">2</w:t>
        </w:r>
      </w:hyperlink>
      <w:r>
        <w:t xml:space="preserve">).</w:t>
      </w:r>
    </w:p>
    <w:bookmarkStart w:id="47" w:name="tab:model-selection-ranking"/>
    <w:p>
      <w:pPr>
        <w:pStyle w:val="TableCaption"/>
        <w:keepNext/>
      </w:pPr>
      <w:r>
        <w:t xml:space="preserve">Table 2: Model selection ranking: 5-fold GroupKFold cross-validated macro-F1.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 Model selection ranking: 5-fold GroupKFold cross-validated macro-F1."/>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4–16</w:t>
            </w:r>
          </w:p>
        </w:tc>
        <w:tc>
          <w:tcPr/>
          <w:p>
            <w:pPr>
              <w:pStyle w:val="Compact"/>
              <w:keepNext/>
              <w:jc w:val="center"/>
            </w:pPr>
            <w:r>
              <w:t xml:space="preserve">MLP (remaining 13 configurations)</w:t>
            </w:r>
          </w:p>
        </w:tc>
        <w:tc>
          <w:tcPr/>
          <w:p>
            <w:pPr>
              <w:pStyle w:val="Compact"/>
              <w:keepNext/>
              <w:jc w:val="center"/>
            </w:pPr>
            <w:r>
              <w:t xml:space="preserve">0.8151–0.8183</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spacing w:line="240" w:lineRule="auto"/>
        <w:jc w:val="center"/>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keepNext/>
      </w:pPr>
      <w:r>
        <w:t xml:space="preserve">Table 3: LR, MLP, and zero-shot (nearest-centroid) test-set F1 scores (n=9</w:t>
      </w:r>
      <w:r>
        <w:t xml:space="preserve">,</w:t>
      </w:r>
      <w:r>
        <w:t xml:space="preserve">338).</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 LR, MLP, and zero-shot (nearest-centroid) test-set F1 scores (n=9,338)."/>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n (test)</w:t>
            </w:r>
          </w:p>
        </w:tc>
        <w:tc>
          <w:tcPr>
            <w:tcBorders>
              <w:bottom w:val="single" w:sz="8" w:space="0" w:color="auto"/>
            </w:tcBorders>
          </w:tcPr>
          <w:p>
            <w:pPr>
              <w:pStyle w:val="Compact"/>
              <w:keepNext/>
              <w:jc w:val="center"/>
            </w:pPr>
            <w:r>
              <w:t xml:space="preserve">LR test F1</w:t>
            </w:r>
          </w:p>
        </w:tc>
        <w:tc>
          <w:tcPr>
            <w:tcBorders>
              <w:bottom w:val="single" w:sz="8" w:space="0" w:color="auto"/>
            </w:tcBorders>
          </w:tcPr>
          <w:p>
            <w:pPr>
              <w:pStyle w:val="Compact"/>
              <w:keepNext/>
              <w:jc w:val="center"/>
            </w:pPr>
            <w:r>
              <w:t xml:space="preserve">MLP test F1</w:t>
            </w:r>
          </w:p>
        </w:tc>
        <w:tc>
          <w:tcPr>
            <w:tcBorders>
              <w:bottom w:val="single" w:sz="8" w:space="0" w:color="auto"/>
            </w:tcBorders>
          </w:tcPr>
          <w:p>
            <w:pPr>
              <w:pStyle w:val="Compact"/>
              <w:keepNext/>
              <w:jc w:val="center"/>
            </w:pPr>
            <w:r>
              <w:t xml:space="preserve">ZS test F1</w:t>
            </w:r>
          </w:p>
        </w:tc>
      </w:tr>
      <w:tr>
        <w:trPr>
          <w:cantSplit/>
        </w:trPr>
        <w:tc>
          <w:tcPr/>
          <w:p>
            <w:pPr>
              <w:pStyle w:val="Compact"/>
              <w:keepNext/>
              <w:jc w:val="left"/>
            </w:pPr>
            <w:r>
              <w:t xml:space="preserve">1 (No Poverty)</w:t>
            </w:r>
          </w:p>
        </w:tc>
        <w:tc>
          <w:tcPr/>
          <w:p>
            <w:pPr>
              <w:pStyle w:val="Compact"/>
              <w:keepNext/>
              <w:jc w:val="center"/>
            </w:pPr>
            <w:r>
              <w:t xml:space="preserve">473</w:t>
            </w:r>
          </w:p>
        </w:tc>
        <w:tc>
          <w:tcPr/>
          <w:p>
            <w:pPr>
              <w:pStyle w:val="Compact"/>
              <w:keepNext/>
              <w:jc w:val="center"/>
            </w:pPr>
            <w:r>
              <w:t xml:space="preserve">0.737</w:t>
            </w:r>
          </w:p>
        </w:tc>
        <w:tc>
          <w:tcPr/>
          <w:p>
            <w:pPr>
              <w:pStyle w:val="Compact"/>
              <w:keepNext/>
              <w:jc w:val="center"/>
            </w:pPr>
            <w:r>
              <w:t xml:space="preserve">0.758</w:t>
            </w:r>
          </w:p>
        </w:tc>
        <w:tc>
          <w:tcPr/>
          <w:p>
            <w:pPr>
              <w:pStyle w:val="Compact"/>
              <w:keepNext/>
              <w:jc w:val="center"/>
            </w:pPr>
            <w:r>
              <w:t xml:space="preserve">0.671</w:t>
            </w:r>
          </w:p>
        </w:tc>
      </w:tr>
      <w:tr>
        <w:trPr>
          <w:cantSplit/>
        </w:trPr>
        <w:tc>
          <w:tcPr/>
          <w:p>
            <w:pPr>
              <w:pStyle w:val="Compact"/>
              <w:keepNext/>
              <w:jc w:val="left"/>
            </w:pPr>
            <w:r>
              <w:t xml:space="preserve">2 (Zero Hunger)</w:t>
            </w:r>
          </w:p>
        </w:tc>
        <w:tc>
          <w:tcPr/>
          <w:p>
            <w:pPr>
              <w:pStyle w:val="Compact"/>
              <w:keepNext/>
              <w:jc w:val="center"/>
            </w:pPr>
            <w:r>
              <w:t xml:space="preserve">416</w:t>
            </w:r>
          </w:p>
        </w:tc>
        <w:tc>
          <w:tcPr/>
          <w:p>
            <w:pPr>
              <w:pStyle w:val="Compact"/>
              <w:keepNext/>
              <w:jc w:val="center"/>
            </w:pPr>
            <w:r>
              <w:t xml:space="preserve">0.830</w:t>
            </w:r>
          </w:p>
        </w:tc>
        <w:tc>
          <w:tcPr/>
          <w:p>
            <w:pPr>
              <w:pStyle w:val="Compact"/>
              <w:keepNext/>
              <w:jc w:val="center"/>
            </w:pPr>
            <w:r>
              <w:t xml:space="preserve">0.829</w:t>
            </w:r>
          </w:p>
        </w:tc>
        <w:tc>
          <w:tcPr/>
          <w:p>
            <w:pPr>
              <w:pStyle w:val="Compact"/>
              <w:keepNext/>
              <w:jc w:val="center"/>
            </w:pPr>
            <w:r>
              <w:t xml:space="preserve">0.792</w:t>
            </w:r>
          </w:p>
        </w:tc>
      </w:tr>
      <w:tr>
        <w:trPr>
          <w:cantSplit/>
        </w:trPr>
        <w:tc>
          <w:tcPr/>
          <w:p>
            <w:pPr>
              <w:pStyle w:val="Compact"/>
              <w:keepNext/>
              <w:jc w:val="left"/>
            </w:pPr>
            <w:r>
              <w:t xml:space="preserve">3 (Good Health)</w:t>
            </w:r>
          </w:p>
        </w:tc>
        <w:tc>
          <w:tcPr/>
          <w:p>
            <w:pPr>
              <w:pStyle w:val="Compact"/>
              <w:keepNext/>
              <w:jc w:val="center"/>
            </w:pPr>
            <w:r>
              <w:t xml:space="preserve">848</w:t>
            </w:r>
          </w:p>
        </w:tc>
        <w:tc>
          <w:tcPr/>
          <w:p>
            <w:pPr>
              <w:pStyle w:val="Compact"/>
              <w:keepNext/>
              <w:jc w:val="center"/>
            </w:pPr>
            <w:r>
              <w:t xml:space="preserve">0.903</w:t>
            </w:r>
          </w:p>
        </w:tc>
        <w:tc>
          <w:tcPr/>
          <w:p>
            <w:pPr>
              <w:pStyle w:val="Compact"/>
              <w:keepNext/>
              <w:jc w:val="center"/>
            </w:pPr>
            <w:r>
              <w:t xml:space="preserve">0.909</w:t>
            </w:r>
          </w:p>
        </w:tc>
        <w:tc>
          <w:tcPr/>
          <w:p>
            <w:pPr>
              <w:pStyle w:val="Compact"/>
              <w:keepNext/>
              <w:jc w:val="center"/>
            </w:pPr>
            <w:r>
              <w:t xml:space="preserve">0.871</w:t>
            </w:r>
          </w:p>
        </w:tc>
      </w:tr>
      <w:tr>
        <w:trPr>
          <w:cantSplit/>
        </w:trPr>
        <w:tc>
          <w:tcPr/>
          <w:p>
            <w:pPr>
              <w:pStyle w:val="Compact"/>
              <w:keepNext/>
              <w:jc w:val="left"/>
            </w:pPr>
            <w:r>
              <w:t xml:space="preserve">4 (Education)</w:t>
            </w:r>
          </w:p>
        </w:tc>
        <w:tc>
          <w:tcPr/>
          <w:p>
            <w:pPr>
              <w:pStyle w:val="Compact"/>
              <w:keepNext/>
              <w:jc w:val="center"/>
            </w:pPr>
            <w:r>
              <w:t xml:space="preserve">734</w:t>
            </w:r>
          </w:p>
        </w:tc>
        <w:tc>
          <w:tcPr/>
          <w:p>
            <w:pPr>
              <w:pStyle w:val="Compact"/>
              <w:keepNext/>
              <w:jc w:val="center"/>
            </w:pPr>
            <w:r>
              <w:t xml:space="preserve">0.889</w:t>
            </w:r>
          </w:p>
        </w:tc>
        <w:tc>
          <w:tcPr/>
          <w:p>
            <w:pPr>
              <w:pStyle w:val="Compact"/>
              <w:keepNext/>
              <w:jc w:val="center"/>
            </w:pPr>
            <w:r>
              <w:t xml:space="preserve">0.899</w:t>
            </w:r>
          </w:p>
        </w:tc>
        <w:tc>
          <w:tcPr/>
          <w:p>
            <w:pPr>
              <w:pStyle w:val="Compact"/>
              <w:keepNext/>
              <w:jc w:val="center"/>
            </w:pPr>
            <w:r>
              <w:t xml:space="preserve">0.878</w:t>
            </w:r>
          </w:p>
        </w:tc>
      </w:tr>
      <w:tr>
        <w:trPr>
          <w:cantSplit/>
        </w:trPr>
        <w:tc>
          <w:tcPr/>
          <w:p>
            <w:pPr>
              <w:pStyle w:val="Compact"/>
              <w:keepNext/>
              <w:jc w:val="left"/>
            </w:pPr>
            <w:r>
              <w:t xml:space="preserve">5 (Gender Equality)</w:t>
            </w:r>
          </w:p>
        </w:tc>
        <w:tc>
          <w:tcPr/>
          <w:p>
            <w:pPr>
              <w:pStyle w:val="Compact"/>
              <w:keepNext/>
              <w:jc w:val="center"/>
            </w:pPr>
            <w:r>
              <w:t xml:space="preserve">816</w:t>
            </w:r>
          </w:p>
        </w:tc>
        <w:tc>
          <w:tcPr/>
          <w:p>
            <w:pPr>
              <w:pStyle w:val="Compact"/>
              <w:keepNext/>
              <w:jc w:val="center"/>
            </w:pPr>
            <w:r>
              <w:t xml:space="preserve">0.881</w:t>
            </w:r>
          </w:p>
        </w:tc>
        <w:tc>
          <w:tcPr/>
          <w:p>
            <w:pPr>
              <w:pStyle w:val="Compact"/>
              <w:keepNext/>
              <w:jc w:val="center"/>
            </w:pPr>
            <w:r>
              <w:t xml:space="preserve">0.882</w:t>
            </w:r>
          </w:p>
        </w:tc>
        <w:tc>
          <w:tcPr/>
          <w:p>
            <w:pPr>
              <w:pStyle w:val="Compact"/>
              <w:keepNext/>
              <w:jc w:val="center"/>
            </w:pPr>
            <w:r>
              <w:t xml:space="preserve">0.833</w:t>
            </w:r>
          </w:p>
        </w:tc>
      </w:tr>
      <w:tr>
        <w:trPr>
          <w:cantSplit/>
        </w:trPr>
        <w:tc>
          <w:tcPr/>
          <w:p>
            <w:pPr>
              <w:pStyle w:val="Compact"/>
              <w:keepNext/>
              <w:jc w:val="left"/>
            </w:pPr>
            <w:r>
              <w:t xml:space="preserve">6 (Clean Water)</w:t>
            </w:r>
          </w:p>
        </w:tc>
        <w:tc>
          <w:tcPr/>
          <w:p>
            <w:pPr>
              <w:pStyle w:val="Compact"/>
              <w:keepNext/>
              <w:jc w:val="center"/>
            </w:pPr>
            <w:r>
              <w:t xml:space="preserve">552</w:t>
            </w:r>
          </w:p>
        </w:tc>
        <w:tc>
          <w:tcPr/>
          <w:p>
            <w:pPr>
              <w:pStyle w:val="Compact"/>
              <w:keepNext/>
              <w:jc w:val="center"/>
            </w:pPr>
            <w:r>
              <w:t xml:space="preserve">0.879</w:t>
            </w:r>
          </w:p>
        </w:tc>
        <w:tc>
          <w:tcPr/>
          <w:p>
            <w:pPr>
              <w:pStyle w:val="Compact"/>
              <w:keepNext/>
              <w:jc w:val="center"/>
            </w:pPr>
            <w:r>
              <w:t xml:space="preserve">0.877</w:t>
            </w:r>
          </w:p>
        </w:tc>
        <w:tc>
          <w:tcPr/>
          <w:p>
            <w:pPr>
              <w:pStyle w:val="Compact"/>
              <w:keepNext/>
              <w:jc w:val="center"/>
            </w:pPr>
            <w:r>
              <w:t xml:space="preserve">0.849</w:t>
            </w:r>
          </w:p>
        </w:tc>
      </w:tr>
      <w:tr>
        <w:trPr>
          <w:cantSplit/>
        </w:trPr>
        <w:tc>
          <w:tcPr/>
          <w:p>
            <w:pPr>
              <w:pStyle w:val="Compact"/>
              <w:keepNext/>
              <w:jc w:val="left"/>
            </w:pPr>
            <w:r>
              <w:t xml:space="preserve">7 (Clean Energy)</w:t>
            </w:r>
          </w:p>
        </w:tc>
        <w:tc>
          <w:tcPr/>
          <w:p>
            <w:pPr>
              <w:pStyle w:val="Compact"/>
              <w:keepNext/>
              <w:jc w:val="center"/>
            </w:pPr>
            <w:r>
              <w:t xml:space="preserve">602</w:t>
            </w:r>
          </w:p>
        </w:tc>
        <w:tc>
          <w:tcPr/>
          <w:p>
            <w:pPr>
              <w:pStyle w:val="Compact"/>
              <w:keepNext/>
              <w:jc w:val="center"/>
            </w:pPr>
            <w:r>
              <w:t xml:space="preserve">0.861</w:t>
            </w:r>
          </w:p>
        </w:tc>
        <w:tc>
          <w:tcPr/>
          <w:p>
            <w:pPr>
              <w:pStyle w:val="Compact"/>
              <w:keepNext/>
              <w:jc w:val="center"/>
            </w:pPr>
            <w:r>
              <w:t xml:space="preserve">0.862</w:t>
            </w:r>
          </w:p>
        </w:tc>
        <w:tc>
          <w:tcPr/>
          <w:p>
            <w:pPr>
              <w:pStyle w:val="Compact"/>
              <w:keepNext/>
              <w:jc w:val="center"/>
            </w:pPr>
            <w:r>
              <w:t xml:space="preserve">0.845</w:t>
            </w:r>
          </w:p>
        </w:tc>
      </w:tr>
      <w:tr>
        <w:trPr>
          <w:cantSplit/>
        </w:trPr>
        <w:tc>
          <w:tcPr/>
          <w:p>
            <w:pPr>
              <w:pStyle w:val="Compact"/>
              <w:keepNext/>
              <w:jc w:val="left"/>
            </w:pPr>
            <w:r>
              <w:t xml:space="preserve">8 (Decent Work)</w:t>
            </w:r>
          </w:p>
        </w:tc>
        <w:tc>
          <w:tcPr/>
          <w:p>
            <w:pPr>
              <w:pStyle w:val="Compact"/>
              <w:keepNext/>
              <w:jc w:val="center"/>
            </w:pPr>
            <w:r>
              <w:t xml:space="preserve">398</w:t>
            </w:r>
          </w:p>
        </w:tc>
        <w:tc>
          <w:tcPr/>
          <w:p>
            <w:pPr>
              <w:pStyle w:val="Compact"/>
              <w:keepNext/>
              <w:jc w:val="center"/>
            </w:pPr>
            <w:r>
              <w:t xml:space="preserve">0.716</w:t>
            </w:r>
          </w:p>
        </w:tc>
        <w:tc>
          <w:tcPr/>
          <w:p>
            <w:pPr>
              <w:pStyle w:val="Compact"/>
              <w:keepNext/>
              <w:jc w:val="center"/>
            </w:pPr>
            <w:r>
              <w:t xml:space="preserve">0.718</w:t>
            </w:r>
          </w:p>
        </w:tc>
        <w:tc>
          <w:tcPr/>
          <w:p>
            <w:pPr>
              <w:pStyle w:val="Compact"/>
              <w:keepNext/>
              <w:jc w:val="center"/>
            </w:pPr>
            <w:r>
              <w:t xml:space="preserve">0.631</w:t>
            </w:r>
          </w:p>
        </w:tc>
      </w:tr>
      <w:tr>
        <w:trPr>
          <w:cantSplit/>
        </w:trPr>
        <w:tc>
          <w:tcPr/>
          <w:p>
            <w:pPr>
              <w:pStyle w:val="Compact"/>
              <w:keepNext/>
              <w:jc w:val="left"/>
            </w:pPr>
            <w:r>
              <w:t xml:space="preserve">9 (Innovation)</w:t>
            </w:r>
          </w:p>
        </w:tc>
        <w:tc>
          <w:tcPr/>
          <w:p>
            <w:pPr>
              <w:pStyle w:val="Compact"/>
              <w:keepNext/>
              <w:jc w:val="center"/>
            </w:pPr>
            <w:r>
              <w:t xml:space="preserve">526</w:t>
            </w:r>
          </w:p>
        </w:tc>
        <w:tc>
          <w:tcPr/>
          <w:p>
            <w:pPr>
              <w:pStyle w:val="Compact"/>
              <w:keepNext/>
              <w:jc w:val="center"/>
            </w:pPr>
            <w:r>
              <w:t xml:space="preserve">0.770</w:t>
            </w:r>
          </w:p>
        </w:tc>
        <w:tc>
          <w:tcPr/>
          <w:p>
            <w:pPr>
              <w:pStyle w:val="Compact"/>
              <w:keepNext/>
              <w:jc w:val="center"/>
            </w:pPr>
            <w:r>
              <w:t xml:space="preserve">0.787</w:t>
            </w:r>
          </w:p>
        </w:tc>
        <w:tc>
          <w:tcPr/>
          <w:p>
            <w:pPr>
              <w:pStyle w:val="Compact"/>
              <w:keepNext/>
              <w:jc w:val="center"/>
            </w:pPr>
            <w:r>
              <w:t xml:space="preserve">0.694</w:t>
            </w:r>
          </w:p>
        </w:tc>
      </w:tr>
      <w:tr>
        <w:trPr>
          <w:cantSplit/>
        </w:trPr>
        <w:tc>
          <w:tcPr/>
          <w:p>
            <w:pPr>
              <w:pStyle w:val="Compact"/>
              <w:keepNext/>
              <w:jc w:val="left"/>
            </w:pPr>
            <w:r>
              <w:t xml:space="preserve">10 (Reduced Ineq.)</w:t>
            </w:r>
          </w:p>
        </w:tc>
        <w:tc>
          <w:tcPr/>
          <w:p>
            <w:pPr>
              <w:pStyle w:val="Compact"/>
              <w:keepNext/>
              <w:jc w:val="center"/>
            </w:pPr>
            <w:r>
              <w:t xml:space="preserve">423</w:t>
            </w:r>
          </w:p>
        </w:tc>
        <w:tc>
          <w:tcPr/>
          <w:p>
            <w:pPr>
              <w:pStyle w:val="Compact"/>
              <w:keepNext/>
              <w:jc w:val="center"/>
            </w:pPr>
            <w:r>
              <w:t xml:space="preserve">0.610</w:t>
            </w:r>
          </w:p>
        </w:tc>
        <w:tc>
          <w:tcPr/>
          <w:p>
            <w:pPr>
              <w:pStyle w:val="Compact"/>
              <w:keepNext/>
              <w:jc w:val="center"/>
            </w:pPr>
            <w:r>
              <w:t xml:space="preserve">0.644</w:t>
            </w:r>
          </w:p>
        </w:tc>
        <w:tc>
          <w:tcPr/>
          <w:p>
            <w:pPr>
              <w:pStyle w:val="Compact"/>
              <w:keepNext/>
              <w:jc w:val="center"/>
            </w:pPr>
            <w:r>
              <w:t xml:space="preserve">0.485</w:t>
            </w:r>
          </w:p>
        </w:tc>
      </w:tr>
      <w:tr>
        <w:trPr>
          <w:cantSplit/>
        </w:trPr>
        <w:tc>
          <w:tcPr/>
          <w:p>
            <w:pPr>
              <w:pStyle w:val="Compact"/>
              <w:keepNext/>
              <w:jc w:val="left"/>
            </w:pPr>
            <w:r>
              <w:t xml:space="preserve">11 (Sust. Cities)</w:t>
            </w:r>
          </w:p>
        </w:tc>
        <w:tc>
          <w:tcPr/>
          <w:p>
            <w:pPr>
              <w:pStyle w:val="Compact"/>
              <w:keepNext/>
              <w:jc w:val="center"/>
            </w:pPr>
            <w:r>
              <w:t xml:space="preserve">451</w:t>
            </w:r>
          </w:p>
        </w:tc>
        <w:tc>
          <w:tcPr/>
          <w:p>
            <w:pPr>
              <w:pStyle w:val="Compact"/>
              <w:keepNext/>
              <w:jc w:val="center"/>
            </w:pPr>
            <w:r>
              <w:t xml:space="preserve">0.762</w:t>
            </w:r>
          </w:p>
        </w:tc>
        <w:tc>
          <w:tcPr/>
          <w:p>
            <w:pPr>
              <w:pStyle w:val="Compact"/>
              <w:keepNext/>
              <w:jc w:val="center"/>
            </w:pPr>
            <w:r>
              <w:t xml:space="preserve">0.786</w:t>
            </w:r>
          </w:p>
        </w:tc>
        <w:tc>
          <w:tcPr/>
          <w:p>
            <w:pPr>
              <w:pStyle w:val="Compact"/>
              <w:keepNext/>
              <w:jc w:val="center"/>
            </w:pPr>
            <w:r>
              <w:t xml:space="preserve">0.690</w:t>
            </w:r>
          </w:p>
        </w:tc>
      </w:tr>
      <w:tr>
        <w:trPr>
          <w:cantSplit/>
        </w:trPr>
        <w:tc>
          <w:tcPr/>
          <w:p>
            <w:pPr>
              <w:pStyle w:val="Compact"/>
              <w:keepNext/>
              <w:jc w:val="left"/>
            </w:pPr>
            <w:r>
              <w:t xml:space="preserve">12 (Consumption)</w:t>
            </w:r>
          </w:p>
        </w:tc>
        <w:tc>
          <w:tcPr/>
          <w:p>
            <w:pPr>
              <w:pStyle w:val="Compact"/>
              <w:keepNext/>
              <w:jc w:val="center"/>
            </w:pPr>
            <w:r>
              <w:t xml:space="preserve">330</w:t>
            </w:r>
          </w:p>
        </w:tc>
        <w:tc>
          <w:tcPr/>
          <w:p>
            <w:pPr>
              <w:pStyle w:val="Compact"/>
              <w:keepNext/>
              <w:jc w:val="center"/>
            </w:pPr>
            <w:r>
              <w:t xml:space="preserve">0.783</w:t>
            </w:r>
          </w:p>
        </w:tc>
        <w:tc>
          <w:tcPr/>
          <w:p>
            <w:pPr>
              <w:pStyle w:val="Compact"/>
              <w:keepNext/>
              <w:jc w:val="center"/>
            </w:pPr>
            <w:r>
              <w:t xml:space="preserve">0.775</w:t>
            </w:r>
          </w:p>
        </w:tc>
        <w:tc>
          <w:tcPr/>
          <w:p>
            <w:pPr>
              <w:pStyle w:val="Compact"/>
              <w:keepNext/>
              <w:jc w:val="center"/>
            </w:pPr>
            <w:r>
              <w:t xml:space="preserve">0.720</w:t>
            </w:r>
          </w:p>
        </w:tc>
      </w:tr>
      <w:tr>
        <w:trPr>
          <w:cantSplit/>
        </w:trPr>
        <w:tc>
          <w:tcPr/>
          <w:p>
            <w:pPr>
              <w:pStyle w:val="Compact"/>
              <w:keepNext/>
              <w:jc w:val="left"/>
            </w:pPr>
            <w:r>
              <w:t xml:space="preserve">13 (Climate)</w:t>
            </w:r>
          </w:p>
        </w:tc>
        <w:tc>
          <w:tcPr/>
          <w:p>
            <w:pPr>
              <w:pStyle w:val="Compact"/>
              <w:keepNext/>
              <w:jc w:val="center"/>
            </w:pPr>
            <w:r>
              <w:t xml:space="preserve">564</w:t>
            </w:r>
          </w:p>
        </w:tc>
        <w:tc>
          <w:tcPr/>
          <w:p>
            <w:pPr>
              <w:pStyle w:val="Compact"/>
              <w:keepNext/>
              <w:jc w:val="center"/>
            </w:pPr>
            <w:r>
              <w:t xml:space="preserve">0.831</w:t>
            </w:r>
          </w:p>
        </w:tc>
        <w:tc>
          <w:tcPr/>
          <w:p>
            <w:pPr>
              <w:pStyle w:val="Compact"/>
              <w:keepNext/>
              <w:jc w:val="center"/>
            </w:pPr>
            <w:r>
              <w:t xml:space="preserve">0.845</w:t>
            </w:r>
          </w:p>
        </w:tc>
        <w:tc>
          <w:tcPr/>
          <w:p>
            <w:pPr>
              <w:pStyle w:val="Compact"/>
              <w:keepNext/>
              <w:jc w:val="center"/>
            </w:pPr>
            <w:r>
              <w:t xml:space="preserve">0.778</w:t>
            </w:r>
          </w:p>
        </w:tc>
      </w:tr>
      <w:tr>
        <w:trPr>
          <w:cantSplit/>
        </w:trPr>
        <w:tc>
          <w:tcPr/>
          <w:p>
            <w:pPr>
              <w:pStyle w:val="Compact"/>
              <w:keepNext/>
              <w:jc w:val="left"/>
            </w:pPr>
            <w:r>
              <w:t xml:space="preserve">14 (Life Below Water)</w:t>
            </w:r>
          </w:p>
        </w:tc>
        <w:tc>
          <w:tcPr/>
          <w:p>
            <w:pPr>
              <w:pStyle w:val="Compact"/>
              <w:keepNext/>
              <w:jc w:val="center"/>
            </w:pPr>
            <w:r>
              <w:t xml:space="preserve">327</w:t>
            </w:r>
          </w:p>
        </w:tc>
        <w:tc>
          <w:tcPr/>
          <w:p>
            <w:pPr>
              <w:pStyle w:val="Compact"/>
              <w:keepNext/>
              <w:jc w:val="center"/>
            </w:pPr>
            <w:r>
              <w:t xml:space="preserve">0.892</w:t>
            </w:r>
          </w:p>
        </w:tc>
        <w:tc>
          <w:tcPr/>
          <w:p>
            <w:pPr>
              <w:pStyle w:val="Compact"/>
              <w:keepNext/>
              <w:jc w:val="center"/>
            </w:pPr>
            <w:r>
              <w:t xml:space="preserve">0.895</w:t>
            </w:r>
          </w:p>
        </w:tc>
        <w:tc>
          <w:tcPr/>
          <w:p>
            <w:pPr>
              <w:pStyle w:val="Compact"/>
              <w:keepNext/>
              <w:jc w:val="center"/>
            </w:pPr>
            <w:r>
              <w:t xml:space="preserve">0.864</w:t>
            </w:r>
          </w:p>
        </w:tc>
      </w:tr>
      <w:tr>
        <w:trPr>
          <w:cantSplit/>
        </w:trPr>
        <w:tc>
          <w:tcPr/>
          <w:p>
            <w:pPr>
              <w:pStyle w:val="Compact"/>
              <w:keepNext/>
              <w:jc w:val="left"/>
            </w:pPr>
            <w:r>
              <w:t xml:space="preserve">15 (Life on Land)</w:t>
            </w:r>
          </w:p>
        </w:tc>
        <w:tc>
          <w:tcPr/>
          <w:p>
            <w:pPr>
              <w:pStyle w:val="Compact"/>
              <w:keepNext/>
              <w:jc w:val="center"/>
            </w:pPr>
            <w:r>
              <w:t xml:space="preserve">545</w:t>
            </w:r>
          </w:p>
        </w:tc>
        <w:tc>
          <w:tcPr/>
          <w:p>
            <w:pPr>
              <w:pStyle w:val="Compact"/>
              <w:keepNext/>
              <w:jc w:val="center"/>
            </w:pPr>
            <w:r>
              <w:t xml:space="preserve">0.865</w:t>
            </w:r>
          </w:p>
        </w:tc>
        <w:tc>
          <w:tcPr/>
          <w:p>
            <w:pPr>
              <w:pStyle w:val="Compact"/>
              <w:keepNext/>
              <w:jc w:val="center"/>
            </w:pPr>
            <w:r>
              <w:t xml:space="preserve">0.864</w:t>
            </w:r>
          </w:p>
        </w:tc>
        <w:tc>
          <w:tcPr/>
          <w:p>
            <w:pPr>
              <w:pStyle w:val="Compact"/>
              <w:keepNext/>
              <w:jc w:val="center"/>
            </w:pPr>
            <w:r>
              <w:t xml:space="preserve">0.836</w:t>
            </w:r>
          </w:p>
        </w:tc>
      </w:tr>
      <w:tr>
        <w:trPr>
          <w:cantSplit/>
        </w:trPr>
        <w:tc>
          <w:tcPr/>
          <w:p>
            <w:pPr>
              <w:pStyle w:val="Compact"/>
              <w:keepNext/>
              <w:jc w:val="left"/>
            </w:pPr>
            <w:r>
              <w:t xml:space="preserve">16 (Peace &amp; Justice)</w:t>
            </w:r>
          </w:p>
        </w:tc>
        <w:tc>
          <w:tcPr/>
          <w:p>
            <w:pPr>
              <w:pStyle w:val="Compact"/>
              <w:keepNext/>
              <w:jc w:val="center"/>
            </w:pPr>
            <w:r>
              <w:t xml:space="preserve">798</w:t>
            </w:r>
          </w:p>
        </w:tc>
        <w:tc>
          <w:tcPr/>
          <w:p>
            <w:pPr>
              <w:pStyle w:val="Compact"/>
              <w:keepNext/>
              <w:jc w:val="center"/>
            </w:pPr>
            <w:r>
              <w:t xml:space="preserve">0.879</w:t>
            </w:r>
          </w:p>
        </w:tc>
        <w:tc>
          <w:tcPr/>
          <w:p>
            <w:pPr>
              <w:pStyle w:val="Compact"/>
              <w:keepNext/>
              <w:jc w:val="center"/>
            </w:pPr>
            <w:r>
              <w:t xml:space="preserve">0.896</w:t>
            </w:r>
          </w:p>
        </w:tc>
        <w:tc>
          <w:tcPr/>
          <w:p>
            <w:pPr>
              <w:pStyle w:val="Compact"/>
              <w:keepNext/>
              <w:jc w:val="center"/>
            </w:pPr>
            <w:r>
              <w:t xml:space="preserve">0.806</w:t>
            </w:r>
          </w:p>
        </w:tc>
      </w:tr>
      <w:tr>
        <w:trPr>
          <w:cantSplit/>
        </w:trPr>
        <w:tc>
          <w:tcPr/>
          <w:p>
            <w:pPr>
              <w:pStyle w:val="Compact"/>
              <w:keepNext/>
              <w:jc w:val="left"/>
            </w:pPr>
            <w:r>
              <w:t xml:space="preserve">17 (Partnerships)</w:t>
            </w:r>
          </w:p>
        </w:tc>
        <w:tc>
          <w:tcPr/>
          <w:p>
            <w:pPr>
              <w:pStyle w:val="Compact"/>
              <w:keepNext/>
              <w:jc w:val="center"/>
            </w:pPr>
            <w:r>
              <w:t xml:space="preserve">535</w:t>
            </w:r>
          </w:p>
        </w:tc>
        <w:tc>
          <w:tcPr/>
          <w:p>
            <w:pPr>
              <w:pStyle w:val="Compact"/>
              <w:keepNext/>
              <w:jc w:val="center"/>
            </w:pPr>
            <w:r>
              <w:t xml:space="preserve">0.788</w:t>
            </w:r>
          </w:p>
        </w:tc>
        <w:tc>
          <w:tcPr/>
          <w:p>
            <w:pPr>
              <w:pStyle w:val="Compact"/>
              <w:keepNext/>
              <w:jc w:val="center"/>
            </w:pPr>
            <w:r>
              <w:t xml:space="preserve">0.814</w:t>
            </w:r>
          </w:p>
        </w:tc>
        <w:tc>
          <w:tcPr/>
          <w:p>
            <w:pPr>
              <w:pStyle w:val="Compact"/>
              <w:keepNext/>
              <w:jc w:val="center"/>
            </w:pPr>
            <w:r>
              <w:t xml:space="preserve">0.671</w:t>
            </w:r>
          </w:p>
        </w:tc>
      </w:tr>
      <w:tr>
        <w:trPr>
          <w:cantSplit/>
        </w:trPr>
        <w:tc>
          <w:tcPr/>
          <w:p>
            <w:pPr>
              <w:pStyle w:val="Compact"/>
              <w:keepNext/>
              <w:jc w:val="left"/>
            </w:pPr>
            <w:r>
              <w:t xml:space="preserve">Macro-F1 (SDGs 1–17)</w:t>
            </w:r>
          </w:p>
        </w:tc>
        <w:tc>
          <w:tcPr/>
          <w:p>
            <w:pPr>
              <w:pStyle w:val="Compact"/>
              <w:keepNext/>
              <w:jc w:val="center"/>
            </w:pPr>
            <w:r>
              <w:t xml:space="preserve">–</w:t>
            </w:r>
          </w:p>
        </w:tc>
        <w:tc>
          <w:tcPr/>
          <w:p>
            <w:pPr>
              <w:pStyle w:val="Compact"/>
              <w:keepNext/>
              <w:jc w:val="center"/>
            </w:pPr>
            <w:r>
              <w:t xml:space="preserve">0.816</w:t>
            </w:r>
          </w:p>
        </w:tc>
        <w:tc>
          <w:tcPr/>
          <w:p>
            <w:pPr>
              <w:pStyle w:val="Compact"/>
              <w:keepNext/>
              <w:jc w:val="center"/>
            </w:pPr>
            <w:r>
              <w:t xml:space="preserve">0.826</w:t>
            </w:r>
          </w:p>
        </w:tc>
        <w:tc>
          <w:tcPr/>
          <w:p>
            <w:pPr>
              <w:pStyle w:val="Compact"/>
              <w:keepNext/>
              <w:jc w:val="center"/>
            </w:pPr>
            <w:r>
              <w:t xml:space="preserve">0.760</w:t>
            </w:r>
          </w:p>
        </w:tc>
      </w:tr>
      <w:tr>
        <w:trPr>
          <w:cantSplit/>
        </w:trP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spacing w:line="240" w:lineRule="auto"/>
        <w:jc w:val="center"/>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F</w:t>
        </w:r>
      </w:hyperlink>
      <w:r>
        <w:t xml:space="preserve">.</w:t>
      </w:r>
    </w:p>
    <w:p>
      <w:pPr>
        <w:pStyle w:val="BodyText"/>
      </w:pPr>
      <w:r>
        <w:t xml:space="preserve">Per-class F1 ranges from 0.610 (SDG 10) to 0.903 (SDG 3). Most goals score between 0.76 and 0.89. The weakest classes (SDGs 10 and 8) match the semantic breadth reported by</w:t>
      </w:r>
      <w:r>
        <w:t xml:space="preserve"> </w:t>
      </w:r>
      <w:r>
        <w:t xml:space="preserve">Kashnitsky et al. (2024)</w:t>
      </w:r>
      <w:r>
        <w:t xml:space="preserve"> </w:t>
      </w:r>
      <w:r>
        <w:t xml:space="preserve">(Appendix </w:t>
      </w:r>
      <w:hyperlink w:anchor="app:centroid-similarity">
        <w:r>
          <w:rPr>
            <w:rStyle w:val="Hyperlink"/>
          </w:rPr>
          <w:t xml:space="preserve">B.2</w:t>
        </w:r>
      </w:hyperlink>
      <w:r>
        <w:t xml:space="preserve">, Figure </w:t>
      </w:r>
      <w:hyperlink w:anchor="fig:centroid-similarity-matrix">
        <w:r>
          <w:rPr>
            <w:rStyle w:val="Hyperlink"/>
          </w:rPr>
          <w:t xml:space="preserve">8</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B.2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9"/>
    <w:bookmarkStart w:id="54" w:name="sec:coverage-gap"/>
    <w:p>
      <w:pPr>
        <w:pStyle w:val="Heading2"/>
      </w:pPr>
      <w:r>
        <w:t xml:space="preserve">4.2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bookmarkStart w:id="53" w:name="fig:coverage_profiles"/>
    <w:p>
      <w:pPr>
        <w:pStyle w:val="CaptionedFigure"/>
      </w:pPr>
      <w:r>
        <w:drawing>
          <wp:inline>
            <wp:extent cx="5334000" cy="4521521"/>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4521521"/>
                    </a:xfrm>
                    <a:prstGeom prst="rect">
                      <a:avLst/>
                    </a:prstGeom>
                    <a:noFill/>
                    <a:ln w="9525">
                      <a:noFill/>
                      <a:headEnd/>
                      <a:tailEnd/>
                    </a:ln>
                  </pic:spPr>
                </pic:pic>
              </a:graphicData>
            </a:graphic>
          </wp:inline>
        </w:drawing>
      </w:r>
    </w:p>
    <w:p>
      <w:pPr>
        <w:pStyle w:val="ImageCaption"/>
        <w:keepNext/>
      </w:pPr>
      <w:r>
        <w:t xml:space="preserve">Figure 3: Coverage profiles by SDG.</w:t>
      </w:r>
    </w:p>
    <w:bookmarkEnd w:id="53"/>
    <w:p>
      <w:pPr>
        <w:pStyle w:val="BodyText"/>
      </w:pPr>
      <w:r>
        <w:rPr>
          <w:bCs/>
          <w:b/>
        </w:rPr>
        <w:t xml:space="preserve">Policy corpus:</w:t>
      </w:r>
      <w:r>
        <w:t xml:space="preserve"> </w:t>
      </w:r>
      <w:r>
        <w:t xml:space="preserve">Three SDGs dominate the document-weighted profile: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H.7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4"/>
    <w:bookmarkStart w:id="63" w:name="sec:semantic-gap"/>
    <w:p>
      <w:pPr>
        <w:pStyle w:val="Heading2"/>
      </w:pPr>
      <w:r>
        <w:t xml:space="preserve">4.3 Register Adjustment and Semantic Gap</w:t>
      </w:r>
    </w:p>
    <w:p>
      <w:pPr>
        <w:pStyle w:val="FirstParagraph"/>
      </w:pPr>
      <w:r>
        <w:t xml:space="preserve">Register adjustment converges after 62 iterations for the MPNet embedding space. Iterations until convergence for all three encoder spaces are reported in Appendix </w:t>
      </w:r>
      <w:hyperlink w:anchor="app:register-robustness">
        <w:r>
          <w:rPr>
            <w:rStyle w:val="Hyperlink"/>
          </w:rPr>
          <w:t xml:space="preserve">G.1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G.2</w:t>
        </w:r>
      </w:hyperlink>
      <w:r>
        <w:t xml:space="preserve">).</w:t>
      </w:r>
    </w:p>
    <w:bookmarkStart w:id="58" w:name="fig:pca-register-before-after"/>
    <w:p>
      <w:pPr>
        <w:pStyle w:val="CaptionedFigure"/>
      </w:pPr>
      <w:r>
        <w:drawing>
          <wp:inline>
            <wp:extent cx="5334000" cy="2078447"/>
            <wp:effectExtent b="0" l="0" r="0" t="0"/>
            <wp:docPr descr="" title="" id="56" name="Picture"/>
            <a:graphic>
              <a:graphicData uri="http://schemas.openxmlformats.org/drawingml/2006/picture">
                <pic:pic>
                  <pic:nvPicPr>
                    <pic:cNvPr descr="fig3_pca_register_before_after.png" id="57" name="Picture"/>
                    <pic:cNvPicPr>
                      <a:picLocks noChangeArrowheads="1" noChangeAspect="1"/>
                    </pic:cNvPicPr>
                  </pic:nvPicPr>
                  <pic:blipFill>
                    <a:blip r:embed="rId55"/>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keepNext/>
      </w:pPr>
      <w:r>
        <w:t xml:space="preserve">Figure 4: PCA before/after INLP register removal (MPNet).</w:t>
      </w:r>
    </w:p>
    <w:bookmarkEnd w:id="58"/>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17</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E</w:t>
        </w:r>
      </w:hyperlink>
      <w:r>
        <w:t xml:space="preserve">).</w:t>
      </w:r>
    </w:p>
    <w:bookmarkStart w:id="62" w:name="fig:semantic_gap"/>
    <w:p>
      <w:pPr>
        <w:pStyle w:val="CaptionedFigure"/>
      </w:pPr>
      <w:r>
        <w:drawing>
          <wp:inline>
            <wp:extent cx="4533900" cy="3843293"/>
            <wp:effectExtent b="0" l="0" r="0" t="0"/>
            <wp:docPr descr="" title="" id="60" name="Picture"/>
            <a:graphic>
              <a:graphicData uri="http://schemas.openxmlformats.org/drawingml/2006/picture">
                <pic:pic>
                  <pic:nvPicPr>
                    <pic:cNvPr descr="fig4_semantic_gap.png" id="61" name="Picture"/>
                    <pic:cNvPicPr>
                      <a:picLocks noChangeArrowheads="1" noChangeAspect="1"/>
                    </pic:cNvPicPr>
                  </pic:nvPicPr>
                  <pic:blipFill>
                    <a:blip r:embed="rId59"/>
                    <a:stretch>
                      <a:fillRect/>
                    </a:stretch>
                  </pic:blipFill>
                  <pic:spPr bwMode="auto">
                    <a:xfrm>
                      <a:off x="0" y="0"/>
                      <a:ext cx="4533900" cy="3843293"/>
                    </a:xfrm>
                    <a:prstGeom prst="rect">
                      <a:avLst/>
                    </a:prstGeom>
                    <a:noFill/>
                    <a:ln w="9525">
                      <a:noFill/>
                      <a:headEnd/>
                      <a:tailEnd/>
                    </a:ln>
                  </pic:spPr>
                </pic:pic>
              </a:graphicData>
            </a:graphic>
          </wp:inline>
        </w:drawing>
      </w:r>
    </w:p>
    <w:p>
      <w:pPr>
        <w:pStyle w:val="ImageCaption"/>
        <w:keepNext/>
      </w:pPr>
      <w:r>
        <w:t xml:space="preserve">Figure 5: Within-SDG semantic gap by SDG, sorted by the adjusted (topic) gap after register removal.</w:t>
      </w:r>
    </w:p>
    <w:bookmarkEnd w:id="62"/>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B.1</w:t>
        </w:r>
      </w:hyperlink>
      <w:r>
        <w:t xml:space="preserve">). Appendix </w:t>
      </w:r>
      <w:hyperlink w:anchor="app:semantic-gap-text-interpretability">
        <w:r>
          <w:rPr>
            <w:rStyle w:val="Hyperlink"/>
          </w:rPr>
          <w:t xml:space="preserve">C</w:t>
        </w:r>
      </w:hyperlink>
      <w:r>
        <w:t xml:space="preserve"> </w:t>
      </w:r>
      <w:r>
        <w:t xml:space="preserve">lists the most distinctive research- and policy-side terms for each SDG.</w:t>
      </w:r>
    </w:p>
    <w:p>
      <w:pPr>
        <w:pStyle w:val="BodyText"/>
      </w:pPr>
      <w:r>
        <w:t xml:space="preserve">Figures </w:t>
      </w:r>
      <w:hyperlink w:anchor="fig:coverage_profiles">
        <w:r>
          <w:rPr>
            <w:rStyle w:val="Hyperlink"/>
          </w:rPr>
          <w:t xml:space="preserve">3</w:t>
        </w:r>
      </w:hyperlink>
      <w:r>
        <w:t xml:space="preserve"> </w:t>
      </w:r>
      <w:r>
        <w:t xml:space="preserve">and </w:t>
      </w:r>
      <w:hyperlink w:anchor="fig:semantic_gap">
        <w:r>
          <w:rPr>
            <w:rStyle w:val="Hyperlink"/>
          </w:rPr>
          <w:t xml:space="preserve">5</w:t>
        </w:r>
      </w:hyperlink>
      <w:r>
        <w:t xml:space="preserve"> </w:t>
      </w:r>
      <w:r>
        <w:t xml:space="preserve">report the per-SDG coverage-predictor and semantic-gap values underlying the interaction tests.</w:t>
      </w:r>
    </w:p>
    <w:bookmarkEnd w:id="63"/>
    <w:bookmarkStart w:id="69" w:name="sec:interaction"/>
    <w:p>
      <w:pPr>
        <w:pStyle w:val="Heading2"/>
      </w:pPr>
      <w:r>
        <w:t xml:space="preserve">4.4 Coverage–Semantic Interaction: Results</w:t>
      </w:r>
    </w:p>
    <w:p>
      <w:pPr>
        <w:pStyle w:val="FirstParagraph"/>
      </w:pPr>
      <w:r>
        <w:t xml:space="preserve">Table </w:t>
      </w:r>
      <w:hyperlink w:anchor="tab:interaction">
        <w:r>
          <w:rPr>
            <w:rStyle w:val="Hyperlink"/>
          </w:rPr>
          <w:t xml:space="preserve">4</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w:t>
      </w:r>
    </w:p>
    <w:p>
      <w:pPr>
        <w:pStyle w:val="BodyText"/>
      </w:pPr>
      <w:r>
        <w:t xml:space="preserve">MLP configs reuse their encoder’s INLP matrix. Concept rows use the concept-retrieved research corpus (Appendix </w:t>
      </w:r>
      <w:hyperlink w:anchor="app:concept-retrieval-sensitivity">
        <w:r>
          <w:rPr>
            <w:rStyle w:val="Hyperlink"/>
          </w:rPr>
          <w:t xml:space="preserve">A</w:t>
        </w:r>
      </w:hyperlink>
      <w:r>
        <w:t xml:space="preserve">).</w:t>
      </w:r>
    </w:p>
    <w:bookmarkStart w:id="64" w:name="tab:interaction"/>
    <w:p>
      <w:pPr>
        <w:pStyle w:val="TableCaption"/>
        <w:keepNext/>
      </w:pPr>
      <w:r>
        <w:t xml:space="preserve">Table 4: 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4: H1a–H1d coverage-predictor vs semantic-gap rank correlations (Spearman \rho) across encoder–classifier configs."/>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Raw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-0.012</w:t>
            </w:r>
          </w:p>
        </w:tc>
        <w:tc>
          <w:tcPr/>
          <w:p>
            <w:pPr>
              <w:pStyle w:val="Compact"/>
              <w:keepNext/>
              <w:jc w:val="center"/>
            </w:pPr>
            <w:r>
              <w:t xml:space="preserve">+0.544</w:t>
            </w:r>
            <m:oMath>
              <m:sSup>
                <m:e>
                  <m:r>
                    <m:t>​</m:t>
                  </m:r>
                </m:e>
                <m:sup>
                  <m:r>
                    <m:rPr>
                      <m:sty m:val="p"/>
                    </m:rPr>
                    <m:t>*</m:t>
                  </m:r>
                </m:sup>
              </m:sSup>
            </m:oMath>
          </w:p>
        </w:tc>
        <w:tc>
          <w:tcPr/>
          <w:p>
            <w:pPr>
              <w:pStyle w:val="Compact"/>
              <w:keepNext/>
              <w:jc w:val="center"/>
            </w:pPr>
            <w:r>
              <w:t xml:space="preserve">-0.390</w:t>
            </w:r>
          </w:p>
        </w:tc>
      </w:tr>
      <w:tr>
        <w:trPr>
          <w:cantSplit/>
        </w:trPr>
        <w:tc>
          <w:tcPr/>
          <w:p>
            <w:pPr>
              <w:pStyle w:val="Compact"/>
              <w:keepNext/>
              <w:jc w:val="left"/>
            </w:pPr>
            <w:r>
              <w:t xml:space="preserve">MPNet MLP</w:t>
            </w:r>
          </w:p>
        </w:tc>
        <w:tc>
          <w:tcPr/>
          <w:p>
            <w:pPr>
              <w:pStyle w:val="Compact"/>
              <w:keepNext/>
              <w:jc w:val="center"/>
            </w:pPr>
            <w:r>
              <w:t xml:space="preserve">-0.135</w:t>
            </w:r>
          </w:p>
        </w:tc>
        <w:tc>
          <w:tcPr/>
          <w:p>
            <w:pPr>
              <w:pStyle w:val="Compact"/>
              <w:keepNext/>
              <w:jc w:val="center"/>
            </w:pPr>
            <w:r>
              <w:t xml:space="preserve">+0.336</w:t>
            </w:r>
          </w:p>
        </w:tc>
        <w:tc>
          <w:tcPr/>
          <w:p>
            <w:pPr>
              <w:pStyle w:val="Compact"/>
              <w:keepNext/>
              <w:jc w:val="center"/>
            </w:pPr>
            <w:r>
              <w:t xml:space="preserve">-0.370</w:t>
            </w:r>
          </w:p>
        </w:tc>
      </w:tr>
      <w:tr>
        <w:trPr>
          <w:cantSplit/>
        </w:trPr>
        <w:tc>
          <w:tcPr/>
          <w:p>
            <w:pPr>
              <w:pStyle w:val="Compact"/>
              <w:keepNext/>
              <w:jc w:val="left"/>
            </w:pPr>
            <w:r>
              <w:t xml:space="preserve">MPNet ZS</w:t>
            </w:r>
          </w:p>
        </w:tc>
        <w:tc>
          <w:tcPr/>
          <w:p>
            <w:pPr>
              <w:pStyle w:val="Compact"/>
              <w:keepNext/>
              <w:jc w:val="center"/>
            </w:pPr>
            <w:r>
              <w:t xml:space="preserve">-0.299</w:t>
            </w:r>
          </w:p>
        </w:tc>
        <w:tc>
          <w:tcPr/>
          <w:p>
            <w:pPr>
              <w:pStyle w:val="Compact"/>
              <w:keepNext/>
              <w:jc w:val="center"/>
            </w:pPr>
            <w:r>
              <w:t xml:space="preserve">+0.203</w:t>
            </w:r>
          </w:p>
        </w:tc>
        <w:tc>
          <w:tcPr/>
          <w:p>
            <w:pPr>
              <w:pStyle w:val="Compact"/>
              <w:keepNext/>
              <w:jc w:val="center"/>
            </w:pPr>
            <w:r>
              <w:t xml:space="preserve">-0.449</w:t>
            </w:r>
            <m:oMath>
              <m:sSup>
                <m:e>
                  <m:r>
                    <m:t>​</m:t>
                  </m:r>
                </m:e>
                <m:sup>
                  <m:r>
                    <m:rPr>
                      <m:sty m:val="p"/>
                    </m:rPr>
                    <m:t>†</m:t>
                  </m:r>
                </m:sup>
              </m:sSup>
            </m:oMath>
          </w:p>
        </w:tc>
      </w:tr>
      <w:tr>
        <w:trPr>
          <w:cantSplit/>
        </w:trPr>
        <w:tc>
          <w:tcPr/>
          <w:p>
            <w:pPr>
              <w:pStyle w:val="Compact"/>
              <w:keepNext/>
              <w:jc w:val="left"/>
            </w:pPr>
            <w:r>
              <w:t xml:space="preserve">MiniLM LR</w:t>
            </w:r>
          </w:p>
        </w:tc>
        <w:tc>
          <w:tcPr/>
          <w:p>
            <w:pPr>
              <w:pStyle w:val="Compact"/>
              <w:keepNext/>
              <w:jc w:val="center"/>
            </w:pPr>
            <w:r>
              <w:t xml:space="preserve">-0.243</w:t>
            </w:r>
          </w:p>
        </w:tc>
        <w:tc>
          <w:tcPr/>
          <w:p>
            <w:pPr>
              <w:pStyle w:val="Compact"/>
              <w:keepNext/>
              <w:jc w:val="center"/>
            </w:pPr>
            <w:r>
              <w:t xml:space="preserve">+0.397</w:t>
            </w:r>
          </w:p>
        </w:tc>
        <w:tc>
          <w:tcPr/>
          <w:p>
            <w:pPr>
              <w:pStyle w:val="Compact"/>
              <w:keepNext/>
              <w:jc w:val="center"/>
            </w:pPr>
            <w:r>
              <w:t xml:space="preserve">-0.463</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-0.042</w:t>
            </w:r>
          </w:p>
        </w:tc>
        <w:tc>
          <w:tcPr/>
          <w:p>
            <w:pPr>
              <w:pStyle w:val="Compact"/>
              <w:keepNext/>
              <w:jc w:val="center"/>
            </w:pPr>
            <w:r>
              <w:t xml:space="preserve">+0.505</w:t>
            </w:r>
            <m:oMath>
              <m:sSup>
                <m:e>
                  <m:r>
                    <m:t>​</m:t>
                  </m:r>
                </m:e>
                <m:sup>
                  <m:r>
                    <m:rPr>
                      <m:sty m:val="p"/>
                    </m:rPr>
                    <m:t>*</m:t>
                  </m:r>
                </m:sup>
              </m:sSup>
            </m:oMath>
          </w:p>
        </w:tc>
        <w:tc>
          <w:tcPr/>
          <w:p>
            <w:pPr>
              <w:pStyle w:val="Compact"/>
              <w:keepNext/>
              <w:jc w:val="center"/>
            </w:pPr>
            <w:r>
              <w:t xml:space="preserve">-0.272</w:t>
            </w:r>
          </w:p>
        </w:tc>
      </w:tr>
      <w:tr>
        <w:trPr>
          <w:cantSplit/>
        </w:trPr>
        <w:tc>
          <w:tcPr/>
          <w:p>
            <w:pPr>
              <w:pStyle w:val="Compact"/>
              <w:keepNext/>
              <w:jc w:val="left"/>
            </w:pPr>
            <w:r>
              <w:t xml:space="preserve">SciBERT LR</w:t>
            </w:r>
          </w:p>
        </w:tc>
        <w:tc>
          <w:tcPr/>
          <w:p>
            <w:pPr>
              <w:pStyle w:val="Compact"/>
              <w:keepNext/>
              <w:jc w:val="center"/>
            </w:pPr>
            <w:r>
              <w:t xml:space="preserve">-0.130</w:t>
            </w:r>
          </w:p>
        </w:tc>
        <w:tc>
          <w:tcPr/>
          <w:p>
            <w:pPr>
              <w:pStyle w:val="Compact"/>
              <w:keepNext/>
              <w:jc w:val="center"/>
            </w:pPr>
            <w:r>
              <w:t xml:space="preserve">+0.221</w:t>
            </w:r>
          </w:p>
        </w:tc>
        <w:tc>
          <w:tcPr/>
          <w:p>
            <w:pPr>
              <w:pStyle w:val="Compact"/>
              <w:keepNext/>
              <w:jc w:val="center"/>
            </w:pPr>
            <w:r>
              <w:t xml:space="preserve">-0.267</w:t>
            </w:r>
          </w:p>
        </w:tc>
      </w:tr>
      <w:tr>
        <w:trPr>
          <w:cantSplit/>
        </w:trPr>
        <w:tc>
          <w:tcPr/>
          <w:p>
            <w:pPr>
              <w:pStyle w:val="Compact"/>
              <w:keepNext/>
              <w:jc w:val="left"/>
            </w:pPr>
            <w:r>
              <w:t xml:space="preserve">SciBERT MLP</w:t>
            </w:r>
          </w:p>
        </w:tc>
        <w:tc>
          <w:tcPr/>
          <w:p>
            <w:pPr>
              <w:pStyle w:val="Compact"/>
              <w:keepNext/>
              <w:jc w:val="center"/>
            </w:pPr>
            <w:r>
              <w:t xml:space="preserve">-0.333</w:t>
            </w:r>
          </w:p>
        </w:tc>
        <w:tc>
          <w:tcPr/>
          <w:p>
            <w:pPr>
              <w:pStyle w:val="Compact"/>
              <w:keepNext/>
              <w:jc w:val="center"/>
            </w:pPr>
            <w:r>
              <w:t xml:space="preserve">-0.034</w:t>
            </w:r>
          </w:p>
        </w:tc>
        <w:tc>
          <w:tcPr/>
          <w:p>
            <w:pPr>
              <w:pStyle w:val="Compact"/>
              <w:keepNext/>
              <w:jc w:val="center"/>
            </w:pPr>
            <w:r>
              <w:t xml:space="preserve">-0.120</w:t>
            </w:r>
          </w:p>
        </w:tc>
      </w:tr>
      <w:tr>
        <w:trPr>
          <w:cantSplit/>
        </w:trPr>
        <w:tc>
          <w:tcPr/>
          <w:p>
            <w:pPr>
              <w:pStyle w:val="Compact"/>
              <w:keepNext/>
              <w:jc w:val="left"/>
            </w:pPr>
            <w:r>
              <w:t xml:space="preserve">Concept LR</w:t>
            </w:r>
          </w:p>
        </w:tc>
        <w:tc>
          <w:tcPr/>
          <w:p>
            <w:pPr>
              <w:pStyle w:val="Compact"/>
              <w:keepNext/>
              <w:jc w:val="center"/>
            </w:pPr>
            <w:r>
              <w:t xml:space="preserve">+0.108</w:t>
            </w:r>
          </w:p>
        </w:tc>
        <w:tc>
          <w:tcPr/>
          <w:p>
            <w:pPr>
              <w:pStyle w:val="Compact"/>
              <w:keepNext/>
              <w:jc w:val="center"/>
            </w:pPr>
            <w:r>
              <w:t xml:space="preserve">+0.434</w:t>
            </w:r>
            <m:oMath>
              <m:sSup>
                <m:e>
                  <m:r>
                    <m:t>​</m:t>
                  </m:r>
                </m:e>
                <m:sup>
                  <m:r>
                    <m:rPr>
                      <m:sty m:val="p"/>
                    </m:rPr>
                    <m:t>†</m:t>
                  </m:r>
                </m:sup>
              </m:sSup>
            </m:oMath>
          </w:p>
        </w:tc>
        <w:tc>
          <w:tcPr/>
          <w:p>
            <w:pPr>
              <w:pStyle w:val="Compact"/>
              <w:keepNext/>
              <w:jc w:val="center"/>
            </w:pPr>
            <w:r>
              <w:t xml:space="preserve">-0.194</w:t>
            </w:r>
          </w:p>
        </w:tc>
      </w:tr>
      <w:tr>
        <w:trPr>
          <w:cantSplit/>
        </w:trPr>
        <w:tc>
          <w:tcPr/>
          <w:p>
            <w:pPr>
              <w:pStyle w:val="Compact"/>
              <w:keepNext/>
              <w:jc w:val="left"/>
            </w:pPr>
            <w:r>
              <w:t xml:space="preserve">Concept MLP</w:t>
            </w:r>
          </w:p>
        </w:tc>
        <w:tc>
          <w:tcPr/>
          <w:p>
            <w:pPr>
              <w:pStyle w:val="Compact"/>
              <w:keepNext/>
              <w:jc w:val="center"/>
            </w:pPr>
            <w:r>
              <w:t xml:space="preserve">-0.017</w:t>
            </w:r>
          </w:p>
        </w:tc>
        <w:tc>
          <w:tcPr/>
          <w:p>
            <w:pPr>
              <w:pStyle w:val="Compact"/>
              <w:keepNext/>
              <w:jc w:val="center"/>
            </w:pPr>
            <w:r>
              <w:t xml:space="preserve">+0.181</w:t>
            </w:r>
          </w:p>
        </w:tc>
        <w:tc>
          <w:tcPr/>
          <w:p>
            <w:pPr>
              <w:pStyle w:val="Compact"/>
              <w:keepNext/>
              <w:jc w:val="center"/>
            </w:pPr>
            <w:r>
              <w:t xml:space="preserve">-0.140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+0.159</w:t>
            </w:r>
          </w:p>
        </w:tc>
        <w:tc>
          <w:tcPr/>
          <w:p>
            <w:pPr>
              <w:pStyle w:val="Compact"/>
              <w:keepNext/>
              <w:jc w:val="center"/>
            </w:pPr>
            <w:r>
              <w:t xml:space="preserve">-0.059</w:t>
            </w:r>
          </w:p>
        </w:tc>
        <w:tc>
          <w:tcPr/>
          <w:p>
            <w:pPr>
              <w:pStyle w:val="Compact"/>
              <w:keepNext/>
              <w:jc w:val="center"/>
            </w:pPr>
            <w:r>
              <w:t xml:space="preserve">+0.029</w:t>
            </w:r>
          </w:p>
        </w:tc>
      </w:tr>
      <w:tr>
        <w:trPr>
          <w:cantSplit/>
        </w:trPr>
        <w:tc>
          <w:tcPr/>
          <w:p>
            <w:pPr>
              <w:pStyle w:val="Compact"/>
              <w:keepNext/>
              <w:jc w:val="left"/>
            </w:pPr>
            <w:r>
              <w:t xml:space="preserve">MPNet MLP</w:t>
            </w:r>
          </w:p>
        </w:tc>
        <w:tc>
          <w:tcPr/>
          <w:p>
            <w:pPr>
              <w:pStyle w:val="Compact"/>
              <w:keepNext/>
              <w:jc w:val="center"/>
            </w:pPr>
            <w:r>
              <w:t xml:space="preserve">+0.020</w:t>
            </w:r>
          </w:p>
        </w:tc>
        <w:tc>
          <w:tcPr/>
          <w:p>
            <w:pPr>
              <w:pStyle w:val="Compact"/>
              <w:keepNext/>
              <w:jc w:val="center"/>
            </w:pPr>
            <w:r>
              <w:t xml:space="preserve">-0.118</w:t>
            </w:r>
          </w:p>
        </w:tc>
        <w:tc>
          <w:tcPr/>
          <w:p>
            <w:pPr>
              <w:pStyle w:val="Compact"/>
              <w:keepNext/>
              <w:jc w:val="center"/>
            </w:pPr>
            <w:r>
              <w:t xml:space="preserve">-0.034</w:t>
            </w:r>
          </w:p>
        </w:tc>
      </w:tr>
      <w:tr>
        <w:trPr>
          <w:cantSplit/>
        </w:trPr>
        <w:tc>
          <w:tcPr/>
          <w:p>
            <w:pPr>
              <w:pStyle w:val="Compact"/>
              <w:keepNext/>
              <w:jc w:val="left"/>
            </w:pPr>
            <w:r>
              <w:t xml:space="preserve">MPNet ZS</w:t>
            </w:r>
          </w:p>
        </w:tc>
        <w:tc>
          <w:tcPr/>
          <w:p>
            <w:pPr>
              <w:pStyle w:val="Compact"/>
              <w:keepNext/>
              <w:jc w:val="center"/>
            </w:pPr>
            <w:r>
              <w:t xml:space="preserve">-0.005</w:t>
            </w:r>
          </w:p>
        </w:tc>
        <w:tc>
          <w:tcPr/>
          <w:p>
            <w:pPr>
              <w:pStyle w:val="Compact"/>
              <w:keepNext/>
              <w:jc w:val="center"/>
            </w:pPr>
            <w:r>
              <w:t xml:space="preserve">-0.336</w:t>
            </w:r>
          </w:p>
        </w:tc>
        <w:tc>
          <w:tcPr/>
          <w:p>
            <w:pPr>
              <w:pStyle w:val="Compact"/>
              <w:keepNext/>
              <w:jc w:val="center"/>
            </w:pPr>
            <w:r>
              <w:t xml:space="preserve">+0.360</w:t>
            </w:r>
          </w:p>
        </w:tc>
      </w:tr>
      <w:tr>
        <w:trPr>
          <w:cantSplit/>
        </w:trPr>
        <w:tc>
          <w:tcPr/>
          <w:p>
            <w:pPr>
              <w:pStyle w:val="Compact"/>
              <w:keepNext/>
              <w:jc w:val="left"/>
            </w:pPr>
            <w:r>
              <w:t xml:space="preserve">MiniLM LR</w:t>
            </w:r>
          </w:p>
        </w:tc>
        <w:tc>
          <w:tcPr/>
          <w:p>
            <w:pPr>
              <w:pStyle w:val="Compact"/>
              <w:keepNext/>
              <w:jc w:val="center"/>
            </w:pPr>
            <w:r>
              <w:t xml:space="preserve">+0.404</w:t>
            </w:r>
          </w:p>
        </w:tc>
        <w:tc>
          <w:tcPr/>
          <w:p>
            <w:pPr>
              <w:pStyle w:val="Compact"/>
              <w:keepNext/>
              <w:jc w:val="center"/>
            </w:pPr>
            <w:r>
              <w:t xml:space="preserve">-0.020</w:t>
            </w:r>
          </w:p>
        </w:tc>
        <w:tc>
          <w:tcPr/>
          <w:p>
            <w:pPr>
              <w:pStyle w:val="Compact"/>
              <w:keepNext/>
              <w:jc w:val="center"/>
            </w:pPr>
            <w:r>
              <w:t xml:space="preserve">+0.429</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+0.319</w:t>
            </w:r>
          </w:p>
        </w:tc>
        <w:tc>
          <w:tcPr/>
          <w:p>
            <w:pPr>
              <w:pStyle w:val="Compact"/>
              <w:keepNext/>
              <w:jc w:val="center"/>
            </w:pPr>
            <w:r>
              <w:t xml:space="preserve">-0.066</w:t>
            </w:r>
          </w:p>
        </w:tc>
        <w:tc>
          <w:tcPr/>
          <w:p>
            <w:pPr>
              <w:pStyle w:val="Compact"/>
              <w:keepNext/>
              <w:jc w:val="center"/>
            </w:pPr>
            <w:r>
              <w:t xml:space="preserve">+0.348</w:t>
            </w:r>
          </w:p>
        </w:tc>
      </w:tr>
      <w:tr>
        <w:trPr>
          <w:cantSplit/>
        </w:trPr>
        <w:tc>
          <w:tcPr/>
          <w:p>
            <w:pPr>
              <w:pStyle w:val="Compact"/>
              <w:keepNext/>
              <w:jc w:val="left"/>
            </w:pPr>
            <w:r>
              <w:t xml:space="preserve">SciBERT LR</w:t>
            </w:r>
          </w:p>
        </w:tc>
        <w:tc>
          <w:tcPr/>
          <w:p>
            <w:pPr>
              <w:pStyle w:val="Compact"/>
              <w:keepNext/>
              <w:jc w:val="center"/>
            </w:pPr>
            <w:r>
              <w:t xml:space="preserve">+0.549</w:t>
            </w:r>
            <m:oMath>
              <m:sSup>
                <m:e>
                  <m:r>
                    <m:t>​</m:t>
                  </m:r>
                </m:e>
                <m:sup>
                  <m:r>
                    <m:rPr>
                      <m:sty m:val="p"/>
                    </m:rPr>
                    <m:t>*</m:t>
                  </m:r>
                </m:sup>
              </m:sSup>
            </m:oMath>
          </w:p>
        </w:tc>
        <w:tc>
          <w:tcPr/>
          <w:p>
            <w:pPr>
              <w:pStyle w:val="Compact"/>
              <w:keepNext/>
              <w:jc w:val="center"/>
            </w:pPr>
            <w:r>
              <w:t xml:space="preserve">-0.118</w:t>
            </w:r>
          </w:p>
        </w:tc>
        <w:tc>
          <w:tcPr/>
          <w:p>
            <w:pPr>
              <w:pStyle w:val="Compact"/>
              <w:keepNext/>
              <w:jc w:val="center"/>
            </w:pPr>
            <w:r>
              <w:t xml:space="preserve">+0.547</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+0.336</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+0.529</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+0.051</w:t>
            </w:r>
          </w:p>
        </w:tc>
        <w:tc>
          <w:tcPr/>
          <w:p>
            <w:pPr>
              <w:pStyle w:val="Compact"/>
              <w:keepNext/>
              <w:jc w:val="center"/>
            </w:pPr>
            <w:r>
              <w:t xml:space="preserve">-0.029</w:t>
            </w:r>
          </w:p>
        </w:tc>
        <w:tc>
          <w:tcPr/>
          <w:p>
            <w:pPr>
              <w:pStyle w:val="Compact"/>
              <w:keepNext/>
              <w:jc w:val="center"/>
            </w:pPr>
            <w:r>
              <w:t xml:space="preserve">-0.260</w:t>
            </w:r>
          </w:p>
        </w:tc>
      </w:tr>
      <w:tr>
        <w:trPr>
          <w:cantSplit/>
        </w:trPr>
        <w:tc>
          <w:tcPr/>
          <w:p>
            <w:pPr>
              <w:pStyle w:val="Compact"/>
              <w:keepNext/>
              <w:jc w:val="left"/>
            </w:pPr>
            <w:r>
              <w:t xml:space="preserve">Concept MLP</w:t>
            </w:r>
          </w:p>
        </w:tc>
        <w:tc>
          <w:tcPr/>
          <w:p>
            <w:pPr>
              <w:pStyle w:val="Compact"/>
              <w:keepNext/>
              <w:jc w:val="center"/>
            </w:pPr>
            <w:r>
              <w:t xml:space="preserve">-0.174</w:t>
            </w:r>
          </w:p>
        </w:tc>
        <w:tc>
          <w:tcPr/>
          <w:p>
            <w:pPr>
              <w:pStyle w:val="Compact"/>
              <w:keepNext/>
              <w:jc w:val="center"/>
            </w:pPr>
            <w:r>
              <w:t xml:space="preserve">+0.093</w:t>
            </w:r>
          </w:p>
        </w:tc>
        <w:tc>
          <w:tcPr/>
          <w:p>
            <w:pPr>
              <w:pStyle w:val="Compact"/>
              <w:keepNext/>
              <w:jc w:val="center"/>
            </w:pPr>
            <w:r>
              <w:t xml:space="preserve">-0.199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+0.267</w:t>
            </w:r>
          </w:p>
        </w:tc>
        <w:tc>
          <w:tcPr/>
          <w:p>
            <w:pPr>
              <w:pStyle w:val="Compact"/>
              <w:keepNext/>
              <w:jc w:val="center"/>
            </w:pPr>
            <w:r>
              <w:t xml:space="preserve">+0.145</w:t>
            </w:r>
          </w:p>
        </w:tc>
      </w:tr>
      <w:tr>
        <w:trPr>
          <w:cantSplit/>
        </w:trPr>
        <w:tc>
          <w:tcPr/>
          <w:p>
            <w:pPr>
              <w:pStyle w:val="Compact"/>
              <w:keepNext/>
              <w:jc w:val="left"/>
            </w:pPr>
            <w:r>
              <w:t xml:space="preserve">MPNet MLP</w:t>
            </w:r>
          </w:p>
        </w:tc>
        <w:tc>
          <w:tcPr/>
          <w:p>
            <w:pPr>
              <w:pStyle w:val="Compact"/>
              <w:keepNext/>
              <w:jc w:val="center"/>
            </w:pPr>
            <w:r>
              <w:t xml:space="preserve">+0.262</w:t>
            </w:r>
          </w:p>
        </w:tc>
        <w:tc>
          <w:tcPr/>
          <w:p>
            <w:pPr>
              <w:pStyle w:val="Compact"/>
              <w:keepNext/>
              <w:jc w:val="center"/>
            </w:pPr>
            <w:r>
              <w:t xml:space="preserve">+0.098</w:t>
            </w:r>
          </w:p>
        </w:tc>
        <w:tc>
          <w:tcPr/>
          <w:p>
            <w:pPr>
              <w:pStyle w:val="Compact"/>
              <w:keepNext/>
              <w:jc w:val="center"/>
            </w:pPr>
            <w:r>
              <w:t xml:space="preserve">+0.088</w:t>
            </w:r>
          </w:p>
        </w:tc>
      </w:tr>
      <w:tr>
        <w:trPr>
          <w:cantSplit/>
        </w:trPr>
        <w:tc>
          <w:tcPr/>
          <w:p>
            <w:pPr>
              <w:pStyle w:val="Compact"/>
              <w:keepNext/>
              <w:jc w:val="left"/>
            </w:pPr>
            <w:r>
              <w:t xml:space="preserve">MPNet ZS</w:t>
            </w:r>
          </w:p>
        </w:tc>
        <w:tc>
          <w:tcPr/>
          <w:p>
            <w:pPr>
              <w:pStyle w:val="Compact"/>
              <w:keepNext/>
              <w:jc w:val="center"/>
            </w:pPr>
            <w:r>
              <w:t xml:space="preserve">-0.100</w:t>
            </w:r>
          </w:p>
        </w:tc>
        <w:tc>
          <w:tcPr/>
          <w:p>
            <w:pPr>
              <w:pStyle w:val="Compact"/>
              <w:keepNext/>
              <w:jc w:val="center"/>
            </w:pPr>
            <w:r>
              <w:t xml:space="preserve">-0.328</w:t>
            </w:r>
          </w:p>
        </w:tc>
        <w:tc>
          <w:tcPr/>
          <w:p>
            <w:pPr>
              <w:pStyle w:val="Compact"/>
              <w:keepNext/>
              <w:jc w:val="center"/>
            </w:pPr>
            <w:r>
              <w:t xml:space="preserve">+0.314</w:t>
            </w:r>
          </w:p>
        </w:tc>
      </w:tr>
      <w:tr>
        <w:trPr>
          <w:cantSplit/>
        </w:trPr>
        <w:tc>
          <w:tcPr/>
          <w:p>
            <w:pPr>
              <w:pStyle w:val="Compact"/>
              <w:keepNext/>
              <w:jc w:val="left"/>
            </w:pPr>
            <w:r>
              <w:t xml:space="preserve">MiniLM LR</w:t>
            </w:r>
          </w:p>
        </w:tc>
        <w:tc>
          <w:tcPr/>
          <w:p>
            <w:pPr>
              <w:pStyle w:val="Compact"/>
              <w:keepNext/>
              <w:jc w:val="center"/>
            </w:pPr>
            <w:r>
              <w:t xml:space="preserve">+0.444</w:t>
            </w:r>
            <m:oMath>
              <m:sSup>
                <m:e>
                  <m:r>
                    <m:t>​</m:t>
                  </m:r>
                </m:e>
                <m:sup>
                  <m:r>
                    <m:rPr>
                      <m:sty m:val="p"/>
                    </m:rPr>
                    <m:t>†</m:t>
                  </m:r>
                </m:sup>
              </m:sSup>
            </m:oMath>
          </w:p>
        </w:tc>
        <w:tc>
          <w:tcPr/>
          <w:p>
            <w:pPr>
              <w:pStyle w:val="Compact"/>
              <w:keepNext/>
              <w:jc w:val="center"/>
            </w:pPr>
            <w:r>
              <w:t xml:space="preserve">+0.262</w:t>
            </w:r>
          </w:p>
        </w:tc>
        <w:tc>
          <w:tcPr/>
          <w:p>
            <w:pPr>
              <w:pStyle w:val="Compact"/>
              <w:keepNext/>
              <w:jc w:val="center"/>
            </w:pPr>
            <w:r>
              <w:t xml:space="preserve">+0.331</w:t>
            </w:r>
          </w:p>
        </w:tc>
      </w:tr>
      <w:tr>
        <w:trPr>
          <w:cantSplit/>
        </w:trPr>
        <w:tc>
          <w:tcPr/>
          <w:p>
            <w:pPr>
              <w:pStyle w:val="Compact"/>
              <w:keepNext/>
              <w:jc w:val="left"/>
            </w:pPr>
            <w:r>
              <w:t xml:space="preserve">MiniLM MLP</w:t>
            </w:r>
          </w:p>
        </w:tc>
        <w:tc>
          <w:tcPr/>
          <w:p>
            <w:pPr>
              <w:pStyle w:val="Compact"/>
              <w:keepNext/>
              <w:jc w:val="center"/>
            </w:pPr>
            <w:r>
              <w:t xml:space="preserve">+0.373</w:t>
            </w:r>
          </w:p>
        </w:tc>
        <w:tc>
          <w:tcPr/>
          <w:p>
            <w:pPr>
              <w:pStyle w:val="Compact"/>
              <w:keepNext/>
              <w:jc w:val="center"/>
            </w:pPr>
            <w:r>
              <w:t xml:space="preserve">+0.275</w:t>
            </w:r>
          </w:p>
        </w:tc>
        <w:tc>
          <w:tcPr/>
          <w:p>
            <w:pPr>
              <w:pStyle w:val="Compact"/>
              <w:keepNext/>
              <w:jc w:val="center"/>
            </w:pPr>
            <w:r>
              <w:t xml:space="preserve">+0.279</w:t>
            </w:r>
          </w:p>
        </w:tc>
      </w:tr>
      <w:tr>
        <w:trPr>
          <w:cantSplit/>
        </w:trPr>
        <w:tc>
          <w:tcPr/>
          <w:p>
            <w:pPr>
              <w:pStyle w:val="Compact"/>
              <w:keepNext/>
              <w:jc w:val="left"/>
            </w:pPr>
            <w:r>
              <w:t xml:space="preserve">SciBERT LR</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+0.020</w:t>
            </w:r>
          </w:p>
        </w:tc>
      </w:tr>
      <w:tr>
        <w:trPr>
          <w:cantSplit/>
        </w:trPr>
        <w:tc>
          <w:tcPr/>
          <w:p>
            <w:pPr>
              <w:pStyle w:val="Compact"/>
              <w:keepNext/>
              <w:jc w:val="left"/>
            </w:pPr>
            <w:r>
              <w:t xml:space="preserve">SciBERT MLP</w:t>
            </w:r>
          </w:p>
        </w:tc>
        <w:tc>
          <w:tcPr/>
          <w:p>
            <w:pPr>
              <w:pStyle w:val="Compact"/>
              <w:keepNext/>
              <w:jc w:val="center"/>
            </w:pPr>
            <w:r>
              <w:t xml:space="preserve">-0.005</w:t>
            </w:r>
          </w:p>
        </w:tc>
        <w:tc>
          <w:tcPr/>
          <w:p>
            <w:pPr>
              <w:pStyle w:val="Compact"/>
              <w:keepNext/>
              <w:jc w:val="center"/>
            </w:pPr>
            <w:r>
              <w:t xml:space="preserve">-0.196</w:t>
            </w:r>
          </w:p>
        </w:tc>
        <w:tc>
          <w:tcPr/>
          <w:p>
            <w:pPr>
              <w:pStyle w:val="Compact"/>
              <w:keepNext/>
              <w:jc w:val="center"/>
            </w:pPr>
            <w:r>
              <w:t xml:space="preserve">+0.225</w:t>
            </w:r>
          </w:p>
        </w:tc>
      </w:tr>
      <w:tr>
        <w:trPr>
          <w:cantSplit/>
        </w:trPr>
        <w:tc>
          <w:tcPr/>
          <w:p>
            <w:pPr>
              <w:pStyle w:val="Compact"/>
              <w:keepNext/>
              <w:jc w:val="left"/>
            </w:pPr>
            <w:r>
              <w:t xml:space="preserve">Concept LR</w:t>
            </w:r>
          </w:p>
        </w:tc>
        <w:tc>
          <w:tcPr/>
          <w:p>
            <w:pPr>
              <w:pStyle w:val="Compact"/>
              <w:keepNext/>
              <w:jc w:val="center"/>
            </w:pPr>
            <w:r>
              <w:t xml:space="preserve">+0.221</w:t>
            </w:r>
          </w:p>
        </w:tc>
        <w:tc>
          <w:tcPr/>
          <w:p>
            <w:pPr>
              <w:pStyle w:val="Compact"/>
              <w:keepNext/>
              <w:jc w:val="center"/>
            </w:pPr>
            <w:r>
              <w:t xml:space="preserve">+0.017</w:t>
            </w:r>
          </w:p>
        </w:tc>
        <w:tc>
          <w:tcPr/>
          <w:p>
            <w:pPr>
              <w:pStyle w:val="Compact"/>
              <w:keepNext/>
              <w:jc w:val="center"/>
            </w:pPr>
            <w:r>
              <w:t xml:space="preserve">-0.076</w:t>
            </w:r>
          </w:p>
        </w:tc>
      </w:tr>
      <w:tr>
        <w:trPr>
          <w:cantSplit/>
        </w:trPr>
        <w:tc>
          <w:tcPr/>
          <w:p>
            <w:pPr>
              <w:pStyle w:val="Compact"/>
              <w:keepNext/>
              <w:jc w:val="left"/>
            </w:pPr>
            <w:r>
              <w:t xml:space="preserve">Concept MLP</w:t>
            </w:r>
          </w:p>
        </w:tc>
        <w:tc>
          <w:tcPr/>
          <w:p>
            <w:pPr>
              <w:pStyle w:val="Compact"/>
              <w:keepNext/>
              <w:jc w:val="center"/>
            </w:pPr>
            <w:r>
              <w:t xml:space="preserve">-0.098</w:t>
            </w:r>
          </w:p>
        </w:tc>
        <w:tc>
          <w:tcPr/>
          <w:p>
            <w:pPr>
              <w:pStyle w:val="Compact"/>
              <w:keepNext/>
              <w:jc w:val="center"/>
            </w:pPr>
            <w:r>
              <w:t xml:space="preserve">-0.010</w:t>
            </w:r>
          </w:p>
        </w:tc>
        <w:tc>
          <w:tcPr/>
          <w:p>
            <w:pPr>
              <w:pStyle w:val="Compact"/>
              <w:keepNext/>
              <w:jc w:val="center"/>
            </w:pPr>
            <w:r>
              <w:t xml:space="preserve">-0.127</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+0.212</w:t>
            </w:r>
          </w:p>
        </w:tc>
        <w:tc>
          <w:tcPr/>
          <w:p>
            <w:pPr>
              <w:pStyle w:val="Compact"/>
              <w:keepNext/>
              <w:jc w:val="center"/>
            </w:pPr>
            <w:r>
              <w:t xml:space="preserve">+0.589</w:t>
            </w:r>
            <m:oMath>
              <m:sSup>
                <m:e>
                  <m:r>
                    <m:t>​</m:t>
                  </m:r>
                </m:e>
                <m:sup>
                  <m:r>
                    <m:rPr>
                      <m:sty m:val="p"/>
                    </m:rPr>
                    <m:t>*</m:t>
                  </m:r>
                </m:sup>
              </m:sSup>
            </m:oMath>
          </w:p>
        </w:tc>
        <w:tc>
          <w:tcPr/>
          <w:p>
            <w:pPr>
              <w:pStyle w:val="Compact"/>
              <w:keepNext/>
              <w:jc w:val="center"/>
            </w:pPr>
            <w:r>
              <w:t xml:space="preserve">-0.009</w:t>
            </w:r>
          </w:p>
        </w:tc>
      </w:tr>
      <w:tr>
        <w:trPr>
          <w:cantSplit/>
        </w:trPr>
        <w:tc>
          <w:tcPr/>
          <w:p>
            <w:pPr>
              <w:pStyle w:val="Compact"/>
              <w:keepNext/>
              <w:jc w:val="left"/>
            </w:pPr>
            <w:r>
              <w:t xml:space="preserve">MPNet MLP</w:t>
            </w:r>
          </w:p>
        </w:tc>
        <w:tc>
          <w:tcPr/>
          <w:p>
            <w:pPr>
              <w:pStyle w:val="Compact"/>
              <w:keepNext/>
              <w:jc w:val="center"/>
            </w:pPr>
            <w:r>
              <w:t xml:space="preserve">+0.175</w:t>
            </w:r>
          </w:p>
        </w:tc>
        <w:tc>
          <w:tcPr/>
          <w:p>
            <w:pPr>
              <w:pStyle w:val="Compact"/>
              <w:keepNext/>
              <w:jc w:val="center"/>
            </w:pPr>
            <w:r>
              <w:t xml:space="preserve">+0.428</w:t>
            </w:r>
            <m:oMath>
              <m:sSup>
                <m:e>
                  <m:r>
                    <m:t>​</m:t>
                  </m:r>
                </m:e>
                <m:sup>
                  <m:r>
                    <m:rPr>
                      <m:sty m:val="p"/>
                    </m:rPr>
                    <m:t>†</m:t>
                  </m:r>
                </m:sup>
              </m:sSup>
            </m:oMath>
          </w:p>
        </w:tc>
        <w:tc>
          <w:tcPr/>
          <w:p>
            <w:pPr>
              <w:pStyle w:val="Compact"/>
              <w:keepNext/>
              <w:jc w:val="center"/>
            </w:pPr>
            <w:r>
              <w:t xml:space="preserve">-0.007</w:t>
            </w:r>
          </w:p>
        </w:tc>
      </w:tr>
      <w:tr>
        <w:trPr>
          <w:cantSplit/>
        </w:trPr>
        <w:tc>
          <w:tcPr/>
          <w:p>
            <w:pPr>
              <w:pStyle w:val="Compact"/>
              <w:keepNext/>
              <w:jc w:val="left"/>
            </w:pPr>
            <w:r>
              <w:t xml:space="preserve">MPNet ZS</w:t>
            </w:r>
          </w:p>
        </w:tc>
        <w:tc>
          <w:tcPr/>
          <w:p>
            <w:pPr>
              <w:pStyle w:val="Compact"/>
              <w:keepNext/>
              <w:jc w:val="center"/>
            </w:pPr>
            <w:r>
              <w:t xml:space="preserve">-0.094</w:t>
            </w:r>
          </w:p>
        </w:tc>
        <w:tc>
          <w:tcPr/>
          <w:p>
            <w:pPr>
              <w:pStyle w:val="Compact"/>
              <w:keepNext/>
              <w:jc w:val="center"/>
            </w:pPr>
            <w:r>
              <w:t xml:space="preserve">+0.240</w:t>
            </w:r>
          </w:p>
        </w:tc>
        <w:tc>
          <w:tcPr/>
          <w:p>
            <w:pPr>
              <w:pStyle w:val="Compact"/>
              <w:keepNext/>
              <w:jc w:val="center"/>
            </w:pPr>
            <w:r>
              <w:t xml:space="preserve">-0.321</w:t>
            </w:r>
          </w:p>
        </w:tc>
      </w:tr>
      <w:tr>
        <w:trPr>
          <w:cantSplit/>
        </w:trPr>
        <w:tc>
          <w:tcPr/>
          <w:p>
            <w:pPr>
              <w:pStyle w:val="Compact"/>
              <w:keepNext/>
              <w:jc w:val="left"/>
            </w:pPr>
            <w:r>
              <w:t xml:space="preserve">MiniLM LR</w:t>
            </w:r>
          </w:p>
        </w:tc>
        <w:tc>
          <w:tcPr/>
          <w:p>
            <w:pPr>
              <w:pStyle w:val="Compact"/>
              <w:keepNext/>
              <w:jc w:val="center"/>
            </w:pPr>
            <w:r>
              <w:t xml:space="preserve">-0.015</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-0.159</w:t>
            </w:r>
          </w:p>
        </w:tc>
      </w:tr>
      <w:tr>
        <w:trPr>
          <w:cantSplit/>
        </w:trPr>
        <w:tc>
          <w:tcPr/>
          <w:p>
            <w:pPr>
              <w:pStyle w:val="Compact"/>
              <w:keepNext/>
              <w:jc w:val="left"/>
            </w:pPr>
            <w:r>
              <w:t xml:space="preserve">MiniLM MLP</w:t>
            </w:r>
          </w:p>
        </w:tc>
        <w:tc>
          <w:tcPr/>
          <w:p>
            <w:pPr>
              <w:pStyle w:val="Compact"/>
              <w:keepNext/>
              <w:jc w:val="center"/>
            </w:pPr>
            <w:r>
              <w:t xml:space="preserve">+0.083</w:t>
            </w:r>
          </w:p>
        </w:tc>
        <w:tc>
          <w:tcPr/>
          <w:p>
            <w:pPr>
              <w:pStyle w:val="Compact"/>
              <w:keepNext/>
              <w:jc w:val="center"/>
            </w:pPr>
            <w:r>
              <w:t xml:space="preserve">+0.456</w:t>
            </w:r>
            <m:oMath>
              <m:sSup>
                <m:e>
                  <m:r>
                    <m:t>​</m:t>
                  </m:r>
                </m:e>
                <m:sup>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-0.100</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-0.686</w:t>
            </w:r>
            <m:oMath>
              <m:sSup>
                <m:e>
                  <m:r>
                    <m:t>​</m:t>
                  </m:r>
                </m:e>
                <m:sup>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-0.172</w:t>
            </w:r>
          </w:p>
        </w:tc>
        <w:tc>
          <w:tcPr/>
          <w:p>
            <w:pPr>
              <w:pStyle w:val="Compact"/>
              <w:keepNext/>
              <w:jc w:val="center"/>
            </w:pPr>
            <w:r>
              <w:t xml:space="preserve">+0.395</w:t>
            </w:r>
          </w:p>
        </w:tc>
        <w:tc>
          <w:tcPr/>
          <w:p>
            <w:pPr>
              <w:pStyle w:val="Compact"/>
              <w:keepNext/>
              <w:jc w:val="center"/>
            </w:pPr>
            <w:r>
              <w:t xml:space="preserve">-0.395</w:t>
            </w:r>
          </w:p>
        </w:tc>
      </w:tr>
      <w:tr>
        <w:trPr>
          <w:cantSplit/>
        </w:trPr>
        <w:tc>
          <w:tcPr/>
          <w:p>
            <w:pPr>
              <w:pStyle w:val="Compact"/>
              <w:keepNext/>
              <w:jc w:val="left"/>
            </w:pPr>
            <w:r>
              <w:t xml:space="preserve">Concept LR</w:t>
            </w:r>
          </w:p>
        </w:tc>
        <w:tc>
          <w:tcPr/>
          <w:p>
            <w:pPr>
              <w:pStyle w:val="Compact"/>
              <w:keepNext/>
              <w:jc w:val="center"/>
            </w:pPr>
            <w:r>
              <w:t xml:space="preserve">+0.369</w:t>
            </w:r>
          </w:p>
        </w:tc>
        <w:tc>
          <w:tcPr/>
          <w:p>
            <w:pPr>
              <w:pStyle w:val="Compact"/>
              <w:keepNext/>
              <w:jc w:val="center"/>
            </w:pPr>
            <w:r>
              <w:t xml:space="preserve">+0.510</w:t>
            </w:r>
            <m:oMath>
              <m:sSup>
                <m:e>
                  <m:r>
                    <m:t>​</m:t>
                  </m:r>
                </m:e>
                <m:sup>
                  <m:r>
                    <m:rPr>
                      <m:sty m:val="p"/>
                    </m:rPr>
                    <m:t>*</m:t>
                  </m:r>
                </m:sup>
              </m:sSup>
            </m:oMath>
          </w:p>
        </w:tc>
        <w:tc>
          <w:tcPr/>
          <w:p>
            <w:pPr>
              <w:pStyle w:val="Compact"/>
              <w:keepNext/>
              <w:jc w:val="center"/>
            </w:pPr>
            <w:r>
              <w:t xml:space="preserve">+0.178</w:t>
            </w:r>
          </w:p>
        </w:tc>
      </w:tr>
      <w:tr>
        <w:trPr>
          <w:cantSplit/>
        </w:trP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4"/>
    <w:p>
      <w:pPr>
        <w:pStyle w:val="BodyText"/>
        <w:spacing w:line="240" w:lineRule="auto"/>
        <w:jc w:val="center"/>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G.2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H.6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B.1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28</w:t>
        </w:r>
      </w:hyperlink>
      <w:r>
        <w:t xml:space="preserve">, Appendix </w:t>
      </w:r>
      <w:hyperlink w:anchor="app:policy-source-data">
        <w:r>
          <w:rPr>
            <w:rStyle w:val="Hyperlink"/>
          </w:rPr>
          <w:t xml:space="preserve">H.7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bookmarkStart w:id="68" w:name="fig:typology_scatter"/>
    <w:p>
      <w:pPr>
        <w:pStyle w:val="CaptionedFigure"/>
      </w:pPr>
      <w:r>
        <w:drawing>
          <wp:inline>
            <wp:extent cx="5334000" cy="5738836"/>
            <wp:effectExtent b="0" l="0" r="0" t="0"/>
            <wp:docPr descr="" title="" id="66" name="Picture"/>
            <a:graphic>
              <a:graphicData uri="http://schemas.openxmlformats.org/drawingml/2006/picture">
                <pic:pic>
                  <pic:nvPicPr>
                    <pic:cNvPr descr="fig9_h1_grid.png" id="67" name="Picture"/>
                    <pic:cNvPicPr>
                      <a:picLocks noChangeArrowheads="1" noChangeAspect="1"/>
                    </pic:cNvPicPr>
                  </pic:nvPicPr>
                  <pic:blipFill>
                    <a:blip r:embed="rId65"/>
                    <a:stretch>
                      <a:fillRect/>
                    </a:stretch>
                  </pic:blipFill>
                  <pic:spPr bwMode="auto">
                    <a:xfrm>
                      <a:off x="0" y="0"/>
                      <a:ext cx="5334000" cy="5738836"/>
                    </a:xfrm>
                    <a:prstGeom prst="rect">
                      <a:avLst/>
                    </a:prstGeom>
                    <a:noFill/>
                    <a:ln w="9525">
                      <a:noFill/>
                      <a:headEnd/>
                      <a:tailEnd/>
                    </a:ln>
                  </pic:spPr>
                </pic:pic>
              </a:graphicData>
            </a:graphic>
          </wp:inline>
        </w:drawing>
      </w:r>
    </w:p>
    <w:p>
      <w:pPr>
        <w:pStyle w:val="ImageCaption"/>
        <w:keepNext/>
      </w:pPr>
      <w:r>
        <w:t xml:space="preserve">Figure 6: Coverage predictor vs within-SDG semantic gap, one point per SDG.</w:t>
      </w:r>
    </w:p>
    <w:bookmarkEnd w:id="68"/>
    <w:p>
      <w:pPr>
        <w:pStyle w:val="BodyText"/>
        <w:spacing w:line="240" w:lineRule="auto"/>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bookmarkEnd w:id="69"/>
    <w:bookmarkStart w:id="70" w:name="sec:robustness"/>
    <w:p>
      <w:pPr>
        <w:pStyle w:val="Heading2"/>
      </w:pPr>
      <w:r>
        <w:t xml:space="preserve">4.5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G.2</w:t>
        </w:r>
      </w:hyperlink>
      <w:r>
        <w:t xml:space="preserv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17</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18</w:t>
        </w:r>
      </w:hyperlink>
      <w:r>
        <w:t xml:space="preserve">). The same holds for coverage (Table </w:t>
      </w:r>
      <w:hyperlink w:anchor="tab:cross-sensitivity-coverage">
        <w:r>
          <w:rPr>
            <w:rStyle w:val="Hyperlink"/>
          </w:rPr>
          <w:t xml:space="preserve">22</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21</w:t>
        </w:r>
      </w:hyperlink>
      <w:r>
        <w:t xml:space="preserve">). Semantic-gap magnitude is encoder-dependent (SciBERT: 0.043 vs. MPNet: 0.340) because scientific pretraining fuses the genres</w:t>
      </w:r>
      <w:r>
        <w:t xml:space="preserve"> </w:t>
      </w:r>
      <w:r>
        <w:t xml:space="preserve">(Beltagy et al., 2019; Allen Institute for AI, 2019)</w:t>
      </w:r>
      <w:r>
        <w:t xml:space="preserve">, and the divergence conclusion holds (Table </w:t>
      </w:r>
      <w:hyperlink w:anchor="tab:encoder-sensitivity-semantic">
        <w:r>
          <w:rPr>
            <w:rStyle w:val="Hyperlink"/>
          </w:rPr>
          <w:t xml:space="preserve">19</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19</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D</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I</w:t>
        </w:r>
      </w:hyperlink>
      <w:r>
        <w:t xml:space="preserve">).</w:t>
      </w:r>
    </w:p>
    <w:bookmarkEnd w:id="70"/>
    <w:bookmarkEnd w:id="71"/>
    <w:bookmarkStart w:id="78" w:name="sec:discussion"/>
    <w:p>
      <w:pPr>
        <w:pStyle w:val="Heading1"/>
      </w:pPr>
      <w:r>
        <w:t xml:space="preserve">5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4</w:t>
        </w:r>
      </w:hyperlink>
      <w:r>
        <w:t xml:space="preserve">).</w:t>
      </w:r>
    </w:p>
    <w:bookmarkStart w:id="72" w:name="sec:discussion-cancellation"/>
    <w:p>
      <w:pPr>
        <w:pStyle w:val="Heading2"/>
      </w:pPr>
      <w:r>
        <w:t xml:space="preserve">5.1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4</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21</w:t>
        </w:r>
      </w:hyperlink>
      <w:r>
        <w:t xml:space="preserve">). Scientific pretraining</w:t>
      </w:r>
      <w:r>
        <w:t xml:space="preserve"> </w:t>
      </w:r>
      <w:r>
        <w:t xml:space="preserve">(Beltagy et al., 2019; Allen Institute for AI, 2019)</w:t>
      </w:r>
      <w:r>
        <w:t xml:space="preserve"> </w:t>
      </w:r>
      <w:r>
        <w:t xml:space="preserve">fuses the registers because both use scientific conventions, which the decomposition expects.</w:t>
      </w:r>
    </w:p>
    <w:bookmarkEnd w:id="72"/>
    <w:bookmarkStart w:id="73" w:name="two-communities-two-dimensions"/>
    <w:p>
      <w:pPr>
        <w:pStyle w:val="Heading2"/>
      </w:pPr>
      <w:r>
        <w:t xml:space="preserve">5.2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G.2</w:t>
        </w:r>
      </w:hyperlink>
      <w:r>
        <w:t xml:space="preserve">), the adjusted association reproduced across supervised configurations (Table </w:t>
      </w:r>
      <w:hyperlink w:anchor="tab:interaction">
        <w:r>
          <w:rPr>
            <w:rStyle w:val="Hyperlink"/>
          </w:rPr>
          <w:t xml:space="preserve">4</w:t>
        </w:r>
      </w:hyperlink>
      <w:r>
        <w:t xml:space="preserve">), and scientific-domain pretraining compressed the raw gap while preserving which goals diverge most (Section </w:t>
      </w:r>
      <w:hyperlink w:anchor="sec:robustness">
        <w:r>
          <w:rPr>
            <w:rStyle w:val="Hyperlink"/>
          </w:rPr>
          <w:t xml:space="preserve">4.5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w:t>
      </w:r>
    </w:p>
    <w:p>
      <w:pPr>
        <w:pStyle w:val="BodyText"/>
      </w:pPr>
      <w:r>
        <w:t xml:space="preserve">The positive adjusted correlation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diverges.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(Table </w:t>
      </w:r>
      <w:hyperlink w:anchor="tab:interaction">
        <w:r>
          <w:rPr>
            <w:rStyle w:val="Hyperlink"/>
          </w:rPr>
          <w:t xml:space="preserve">4</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3"/>
    <w:bookmarkStart w:id="74" w:name="X4c808c234078a0e9b2cd8fadd33758f5597bbdf"/>
    <w:p>
      <w:pPr>
        <w:pStyle w:val="Heading2"/>
      </w:pPr>
      <w:r>
        <w:t xml:space="preserve">5.3 The register decomposition: what the raw gap actually measures</w:t>
      </w:r>
    </w:p>
    <w:p>
      <w:pPr>
        <w:pStyle w:val="FirstParagraph"/>
      </w:pPr>
      <w:r>
        <w:t xml:space="preserve">For 16 of 17 SDGs, the register component is positive (+0.076 to +0.261, Fig. </w:t>
      </w:r>
      <w:hyperlink w:anchor="fig:semantic_gap">
        <w:r>
          <w:rPr>
            <w:rStyle w:val="Hyperlink"/>
          </w:rPr>
          <w:t xml:space="preserve">5</w:t>
        </w:r>
      </w:hyperlink>
      <w:r>
        <w:t xml:space="preserve">), meaning register uniformly inflates the apparent divergence. Studies comparing corpora that differ in register overstate semantic divergence when they use raw embedding distances.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74"/>
    <w:bookmarkStart w:id="75" w:name="sec:level0"/>
    <w:p>
      <w:pPr>
        <w:pStyle w:val="Heading2"/>
      </w:pPr>
      <w:r>
        <w:t xml:space="preserve">5.4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and it motivates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w:t>
      </w:r>
    </w:p>
    <w:bookmarkEnd w:id="75"/>
    <w:bookmarkStart w:id="76" w:name="sec:limitations"/>
    <w:p>
      <w:pPr>
        <w:pStyle w:val="Heading2"/>
      </w:pPr>
      <w:r>
        <w:t xml:space="preserve">5.5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a register artifact: they track the register component, not the adjusted semantic gap (Appendix </w:t>
      </w:r>
      <w:hyperlink w:anchor="app:distributional-table">
        <w:r>
          <w:rPr>
            <w:rStyle w:val="Hyperlink"/>
          </w:rPr>
          <w:t xml:space="preserve">D</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D</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A</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A</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4</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A</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G.2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B.1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76"/>
    <w:bookmarkStart w:id="77" w:name="sec:framework-contribution"/>
    <w:p>
      <w:pPr>
        <w:pStyle w:val="Heading2"/>
      </w:pPr>
      <w:r>
        <w:t xml:space="preserve">5.6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17</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77"/>
    <w:bookmarkEnd w:id="78"/>
    <w:bookmarkStart w:id="79" w:name="sec:conclusion"/>
    <w:p>
      <w:pPr>
        <w:pStyle w:val="Heading1"/>
      </w:pPr>
      <w:r>
        <w:t xml:space="preserve">6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79"/>
    <w:p>
      <w:pPr>
        <w:pStyle w:val="Heading1"/>
      </w:pPr>
      <w:r>
        <w:t xml:space="preserve">Reference list</w:t>
      </w:r>
    </w:p>
    <w:bookmarkStart w:id="225" w:name="refs"/>
    <w:bookmarkStart w:id="81" w:name="ref-AbadieAtheyImbensWooldridge2020"/>
    <w:p>
      <w:pPr>
        <w:pStyle w:val="Bibliography"/>
        <w:ind w:firstLine="-720" w:left="720"/>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80">
        <w:r>
          <w:rPr>
            <w:rStyle w:val="Hyperlink"/>
          </w:rPr>
          <w:t xml:space="preserve">10.3982/ECTA12675</w:t>
        </w:r>
      </w:hyperlink>
      <w:r>
        <w:t xml:space="preserve">.</w:t>
      </w:r>
    </w:p>
    <w:bookmarkEnd w:id="81"/>
    <w:bookmarkStart w:id="83" w:name="Xe69124483ecfc12a2bd02b6434c1ef42f6793ad"/>
    <w:p>
      <w:pPr>
        <w:pStyle w:val="Bibliography"/>
        <w:ind w:firstLine="-720" w:left="720"/>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82">
        <w:r>
          <w:rPr>
            <w:rStyle w:val="Hyperlink"/>
          </w:rPr>
          <w:t xml:space="preserve">https://arxiv.org/abs/1610.01644</w:t>
        </w:r>
      </w:hyperlink>
      <w:r>
        <w:t xml:space="preserve">.</w:t>
      </w:r>
    </w:p>
    <w:bookmarkEnd w:id="83"/>
    <w:bookmarkStart w:id="84" w:name="ref-AllenAI2019Scibert"/>
    <w:p>
      <w:pPr>
        <w:pStyle w:val="Bibliography"/>
        <w:ind w:firstLine="-720" w:left="720"/>
      </w:pPr>
      <w:r>
        <w:t xml:space="preserve">Allen Institute for AI (2019)</w:t>
      </w:r>
      <w:r>
        <w:t xml:space="preserve"> </w:t>
      </w:r>
      <w:r>
        <w:rPr>
          <w:iCs/>
          <w:i/>
        </w:rPr>
        <w:t xml:space="preserve">SciBERT</w:t>
      </w:r>
      <w:r>
        <w:t xml:space="preserve">.</w:t>
      </w:r>
    </w:p>
    <w:bookmarkEnd w:id="84"/>
    <w:bookmarkStart w:id="86" w:name="ref-Armitage2020"/>
    <w:p>
      <w:pPr>
        <w:pStyle w:val="Bibliography"/>
        <w:ind w:firstLine="-720" w:left="720"/>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85">
        <w:r>
          <w:rPr>
            <w:rStyle w:val="Hyperlink"/>
          </w:rPr>
          <w:t xml:space="preserve">10.1162/qss_a_00071</w:t>
        </w:r>
      </w:hyperlink>
      <w:r>
        <w:t xml:space="preserve">.</w:t>
      </w:r>
    </w:p>
    <w:bookmarkEnd w:id="86"/>
    <w:bookmarkStart w:id="88" w:name="ref-Babic2020"/>
    <w:p>
      <w:pPr>
        <w:pStyle w:val="Bibliography"/>
        <w:ind w:firstLine="-720" w:left="720"/>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87">
        <w:r>
          <w:rPr>
            <w:rStyle w:val="Hyperlink"/>
          </w:rPr>
          <w:t xml:space="preserve">10.31341/jios.44.2.2</w:t>
        </w:r>
      </w:hyperlink>
      <w:r>
        <w:t xml:space="preserve">.</w:t>
      </w:r>
    </w:p>
    <w:bookmarkEnd w:id="88"/>
    <w:bookmarkStart w:id="90" w:name="ref-BautistaPuig2021"/>
    <w:p>
      <w:pPr>
        <w:pStyle w:val="Bibliography"/>
        <w:ind w:firstLine="-720" w:left="720"/>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89">
        <w:r>
          <w:rPr>
            <w:rStyle w:val="Hyperlink"/>
          </w:rPr>
          <w:t xml:space="preserve">10.3389/frsus.2021.620743</w:t>
        </w:r>
      </w:hyperlink>
      <w:r>
        <w:t xml:space="preserve">.</w:t>
      </w:r>
    </w:p>
    <w:bookmarkEnd w:id="90"/>
    <w:bookmarkStart w:id="92" w:name="ref-Beltagy2019"/>
    <w:p>
      <w:pPr>
        <w:pStyle w:val="Bibliography"/>
        <w:ind w:firstLine="-720" w:left="720"/>
      </w:pPr>
      <w:r>
        <w:t xml:space="preserve">Beltagy, I., Lo, K. and Cohan, A. (2019) SciBERT: A pretrained language model for scientific text.</w:t>
      </w:r>
      <w:r>
        <w:t xml:space="preserve"> </w:t>
      </w:r>
      <w:r>
        <w:rPr>
          <w:iCs/>
          <w:i/>
        </w:rPr>
        <w:t xml:space="preserve">arXiv preprint arXiv:1903.10676</w:t>
      </w:r>
      <w:r>
        <w:t xml:space="preserve">. doi:</w:t>
      </w:r>
      <w:hyperlink r:id="rId91">
        <w:r>
          <w:rPr>
            <w:rStyle w:val="Hyperlink"/>
          </w:rPr>
          <w:t xml:space="preserve">10.48550/arXiv.1903.10676</w:t>
        </w:r>
      </w:hyperlink>
      <w:r>
        <w:t xml:space="preserve">.</w:t>
      </w:r>
    </w:p>
    <w:bookmarkEnd w:id="92"/>
    <w:bookmarkStart w:id="94" w:name="ref-BerkWesternWeiss1995"/>
    <w:p>
      <w:pPr>
        <w:pStyle w:val="Bibliography"/>
        <w:ind w:firstLine="-720" w:left="720"/>
      </w:pPr>
      <w:r>
        <w:t xml:space="preserve">Berk, R.A., Western, B. and Weiss, R.E. (1995) Statistical inference for apparent populations.</w:t>
      </w:r>
      <w:r>
        <w:t xml:space="preserve"> </w:t>
      </w:r>
      <w:r>
        <w:rPr>
          <w:iCs/>
          <w:i/>
        </w:rPr>
        <w:t xml:space="preserve">Sociological Methodology</w:t>
      </w:r>
      <w:r>
        <w:t xml:space="preserve">, 25: 421–458. doi:</w:t>
      </w:r>
      <w:hyperlink r:id="rId93">
        <w:r>
          <w:rPr>
            <w:rStyle w:val="Hyperlink"/>
          </w:rPr>
          <w:t xml:space="preserve">10.2307/271073</w:t>
        </w:r>
      </w:hyperlink>
      <w:r>
        <w:t xml:space="preserve">.</w:t>
      </w:r>
    </w:p>
    <w:bookmarkEnd w:id="94"/>
    <w:bookmarkStart w:id="96" w:name="ref-BexellJonsson2017"/>
    <w:p>
      <w:pPr>
        <w:pStyle w:val="Bibliography"/>
        <w:ind w:firstLine="-720" w:left="720"/>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95">
        <w:r>
          <w:rPr>
            <w:rStyle w:val="Hyperlink"/>
          </w:rPr>
          <w:t xml:space="preserve">10.1080/08039410.2016.1252424</w:t>
        </w:r>
      </w:hyperlink>
      <w:r>
        <w:t xml:space="preserve">.</w:t>
      </w:r>
    </w:p>
    <w:bookmarkEnd w:id="96"/>
    <w:bookmarkStart w:id="98" w:name="ref-biber1988variation"/>
    <w:p>
      <w:pPr>
        <w:pStyle w:val="Bibliography"/>
        <w:ind w:firstLine="-720" w:left="720"/>
      </w:pPr>
      <w:r>
        <w:t xml:space="preserve">Biber, D. (1988)</w:t>
      </w:r>
      <w:r>
        <w:t xml:space="preserve"> </w:t>
      </w:r>
      <w:r>
        <w:rPr>
          <w:iCs/>
          <w:i/>
        </w:rPr>
        <w:t xml:space="preserve">Variation across speech and writing</w:t>
      </w:r>
      <w:r>
        <w:t xml:space="preserve">. Cambridge: Cambridge University Press. doi:</w:t>
      </w:r>
      <w:hyperlink r:id="rId97">
        <w:r>
          <w:rPr>
            <w:rStyle w:val="Hyperlink"/>
          </w:rPr>
          <w:t xml:space="preserve">10.1017/CBO9780511621024</w:t>
        </w:r>
      </w:hyperlink>
      <w:r>
        <w:t xml:space="preserve">.</w:t>
      </w:r>
    </w:p>
    <w:bookmarkEnd w:id="98"/>
    <w:bookmarkStart w:id="100" w:name="ref-biberConrad2009register"/>
    <w:p>
      <w:pPr>
        <w:pStyle w:val="Bibliography"/>
        <w:ind w:firstLine="-720" w:left="720"/>
      </w:pPr>
      <w:r>
        <w:t xml:space="preserve">Biber, D. and Conrad, S. (2009)</w:t>
      </w:r>
      <w:r>
        <w:t xml:space="preserve"> </w:t>
      </w:r>
      <w:r>
        <w:rPr>
          <w:iCs/>
          <w:i/>
        </w:rPr>
        <w:t xml:space="preserve">Register, genre, and style</w:t>
      </w:r>
      <w:r>
        <w:t xml:space="preserve">. Cambridge: Cambridge University Press. doi:</w:t>
      </w:r>
      <w:hyperlink r:id="rId99">
        <w:r>
          <w:rPr>
            <w:rStyle w:val="Hyperlink"/>
          </w:rPr>
          <w:t xml:space="preserve">10.1017/CBO9780511814358</w:t>
        </w:r>
      </w:hyperlink>
      <w:r>
        <w:t xml:space="preserve">.</w:t>
      </w:r>
    </w:p>
    <w:bookmarkEnd w:id="100"/>
    <w:bookmarkStart w:id="102" w:name="ref-bolukbasi2016man"/>
    <w:p>
      <w:pPr>
        <w:pStyle w:val="Bibliography"/>
        <w:ind w:firstLine="-720" w:left="720"/>
      </w:pPr>
      <w:r>
        <w:t xml:space="preserve">Bolukbasi, T., Chang, K.-W., Zou, J., et al. (2016)</w:t>
      </w:r>
      <w:r>
        <w:t xml:space="preserve"> </w:t>
      </w:r>
      <w:r>
        <w:t xml:space="preserve">“Man is to computer programmer as woman is to homemaker? Debiasing word embeddings.”</w:t>
      </w:r>
      <w:r>
        <w:t xml:space="preserve"> </w:t>
      </w:r>
      <w:r>
        <w:t xml:space="preserve">In</w:t>
      </w:r>
      <w:r>
        <w:t xml:space="preserve"> </w:t>
      </w:r>
      <w:r>
        <w:rPr>
          <w:iCs/>
          <w:i/>
        </w:rPr>
        <w:t xml:space="preserve">Advances in neural information processing systems (NeurIPS)</w:t>
      </w:r>
      <w:r>
        <w:t xml:space="preserve">. 2016. pp. 4349–4357. Available at:</w:t>
      </w:r>
      <w:r>
        <w:t xml:space="preserve"> </w:t>
      </w:r>
      <w:hyperlink r:id="rId101">
        <w:r>
          <w:rPr>
            <w:rStyle w:val="Hyperlink"/>
          </w:rPr>
          <w:t xml:space="preserve">https://arxiv.org/abs/1607.06520</w:t>
        </w:r>
      </w:hyperlink>
      <w:r>
        <w:t xml:space="preserve">.</w:t>
      </w:r>
    </w:p>
    <w:bookmarkEnd w:id="102"/>
    <w:bookmarkStart w:id="104" w:name="ref-Bonneel2015"/>
    <w:p>
      <w:pPr>
        <w:pStyle w:val="Bibliography"/>
        <w:ind w:firstLine="-720" w:left="720"/>
      </w:pPr>
      <w:r>
        <w:t xml:space="preserve">Bonneel, N., Rabin, J., Peyré, G., et al. (2015) Sliced and radon wasserstein barycenters of measures.</w:t>
      </w:r>
      <w:r>
        <w:t xml:space="preserve"> </w:t>
      </w:r>
      <w:r>
        <w:rPr>
          <w:iCs/>
          <w:i/>
        </w:rPr>
        <w:t xml:space="preserve">Journal of Mathematical Imaging and Vision</w:t>
      </w:r>
      <w:r>
        <w:t xml:space="preserve">, 51: 22–45. doi:</w:t>
      </w:r>
      <w:hyperlink r:id="rId103">
        <w:r>
          <w:rPr>
            <w:rStyle w:val="Hyperlink"/>
          </w:rPr>
          <w:t xml:space="preserve">10.1007/s10851-014-0506-3</w:t>
        </w:r>
      </w:hyperlink>
      <w:r>
        <w:t xml:space="preserve">.</w:t>
      </w:r>
    </w:p>
    <w:bookmarkEnd w:id="104"/>
    <w:bookmarkStart w:id="106" w:name="ref-Borgefors1988"/>
    <w:p>
      <w:pPr>
        <w:pStyle w:val="Bibliography"/>
        <w:ind w:firstLine="-720" w:left="720"/>
      </w:pPr>
      <w:r>
        <w:t xml:space="preserve">Borgefors, G. (1988) Hierarchical chamfer matching: A parametric edge matching algorithm.</w:t>
      </w:r>
      <w:r>
        <w:t xml:space="preserve"> </w:t>
      </w:r>
      <w:r>
        <w:rPr>
          <w:iCs/>
          <w:i/>
        </w:rPr>
        <w:t xml:space="preserve">IEEE Transactions on Pattern Analysis and Machine Intelligence</w:t>
      </w:r>
      <w:r>
        <w:t xml:space="preserve">, 10 (6): 849–865. doi:</w:t>
      </w:r>
      <w:hyperlink r:id="rId105">
        <w:r>
          <w:rPr>
            <w:rStyle w:val="Hyperlink"/>
          </w:rPr>
          <w:t xml:space="preserve">10.1109/34.9108</w:t>
        </w:r>
      </w:hyperlink>
      <w:r>
        <w:t xml:space="preserve">.</w:t>
      </w:r>
    </w:p>
    <w:bookmarkEnd w:id="106"/>
    <w:bookmarkStart w:id="108" w:name="ref-bornmann2016policy"/>
    <w:p>
      <w:pPr>
        <w:pStyle w:val="Bibliography"/>
        <w:ind w:firstLine="-720" w:left="720"/>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07">
        <w:r>
          <w:rPr>
            <w:rStyle w:val="Hyperlink"/>
          </w:rPr>
          <w:t xml:space="preserve">10.1007/s11192-016-2115-y</w:t>
        </w:r>
      </w:hyperlink>
      <w:r>
        <w:t xml:space="preserve">.</w:t>
      </w:r>
    </w:p>
    <w:bookmarkEnd w:id="108"/>
    <w:bookmarkStart w:id="110" w:name="ref-vorderbruck2019text"/>
    <w:p>
      <w:pPr>
        <w:pStyle w:val="Bibliography"/>
        <w:ind w:firstLine="-720" w:left="720"/>
      </w:pPr>
      <w:r>
        <w:t xml:space="preserve">Brück, T. vor der and Pouly, M. (2019)</w:t>
      </w:r>
      <w:r>
        <w:t xml:space="preserve"> </w:t>
      </w:r>
      <w:r>
        <w:t xml:space="preserve">“Text similarity estimation based on word embeddings and matrix norms for targeted marketing.”</w:t>
      </w:r>
      <w:r>
        <w:t xml:space="preserve"> </w:t>
      </w:r>
      <w: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09">
        <w:r>
          <w:rPr>
            <w:rStyle w:val="Hyperlink"/>
          </w:rPr>
          <w:t xml:space="preserve">10.18653/v1/N19-1181</w:t>
        </w:r>
      </w:hyperlink>
      <w:r>
        <w:t xml:space="preserve">.</w:t>
      </w:r>
    </w:p>
    <w:bookmarkEnd w:id="110"/>
    <w:bookmarkStart w:id="112" w:name="ref-Caplan1979"/>
    <w:p>
      <w:pPr>
        <w:pStyle w:val="Bibliography"/>
        <w:ind w:firstLine="-720" w:left="720"/>
      </w:pPr>
      <w:r>
        <w:t xml:space="preserve">Caplan, N. (1979) The two-communities theory and knowledge utilization.</w:t>
      </w:r>
      <w:r>
        <w:t xml:space="preserve"> </w:t>
      </w:r>
      <w:r>
        <w:rPr>
          <w:iCs/>
          <w:i/>
        </w:rPr>
        <w:t xml:space="preserve">American Behavioral Scientist</w:t>
      </w:r>
      <w:r>
        <w:t xml:space="preserve">, 22 (3): 459–470. doi:</w:t>
      </w:r>
      <w:hyperlink r:id="rId111">
        <w:r>
          <w:rPr>
            <w:rStyle w:val="Hyperlink"/>
          </w:rPr>
          <w:t xml:space="preserve">10.1177/000276427902200308</w:t>
        </w:r>
      </w:hyperlink>
      <w:r>
        <w:t xml:space="preserve">.</w:t>
      </w:r>
    </w:p>
    <w:bookmarkEnd w:id="112"/>
    <w:bookmarkStart w:id="114" w:name="ref-Cash2003"/>
    <w:p>
      <w:pPr>
        <w:pStyle w:val="Bibliography"/>
        <w:ind w:firstLine="-720" w:left="720"/>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13">
        <w:r>
          <w:rPr>
            <w:rStyle w:val="Hyperlink"/>
          </w:rPr>
          <w:t xml:space="preserve">10.1073/pnas.1231332100</w:t>
        </w:r>
      </w:hyperlink>
      <w:r>
        <w:t xml:space="preserve">.</w:t>
      </w:r>
    </w:p>
    <w:bookmarkEnd w:id="114"/>
    <w:bookmarkStart w:id="116" w:name="ref-conneau2018cramsinglevectorprobing"/>
    <w:p>
      <w:pPr>
        <w:pStyle w:val="Bibliography"/>
        <w:ind w:firstLine="-720" w:left="720"/>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15">
        <w:r>
          <w:rPr>
            <w:rStyle w:val="Hyperlink"/>
          </w:rPr>
          <w:t xml:space="preserve">https://arxiv.org/abs/1805.01070</w:t>
        </w:r>
      </w:hyperlink>
      <w:r>
        <w:t xml:space="preserve">.</w:t>
      </w:r>
    </w:p>
    <w:bookmarkEnd w:id="116"/>
    <w:bookmarkStart w:id="118" w:name="ref-CoverHart1967"/>
    <w:p>
      <w:pPr>
        <w:pStyle w:val="Bibliography"/>
        <w:ind w:firstLine="-720" w:left="720"/>
      </w:pPr>
      <w:r>
        <w:t xml:space="preserve">Cover, T.M. and Hart, P.E. (1967) Nearest neighbor pattern classification.</w:t>
      </w:r>
      <w:r>
        <w:t xml:space="preserve"> </w:t>
      </w:r>
      <w:r>
        <w:rPr>
          <w:iCs/>
          <w:i/>
        </w:rPr>
        <w:t xml:space="preserve">IEEE Transactions on Information Theory</w:t>
      </w:r>
      <w:r>
        <w:t xml:space="preserve">, 13 (1): 21–27. doi:</w:t>
      </w:r>
      <w:hyperlink r:id="rId117">
        <w:r>
          <w:rPr>
            <w:rStyle w:val="Hyperlink"/>
          </w:rPr>
          <w:t xml:space="preserve">10.1109/TIT.1967.1053964</w:t>
        </w:r>
      </w:hyperlink>
      <w:r>
        <w:t xml:space="preserve">.</w:t>
      </w:r>
    </w:p>
    <w:bookmarkEnd w:id="118"/>
    <w:bookmarkStart w:id="120" w:name="ref-Cowls2021"/>
    <w:p>
      <w:pPr>
        <w:pStyle w:val="Bibliography"/>
        <w:ind w:firstLine="-720" w:left="720"/>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19">
        <w:r>
          <w:rPr>
            <w:rStyle w:val="Hyperlink"/>
          </w:rPr>
          <w:t xml:space="preserve">10.1038/s42256-021-00296-0</w:t>
        </w:r>
      </w:hyperlink>
      <w:r>
        <w:t xml:space="preserve">.</w:t>
      </w:r>
    </w:p>
    <w:bookmarkEnd w:id="120"/>
    <w:bookmarkStart w:id="121" w:name="ref-Cuturi2013"/>
    <w:p>
      <w:pPr>
        <w:pStyle w:val="Bibliography"/>
        <w:ind w:firstLine="-720" w:left="720"/>
      </w:pPr>
      <w:r>
        <w:t xml:space="preserve">Cuturi, M. (2013)</w:t>
      </w:r>
      <w:r>
        <w:t xml:space="preserve"> </w:t>
      </w:r>
      <w:r>
        <w:t xml:space="preserve">“Sinkhorn distances: Lightspeed computation of optimal transport.”</w:t>
      </w:r>
      <w:r>
        <w:t xml:space="preserve"> </w:t>
      </w:r>
      <w:r>
        <w:t xml:space="preserve">In Burges, C.J., Bottou, L., Welling, M., et al. (eds.).</w:t>
      </w:r>
      <w:r>
        <w:t xml:space="preserve"> </w:t>
      </w:r>
      <w:r>
        <w:rPr>
          <w:iCs/>
          <w:i/>
        </w:rPr>
        <w:t xml:space="preserve">Advances in neural information processing systems 26 (NIPS 2013)</w:t>
      </w:r>
      <w:r>
        <w:t xml:space="preserve">. 2013. Curran Associates, Inc. pp. 2292–2300.</w:t>
      </w:r>
    </w:p>
    <w:bookmarkEnd w:id="121"/>
    <w:bookmarkStart w:id="123" w:name="ref-elazar2021amnesic"/>
    <w:p>
      <w:pPr>
        <w:pStyle w:val="Bibliography"/>
        <w:ind w:firstLine="-720" w:left="720"/>
      </w:pPr>
      <w:r>
        <w:t xml:space="preserve">Elazar, Y., Jacovi, A. and Goldberg, Y. (2021) Amnesic probing: Behavioral explanation with amnesic counterfactuals.</w:t>
      </w:r>
      <w:r>
        <w:t xml:space="preserve"> </w:t>
      </w:r>
      <w:r>
        <w:rPr>
          <w:iCs/>
          <w:i/>
        </w:rPr>
        <w:t xml:space="preserve">Transactions of the Association for Computational Linguistics</w:t>
      </w:r>
      <w:r>
        <w:t xml:space="preserve">, 9: 643–658. doi:</w:t>
      </w:r>
      <w:hyperlink r:id="rId122">
        <w:r>
          <w:rPr>
            <w:rStyle w:val="Hyperlink"/>
          </w:rPr>
          <w:t xml:space="preserve">10.1162/tacl_a_00359</w:t>
        </w:r>
      </w:hyperlink>
      <w:r>
        <w:t xml:space="preserve">.</w:t>
      </w:r>
    </w:p>
    <w:bookmarkEnd w:id="123"/>
    <w:bookmarkStart w:id="125" w:name="ref-ethayarajh2019contextual"/>
    <w:p>
      <w:pPr>
        <w:pStyle w:val="Bibliography"/>
        <w:ind w:firstLine="-720" w:left="720"/>
      </w:pPr>
      <w:r>
        <w:t xml:space="preserve">Ethayarajh, K. (2019) How contextual are contextualized word representations? Comparing the geometry of</w:t>
      </w:r>
      <w:r>
        <w:t xml:space="preserve"> </w:t>
      </w:r>
      <w:r>
        <w:t xml:space="preserve">BERT</w:t>
      </w:r>
      <w:r>
        <w:t xml:space="preserve">,</w:t>
      </w:r>
      <w:r>
        <w:t xml:space="preserve"> </w:t>
      </w:r>
      <w:r>
        <w:t xml:space="preserve">ELMo</w:t>
      </w:r>
      <w:r>
        <w:t xml:space="preserve">, and</w:t>
      </w:r>
      <w:r>
        <w:t xml:space="preserve"> </w:t>
      </w:r>
      <w:r>
        <w:t xml:space="preserve">GPT-2</w:t>
      </w:r>
      <w:r>
        <w:t xml:space="preserve"> </w:t>
      </w:r>
      <w:r>
        <w:t xml:space="preserve">embeddings.</w:t>
      </w:r>
      <w:r>
        <w:t xml:space="preserve"> </w:t>
      </w:r>
      <w:r>
        <w:rPr>
          <w:iCs/>
          <w:i/>
        </w:rPr>
        <w:t xml:space="preserve">Proceedings of the 2019 Conference on Empirical Methods in Natural Language Processing and the 9th International Joint Conference on Natural Language Processing (EMNLP-IJCNLP)</w:t>
      </w:r>
      <w:r>
        <w:t xml:space="preserve">, pp. 55–65. doi:</w:t>
      </w:r>
      <w:hyperlink r:id="rId124">
        <w:r>
          <w:rPr>
            <w:rStyle w:val="Hyperlink"/>
          </w:rPr>
          <w:t xml:space="preserve">10.18653/v1/D19-1006</w:t>
        </w:r>
      </w:hyperlink>
      <w:r>
        <w:t xml:space="preserve">.</w:t>
      </w:r>
    </w:p>
    <w:bookmarkEnd w:id="125"/>
    <w:bookmarkStart w:id="127" w:name="ref-EUAI2024"/>
    <w:p>
      <w:pPr>
        <w:pStyle w:val="Bibliography"/>
        <w:ind w:firstLine="-720" w:left="720"/>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26">
        <w:r>
          <w:rPr>
            <w:rStyle w:val="Hyperlink"/>
          </w:rPr>
          <w:t xml:space="preserve">https://eur-lex.europa.eu/legal-content/EN/TXT/?uri=CELEX:32024R1689</w:t>
        </w:r>
      </w:hyperlink>
      <w:r>
        <w:t xml:space="preserve">.</w:t>
      </w:r>
    </w:p>
    <w:bookmarkEnd w:id="127"/>
    <w:bookmarkStart w:id="129" w:name="ref-FukudaParr2016"/>
    <w:p>
      <w:pPr>
        <w:pStyle w:val="Bibliography"/>
        <w:ind w:firstLine="-720" w:left="720"/>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28">
        <w:r>
          <w:rPr>
            <w:rStyle w:val="Hyperlink"/>
          </w:rPr>
          <w:t xml:space="preserve">10.1080/13552074.2016.1145895</w:t>
        </w:r>
      </w:hyperlink>
      <w:r>
        <w:t xml:space="preserve">.</w:t>
      </w:r>
    </w:p>
    <w:bookmarkEnd w:id="129"/>
    <w:bookmarkStart w:id="131" w:name="ref-Gibbons1994"/>
    <w:p>
      <w:pPr>
        <w:pStyle w:val="Bibliography"/>
        <w:ind w:firstLine="-720" w:left="720"/>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 doi:</w:t>
      </w:r>
      <w:hyperlink r:id="rId130">
        <w:r>
          <w:rPr>
            <w:rStyle w:val="Hyperlink"/>
          </w:rPr>
          <w:t xml:space="preserve">10.4135/9781446221853</w:t>
        </w:r>
      </w:hyperlink>
      <w:r>
        <w:t xml:space="preserve">.</w:t>
      </w:r>
    </w:p>
    <w:bookmarkEnd w:id="131"/>
    <w:bookmarkStart w:id="133" w:name="ref-Gjorgjevikj2025"/>
    <w:p>
      <w:pPr>
        <w:pStyle w:val="Bibliography"/>
        <w:ind w:firstLine="-720" w:left="720"/>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32">
        <w:r>
          <w:rPr>
            <w:rStyle w:val="Hyperlink"/>
          </w:rPr>
          <w:t xml:space="preserve">10.1109/ACCESS.2025.3595894</w:t>
        </w:r>
      </w:hyperlink>
      <w:r>
        <w:t xml:space="preserve">.</w:t>
      </w:r>
    </w:p>
    <w:bookmarkEnd w:id="133"/>
    <w:bookmarkStart w:id="135" w:name="ref-Gohr2025AiSdgs"/>
    <w:p>
      <w:pPr>
        <w:pStyle w:val="Bibliography"/>
        <w:ind w:firstLine="-720" w:left="720"/>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34">
        <w:r>
          <w:rPr>
            <w:rStyle w:val="Hyperlink"/>
          </w:rPr>
          <w:t xml:space="preserve">10.1038/s41893-025-01598-6</w:t>
        </w:r>
      </w:hyperlink>
      <w:r>
        <w:t xml:space="preserve">.</w:t>
      </w:r>
    </w:p>
    <w:bookmarkEnd w:id="135"/>
    <w:bookmarkStart w:id="137" w:name="ref-gonen2019lipstick"/>
    <w:p>
      <w:pPr>
        <w:pStyle w:val="Bibliography"/>
        <w:ind w:firstLine="-720" w:left="720"/>
      </w:pPr>
      <w:r>
        <w:t xml:space="preserve">Gonen, H. and Goldberg, Y. (2019) Lipstick on a pig: Debiasing methods cover up systematic gender biases in word embeddings but do not remove them.</w:t>
      </w:r>
      <w:r>
        <w:t xml:space="preserve"> </w:t>
      </w:r>
      <w:r>
        <w:rPr>
          <w:iCs/>
          <w:i/>
        </w:rPr>
        <w:t xml:space="preserve">Proceedings of the 2019 Conference of the North American Chapter of the Association for Computational Linguistics: Human Language Technologies (NAACL-HLT)</w:t>
      </w:r>
      <w:r>
        <w:t xml:space="preserve">, 1: 609–614. doi:</w:t>
      </w:r>
      <w:hyperlink r:id="rId136">
        <w:r>
          <w:rPr>
            <w:rStyle w:val="Hyperlink"/>
          </w:rPr>
          <w:t xml:space="preserve">10.18653/v1/N19-2010</w:t>
        </w:r>
      </w:hyperlink>
      <w:r>
        <w:t xml:space="preserve">.</w:t>
      </w:r>
    </w:p>
    <w:bookmarkEnd w:id="137"/>
    <w:bookmarkStart w:id="139" w:name="ref-Grieve2025"/>
    <w:p>
      <w:pPr>
        <w:pStyle w:val="Bibliography"/>
        <w:ind w:firstLine="-720" w:left="720"/>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38">
        <w:r>
          <w:rPr>
            <w:rStyle w:val="Hyperlink"/>
          </w:rPr>
          <w:t xml:space="preserve">10.3389/frai.2024.1472411</w:t>
        </w:r>
      </w:hyperlink>
      <w:r>
        <w:t xml:space="preserve">.</w:t>
      </w:r>
    </w:p>
    <w:bookmarkEnd w:id="139"/>
    <w:bookmarkStart w:id="141" w:name="ref-ICSU2017"/>
    <w:p>
      <w:pPr>
        <w:pStyle w:val="Bibliography"/>
        <w:ind w:firstLine="-720" w:left="720"/>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40">
        <w:r>
          <w:rPr>
            <w:rStyle w:val="Hyperlink"/>
          </w:rPr>
          <w:t xml:space="preserve">10.24948/2017.01</w:t>
        </w:r>
      </w:hyperlink>
      <w:r>
        <w:t xml:space="preserve">.</w:t>
      </w:r>
    </w:p>
    <w:bookmarkEnd w:id="141"/>
    <w:bookmarkStart w:id="143" w:name="ref-Guston2001"/>
    <w:p>
      <w:pPr>
        <w:pStyle w:val="Bibliography"/>
        <w:ind w:firstLine="-720" w:left="720"/>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42">
        <w:r>
          <w:rPr>
            <w:rStyle w:val="Hyperlink"/>
          </w:rPr>
          <w:t xml:space="preserve">10.1177/016224390102600401</w:t>
        </w:r>
      </w:hyperlink>
      <w:r>
        <w:t xml:space="preserve">.</w:t>
      </w:r>
    </w:p>
    <w:bookmarkEnd w:id="143"/>
    <w:bookmarkStart w:id="145" w:name="ref-Haas1992"/>
    <w:p>
      <w:pPr>
        <w:pStyle w:val="Bibliography"/>
        <w:ind w:firstLine="-720" w:left="720"/>
      </w:pPr>
      <w:r>
        <w:t xml:space="preserve">Haas, P.M. (1992) Introduction: Epistemic communities and international policy coordination.</w:t>
      </w:r>
      <w:r>
        <w:t xml:space="preserve"> </w:t>
      </w:r>
      <w:r>
        <w:rPr>
          <w:iCs/>
          <w:i/>
        </w:rPr>
        <w:t xml:space="preserve">International Organization</w:t>
      </w:r>
      <w:r>
        <w:t xml:space="preserve">, 46 (1): 1–35. doi:</w:t>
      </w:r>
      <w:hyperlink r:id="rId144">
        <w:r>
          <w:rPr>
            <w:rStyle w:val="Hyperlink"/>
          </w:rPr>
          <w:t xml:space="preserve">10.1017/S0020818300001442</w:t>
        </w:r>
      </w:hyperlink>
      <w:r>
        <w:t xml:space="preserve">.</w:t>
      </w:r>
    </w:p>
    <w:bookmarkEnd w:id="145"/>
    <w:bookmarkStart w:id="147" w:name="ref-Harris1954"/>
    <w:p>
      <w:pPr>
        <w:pStyle w:val="Bibliography"/>
        <w:ind w:firstLine="-720" w:left="720"/>
      </w:pPr>
      <w:r>
        <w:t xml:space="preserve">Harris, Z.S. (1954) Distributional structure.</w:t>
      </w:r>
      <w:r>
        <w:t xml:space="preserve"> </w:t>
      </w:r>
      <w:r>
        <w:rPr>
          <w:iCs/>
          <w:i/>
        </w:rPr>
        <w:t xml:space="preserve">WORD</w:t>
      </w:r>
      <w:r>
        <w:t xml:space="preserve">, 10 (2–3): 146–162. doi:</w:t>
      </w:r>
      <w:hyperlink r:id="rId146">
        <w:r>
          <w:rPr>
            <w:rStyle w:val="Hyperlink"/>
          </w:rPr>
          <w:t xml:space="preserve">10.1080/00437956.1954.11659520</w:t>
        </w:r>
      </w:hyperlink>
      <w:r>
        <w:t xml:space="preserve">.</w:t>
      </w:r>
    </w:p>
    <w:bookmarkEnd w:id="147"/>
    <w:bookmarkStart w:id="149" w:name="ref-Hastie2009"/>
    <w:p>
      <w:pPr>
        <w:pStyle w:val="Bibliography"/>
        <w:ind w:firstLine="-720" w:left="720"/>
      </w:pPr>
      <w:r>
        <w:t xml:space="preserve">Hastie, T., Tibshirani, R. and Friedman, J. (2009)</w:t>
      </w:r>
      <w:r>
        <w:t xml:space="preserve"> </w:t>
      </w:r>
      <w:r>
        <w:rPr>
          <w:iCs/>
          <w:i/>
        </w:rPr>
        <w:t xml:space="preserve">The elements of statistical learning</w:t>
      </w:r>
      <w:r>
        <w:t xml:space="preserve">. 2nd ed. Springer. doi:</w:t>
      </w:r>
      <w:hyperlink r:id="rId148">
        <w:r>
          <w:rPr>
            <w:rStyle w:val="Hyperlink"/>
          </w:rPr>
          <w:t xml:space="preserve">10.1007/978-0-387-84858-7</w:t>
        </w:r>
      </w:hyperlink>
      <w:r>
        <w:t xml:space="preserve">.</w:t>
      </w:r>
    </w:p>
    <w:bookmarkEnd w:id="149"/>
    <w:bookmarkStart w:id="151" w:name="ref-Heilinger2023"/>
    <w:p>
      <w:pPr>
        <w:pStyle w:val="Bibliography"/>
        <w:ind w:firstLine="-720" w:left="720"/>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150">
        <w:r>
          <w:rPr>
            <w:rStyle w:val="Hyperlink"/>
          </w:rPr>
          <w:t xml:space="preserve">10.1007/s43681-023-00259-8</w:t>
        </w:r>
      </w:hyperlink>
      <w:r>
        <w:t xml:space="preserve">.</w:t>
      </w:r>
    </w:p>
    <w:bookmarkEnd w:id="151"/>
    <w:bookmarkStart w:id="153" w:name="ref-Elsevier2019"/>
    <w:p>
      <w:pPr>
        <w:pStyle w:val="Bibliography"/>
        <w:ind w:firstLine="-720" w:left="720"/>
      </w:pPr>
      <w:r>
        <w:t xml:space="preserve">Hellwig, J., Huggett, S. and Siebert, M. (2019)</w:t>
      </w:r>
      <w:r>
        <w:t xml:space="preserve"> </w:t>
      </w:r>
      <w:r>
        <w:rPr>
          <w:iCs/>
          <w:i/>
        </w:rPr>
        <w:t xml:space="preserve">Artificial intelligence: How knowledge is created, transferred, and used</w:t>
      </w:r>
      <w:r>
        <w:t xml:space="preserve">. Elsevier. doi:</w:t>
      </w:r>
      <w:hyperlink r:id="rId152">
        <w:r>
          <w:rPr>
            <w:rStyle w:val="Hyperlink"/>
          </w:rPr>
          <w:t xml:space="preserve">10.17632/7ydfs62gd6.2</w:t>
        </w:r>
      </w:hyperlink>
      <w:r>
        <w:t xml:space="preserve">.</w:t>
      </w:r>
    </w:p>
    <w:bookmarkEnd w:id="153"/>
    <w:bookmarkStart w:id="155" w:name="ref-HerasSaizarbitoria2022"/>
    <w:p>
      <w:pPr>
        <w:pStyle w:val="Bibliography"/>
        <w:ind w:firstLine="-720" w:left="720"/>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154">
        <w:r>
          <w:rPr>
            <w:rStyle w:val="Hyperlink"/>
          </w:rPr>
          <w:t xml:space="preserve">10.1002/csr.2202</w:t>
        </w:r>
      </w:hyperlink>
      <w:r>
        <w:t xml:space="preserve">.</w:t>
      </w:r>
    </w:p>
    <w:bookmarkEnd w:id="155"/>
    <w:bookmarkStart w:id="157" w:name="ref-HitchcockSober2004"/>
    <w:p>
      <w:pPr>
        <w:pStyle w:val="Bibliography"/>
        <w:ind w:firstLine="-720" w:left="720"/>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156">
        <w:r>
          <w:rPr>
            <w:rStyle w:val="Hyperlink"/>
          </w:rPr>
          <w:t xml:space="preserve">10.1093/bjps/55.1.1</w:t>
        </w:r>
      </w:hyperlink>
      <w:r>
        <w:t xml:space="preserve">.</w:t>
      </w:r>
    </w:p>
    <w:bookmarkEnd w:id="157"/>
    <w:bookmarkStart w:id="159" w:name="ref-IPCC2022"/>
    <w:p>
      <w:pPr>
        <w:pStyle w:val="Bibliography"/>
        <w:ind w:firstLine="-720" w:left="720"/>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158">
        <w:r>
          <w:rPr>
            <w:rStyle w:val="Hyperlink"/>
          </w:rPr>
          <w:t xml:space="preserve">https://www.ipcc.ch/report/ar6/wg2/</w:t>
        </w:r>
      </w:hyperlink>
      <w:r>
        <w:t xml:space="preserve">.</w:t>
      </w:r>
    </w:p>
    <w:bookmarkEnd w:id="159"/>
    <w:bookmarkStart w:id="161" w:name="ref-JankinEtAl2024"/>
    <w:p>
      <w:pPr>
        <w:pStyle w:val="Bibliography"/>
        <w:ind w:firstLine="-720" w:left="720"/>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160">
        <w:r>
          <w:rPr>
            <w:rStyle w:val="Hyperlink"/>
          </w:rPr>
          <w:t xml:space="preserve">10.1177/00223433241275335</w:t>
        </w:r>
      </w:hyperlink>
      <w:r>
        <w:t xml:space="preserve">.</w:t>
      </w:r>
    </w:p>
    <w:bookmarkEnd w:id="161"/>
    <w:bookmarkStart w:id="163" w:name="ref-john2019disentangled"/>
    <w:p>
      <w:pPr>
        <w:pStyle w:val="Bibliography"/>
        <w:ind w:firstLine="-720" w:left="720"/>
      </w:pPr>
      <w:r>
        <w:t xml:space="preserve">John, V., Mou, L., Bahuleyan, H., et al. (2019)</w:t>
      </w:r>
      <w:r>
        <w:t xml:space="preserve"> </w:t>
      </w:r>
      <w:r>
        <w:rPr>
          <w:iCs/>
          <w:i/>
        </w:rPr>
        <w:t xml:space="preserve">Disentangling style and content in natural language</w:t>
      </w:r>
      <w:r>
        <w:t xml:space="preserve">. Available at:</w:t>
      </w:r>
      <w:r>
        <w:t xml:space="preserve"> </w:t>
      </w:r>
      <w:hyperlink r:id="rId162">
        <w:r>
          <w:rPr>
            <w:rStyle w:val="Hyperlink"/>
          </w:rPr>
          <w:t xml:space="preserve">https://arxiv.org/abs/1808.04339</w:t>
        </w:r>
      </w:hyperlink>
      <w:r>
        <w:t xml:space="preserve">.</w:t>
      </w:r>
    </w:p>
    <w:bookmarkEnd w:id="163"/>
    <w:bookmarkStart w:id="165" w:name="ref-Kashnitsky2024"/>
    <w:p>
      <w:pPr>
        <w:pStyle w:val="Bibliography"/>
        <w:ind w:firstLine="-720" w:left="720"/>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164">
        <w:r>
          <w:rPr>
            <w:rStyle w:val="Hyperlink"/>
          </w:rPr>
          <w:t xml:space="preserve">10.1162/qss_a_00304</w:t>
        </w:r>
      </w:hyperlink>
      <w:r>
        <w:t xml:space="preserve">.</w:t>
      </w:r>
    </w:p>
    <w:bookmarkEnd w:id="165"/>
    <w:bookmarkStart w:id="166" w:name="ref-Kusner2015"/>
    <w:p>
      <w:pPr>
        <w:pStyle w:val="Bibliography"/>
        <w:ind w:firstLine="-720" w:left="720"/>
      </w:pPr>
      <w:r>
        <w:t xml:space="preserve">Kusner, M., Sun, Y., Kolkin, N., et al. (2015)</w:t>
      </w:r>
      <w:r>
        <w:t xml:space="preserve"> </w:t>
      </w:r>
      <w:r>
        <w:t xml:space="preserve">“From word embeddings to document distances.”</w:t>
      </w:r>
      <w:r>
        <w:t xml:space="preserve"> </w:t>
      </w:r>
      <w:r>
        <w:t xml:space="preserve">In</w:t>
      </w:r>
      <w:r>
        <w:t xml:space="preserve"> </w:t>
      </w:r>
      <w:r>
        <w:rPr>
          <w:iCs/>
          <w:i/>
        </w:rPr>
        <w:t xml:space="preserve">Proceedings of the international conference on machine learning (ICML)</w:t>
      </w:r>
      <w:r>
        <w:t xml:space="preserve">. 2015.</w:t>
      </w:r>
    </w:p>
    <w:bookmarkEnd w:id="166"/>
    <w:bookmarkStart w:id="168" w:name="ref-Lakatos1970"/>
    <w:p>
      <w:pPr>
        <w:pStyle w:val="Bibliography"/>
        <w:ind w:firstLine="-720" w:left="720"/>
      </w:pPr>
      <w:r>
        <w:t xml:space="preserve">Lakatos, I. (1970)</w:t>
      </w:r>
      <w:r>
        <w:t xml:space="preserve"> </w:t>
      </w:r>
      <w:r>
        <w:t xml:space="preserve">“Falsification and the methodology of scientific research programmes.”</w:t>
      </w:r>
      <w:r>
        <w:t xml:space="preserve"> </w:t>
      </w:r>
      <w:r>
        <w:t xml:space="preserve">In Lakatos, I. and Musgrave, A. (eds.)</w:t>
      </w:r>
      <w:r>
        <w:t xml:space="preserve"> </w:t>
      </w:r>
      <w:r>
        <w:rPr>
          <w:iCs/>
          <w:i/>
        </w:rPr>
        <w:t xml:space="preserve">Criticism and the growth of knowledge</w:t>
      </w:r>
      <w:r>
        <w:t xml:space="preserve">. Cambridge University Press. pp. 91–196. doi:</w:t>
      </w:r>
      <w:hyperlink r:id="rId167">
        <w:r>
          <w:rPr>
            <w:rStyle w:val="Hyperlink"/>
          </w:rPr>
          <w:t xml:space="preserve">10.1017/CBO9781139171434.009</w:t>
        </w:r>
      </w:hyperlink>
      <w:r>
        <w:t xml:space="preserve">.</w:t>
      </w:r>
    </w:p>
    <w:bookmarkEnd w:id="168"/>
    <w:bookmarkStart w:id="170" w:name="ref-LeBlanc2015"/>
    <w:p>
      <w:pPr>
        <w:pStyle w:val="Bibliography"/>
        <w:ind w:firstLine="-720" w:left="720"/>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169">
        <w:r>
          <w:rPr>
            <w:rStyle w:val="Hyperlink"/>
          </w:rPr>
          <w:t xml:space="preserve">10.1002/sd.1582</w:t>
        </w:r>
      </w:hyperlink>
      <w:r>
        <w:t xml:space="preserve">.</w:t>
      </w:r>
    </w:p>
    <w:bookmarkEnd w:id="170"/>
    <w:bookmarkStart w:id="172" w:name="ref-Manning2008"/>
    <w:p>
      <w:pPr>
        <w:pStyle w:val="Bibliography"/>
        <w:ind w:firstLine="-720" w:left="720"/>
      </w:pPr>
      <w:r>
        <w:t xml:space="preserve">Manning, C.D., Raghavan, P. and Schütze, H. (2008)</w:t>
      </w:r>
      <w:r>
        <w:t xml:space="preserve"> </w:t>
      </w:r>
      <w:r>
        <w:rPr>
          <w:iCs/>
          <w:i/>
        </w:rPr>
        <w:t xml:space="preserve">Introduction to information retrieval</w:t>
      </w:r>
      <w:r>
        <w:t xml:space="preserve">. Cambridge University Press. doi:</w:t>
      </w:r>
      <w:hyperlink r:id="rId171">
        <w:r>
          <w:rPr>
            <w:rStyle w:val="Hyperlink"/>
          </w:rPr>
          <w:t xml:space="preserve">10.1017/CBO9780511809071</w:t>
        </w:r>
      </w:hyperlink>
      <w:r>
        <w:t xml:space="preserve">.</w:t>
      </w:r>
    </w:p>
    <w:bookmarkEnd w:id="172"/>
    <w:bookmarkStart w:id="174" w:name="ref-McCarthy2026"/>
    <w:p>
      <w:pPr>
        <w:pStyle w:val="Bibliography"/>
        <w:ind w:firstLine="-720" w:left="720"/>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173">
        <w:r>
          <w:rPr>
            <w:rStyle w:val="Hyperlink"/>
          </w:rPr>
          <w:t xml:space="preserve">10.1016/j.ecoinf.2026.103669</w:t>
        </w:r>
      </w:hyperlink>
      <w:r>
        <w:t xml:space="preserve">.</w:t>
      </w:r>
    </w:p>
    <w:bookmarkEnd w:id="174"/>
    <w:bookmarkStart w:id="176" w:name="ref-Nedungadi2024"/>
    <w:p>
      <w:pPr>
        <w:pStyle w:val="Bibliography"/>
        <w:ind w:firstLine="-720" w:left="720"/>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175">
        <w:r>
          <w:rPr>
            <w:rStyle w:val="Hyperlink"/>
          </w:rPr>
          <w:t xml:space="preserve">10.1109/ACCESS.2024.3516500</w:t>
        </w:r>
      </w:hyperlink>
      <w:r>
        <w:t xml:space="preserve">.</w:t>
      </w:r>
    </w:p>
    <w:bookmarkEnd w:id="176"/>
    <w:bookmarkStart w:id="178" w:name="ref-Nilsson2016"/>
    <w:p>
      <w:pPr>
        <w:pStyle w:val="Bibliography"/>
        <w:ind w:firstLine="-720" w:left="720"/>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177">
        <w:r>
          <w:rPr>
            <w:rStyle w:val="Hyperlink"/>
          </w:rPr>
          <w:t xml:space="preserve">10.1038/534320a</w:t>
        </w:r>
      </w:hyperlink>
      <w:r>
        <w:t xml:space="preserve">.</w:t>
      </w:r>
    </w:p>
    <w:bookmarkEnd w:id="178"/>
    <w:bookmarkStart w:id="180" w:name="ref-NiuCarpuat2017"/>
    <w:p>
      <w:pPr>
        <w:pStyle w:val="Bibliography"/>
        <w:ind w:firstLine="-720" w:left="720"/>
      </w:pPr>
      <w:r>
        <w:t xml:space="preserve">Niu, X. and Carpuat, M. (2017)</w:t>
      </w:r>
      <w:r>
        <w:t xml:space="preserve"> </w:t>
      </w:r>
      <w:r>
        <w:t xml:space="preserve">“Discovering stylistic variations in distributional vector space models via lexical paraphrases.”</w:t>
      </w:r>
      <w:r>
        <w:t xml:space="preserve"> </w:t>
      </w:r>
      <w:r>
        <w:t xml:space="preserve">In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179">
        <w:r>
          <w:rPr>
            <w:rStyle w:val="Hyperlink"/>
          </w:rPr>
          <w:t xml:space="preserve">10.18653/v1/W17-4903</w:t>
        </w:r>
      </w:hyperlink>
      <w:r>
        <w:t xml:space="preserve">.</w:t>
      </w:r>
    </w:p>
    <w:bookmarkEnd w:id="180"/>
    <w:bookmarkStart w:id="182" w:name="ref-OECDAiMethod"/>
    <w:p>
      <w:pPr>
        <w:pStyle w:val="Bibliography"/>
        <w:ind w:firstLine="-720" w:left="720"/>
      </w:pPr>
      <w:r>
        <w:t xml:space="preserve">OECD (2024)</w:t>
      </w:r>
      <w:r>
        <w:t xml:space="preserve"> </w:t>
      </w:r>
      <w:r>
        <w:rPr>
          <w:iCs/>
          <w:i/>
        </w:rPr>
        <w:t xml:space="preserve">OECD.AI: Partner data and methodological note</w:t>
      </w:r>
      <w:r>
        <w:t xml:space="preserve">. Available at:</w:t>
      </w:r>
      <w:r>
        <w:t xml:space="preserve"> </w:t>
      </w:r>
      <w:hyperlink r:id="rId181">
        <w:r>
          <w:rPr>
            <w:rStyle w:val="Hyperlink"/>
          </w:rPr>
          <w:t xml:space="preserve">https://oecd.ai/en/partner-data-methodological-note</w:t>
        </w:r>
      </w:hyperlink>
      <w:r>
        <w:t xml:space="preserve">.</w:t>
      </w:r>
    </w:p>
    <w:bookmarkEnd w:id="182"/>
    <w:bookmarkStart w:id="184" w:name="ref-Priem2022"/>
    <w:p>
      <w:pPr>
        <w:pStyle w:val="Bibliography"/>
        <w:ind w:firstLine="-720" w:left="720"/>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183">
        <w:r>
          <w:rPr>
            <w:rStyle w:val="Hyperlink"/>
          </w:rPr>
          <w:t xml:space="preserve">10.48550/arXiv.2205.01833</w:t>
        </w:r>
      </w:hyperlink>
      <w:r>
        <w:t xml:space="preserve">.</w:t>
      </w:r>
    </w:p>
    <w:bookmarkEnd w:id="184"/>
    <w:bookmarkStart w:id="186" w:name="ref-Pukelis2022"/>
    <w:p>
      <w:pPr>
        <w:pStyle w:val="Bibliography"/>
        <w:ind w:firstLine="-720" w:left="720"/>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185">
        <w:r>
          <w:rPr>
            <w:rStyle w:val="Hyperlink"/>
          </w:rPr>
          <w:t xml:space="preserve">10.48550/arXiv.2211.11252</w:t>
        </w:r>
      </w:hyperlink>
      <w:r>
        <w:t xml:space="preserve">.</w:t>
      </w:r>
    </w:p>
    <w:bookmarkEnd w:id="186"/>
    <w:bookmarkStart w:id="188" w:name="ref-Ravfogel2020INLP"/>
    <w:p>
      <w:pPr>
        <w:pStyle w:val="Bibliography"/>
        <w:ind w:firstLine="-720" w:left="720"/>
      </w:pPr>
      <w:r>
        <w:t xml:space="preserve">Ravfogel, S., Elazar, Y., Gonen, H., et al. (2020)</w:t>
      </w:r>
      <w:r>
        <w:t xml:space="preserve"> </w:t>
      </w:r>
      <w:r>
        <w:t xml:space="preserve">“Null it out: Guarding protected attributes by iterative nullspace projection.”</w:t>
      </w:r>
      <w:r>
        <w:t xml:space="preserve"> </w:t>
      </w:r>
      <w: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187">
        <w:r>
          <w:rPr>
            <w:rStyle w:val="Hyperlink"/>
          </w:rPr>
          <w:t xml:space="preserve">10.18653/v1/2020.acl-main.647</w:t>
        </w:r>
      </w:hyperlink>
      <w:r>
        <w:t xml:space="preserve">.</w:t>
      </w:r>
    </w:p>
    <w:bookmarkEnd w:id="188"/>
    <w:bookmarkStart w:id="190" w:name="ref-Reimers2019"/>
    <w:p>
      <w:pPr>
        <w:pStyle w:val="Bibliography"/>
        <w:ind w:firstLine="-720" w:left="720"/>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189">
        <w:r>
          <w:rPr>
            <w:rStyle w:val="Hyperlink"/>
          </w:rPr>
          <w:t xml:space="preserve">10.18653/v1/D19-1410</w:t>
        </w:r>
      </w:hyperlink>
      <w:r>
        <w:t xml:space="preserve">.</w:t>
      </w:r>
    </w:p>
    <w:bookmarkEnd w:id="190"/>
    <w:bookmarkStart w:id="192" w:name="ref-Rodriguez2023"/>
    <w:p>
      <w:pPr>
        <w:pStyle w:val="Bibliography"/>
        <w:ind w:firstLine="-720" w:left="720"/>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191">
        <w:r>
          <w:rPr>
            <w:rStyle w:val="Hyperlink"/>
          </w:rPr>
          <w:t xml:space="preserve">10.1017/S0003055422001228</w:t>
        </w:r>
      </w:hyperlink>
      <w:r>
        <w:t xml:space="preserve">.</w:t>
      </w:r>
    </w:p>
    <w:bookmarkEnd w:id="192"/>
    <w:bookmarkStart w:id="194" w:name="ref-Rubner2000"/>
    <w:p>
      <w:pPr>
        <w:pStyle w:val="Bibliography"/>
        <w:ind w:firstLine="-720" w:left="720"/>
      </w:pPr>
      <w:r>
        <w:t xml:space="preserve">Rubner, Y., Tomasi, C. and Guibas, L.J. (2000) The earth mover’s distance as a metric for image retrieval.</w:t>
      </w:r>
      <w:r>
        <w:t xml:space="preserve"> </w:t>
      </w:r>
      <w:r>
        <w:rPr>
          <w:iCs/>
          <w:i/>
        </w:rPr>
        <w:t xml:space="preserve">International Journal of Computer Vision</w:t>
      </w:r>
      <w:r>
        <w:t xml:space="preserve">, 40 (2): 99–121. doi:</w:t>
      </w:r>
      <w:hyperlink r:id="rId193">
        <w:r>
          <w:rPr>
            <w:rStyle w:val="Hyperlink"/>
          </w:rPr>
          <w:t xml:space="preserve">10.1023/A:1026543900054</w:t>
        </w:r>
      </w:hyperlink>
      <w:r>
        <w:t xml:space="preserve">.</w:t>
      </w:r>
    </w:p>
    <w:bookmarkEnd w:id="194"/>
    <w:bookmarkStart w:id="196" w:name="ref-CSET2023"/>
    <w:p>
      <w:pPr>
        <w:pStyle w:val="Bibliography"/>
        <w:ind w:firstLine="-720" w:left="720"/>
      </w:pPr>
      <w:r>
        <w:t xml:space="preserve">Schoeberl, M., Toney, B. and Dunham, M. (2023)</w:t>
      </w:r>
      <w:r>
        <w:t xml:space="preserve"> </w:t>
      </w:r>
      <w:r>
        <w:rPr>
          <w:iCs/>
          <w:i/>
        </w:rPr>
        <w:t xml:space="preserve">Identifying AI research</w:t>
      </w:r>
      <w:r>
        <w:t xml:space="preserve">. Center for Security; Emerging Technology (CSET). doi:</w:t>
      </w:r>
      <w:hyperlink r:id="rId195">
        <w:r>
          <w:rPr>
            <w:rStyle w:val="Hyperlink"/>
          </w:rPr>
          <w:t xml:space="preserve">10.51593/20230</w:t>
        </w:r>
      </w:hyperlink>
      <w:r>
        <w:t xml:space="preserve">.</w:t>
      </w:r>
    </w:p>
    <w:bookmarkEnd w:id="196"/>
    <w:bookmarkStart w:id="198" w:name="ref-SDGBenchmark"/>
    <w:p>
      <w:pPr>
        <w:pStyle w:val="Bibliography"/>
        <w:ind w:firstLine="-720" w:left="720"/>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197">
        <w:r>
          <w:rPr>
            <w:rStyle w:val="Hyperlink"/>
          </w:rPr>
          <w:t xml:space="preserve">https://github.com/SDGClassification/benchmark</w:t>
        </w:r>
      </w:hyperlink>
      <w:r>
        <w:t xml:space="preserve">.</w:t>
      </w:r>
    </w:p>
    <w:bookmarkEnd w:id="198"/>
    <w:bookmarkStart w:id="200" w:name="ref-SDGi2024"/>
    <w:p>
      <w:pPr>
        <w:pStyle w:val="Bibliography"/>
        <w:ind w:firstLine="-720" w:left="720"/>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199">
        <w:r>
          <w:rPr>
            <w:rStyle w:val="Hyperlink"/>
          </w:rPr>
          <w:t xml:space="preserve">https://huggingface.co/datasets/UNDP/sdgi-corpus</w:t>
        </w:r>
      </w:hyperlink>
      <w:r>
        <w:t xml:space="preserve">.</w:t>
      </w:r>
    </w:p>
    <w:bookmarkEnd w:id="200"/>
    <w:bookmarkStart w:id="202" w:name="ref-Seijdinovic2013"/>
    <w:p>
      <w:pPr>
        <w:pStyle w:val="Bibliography"/>
        <w:ind w:firstLine="-720" w:left="720"/>
      </w:pPr>
      <w:r>
        <w:t xml:space="preserve">Sejdinovic, D., Sriperumbudur, B., Gretton, A., et al. (2013) Equivalence of distance-based and RKHS-based statistics in hypothesis testing.</w:t>
      </w:r>
      <w:r>
        <w:t xml:space="preserve"> </w:t>
      </w:r>
      <w:r>
        <w:rPr>
          <w:iCs/>
          <w:i/>
        </w:rPr>
        <w:t xml:space="preserve">The Annals of Statistics</w:t>
      </w:r>
      <w:r>
        <w:t xml:space="preserve">, 41 (5): 2263–2291. doi:</w:t>
      </w:r>
      <w:hyperlink r:id="rId201">
        <w:r>
          <w:rPr>
            <w:rStyle w:val="Hyperlink"/>
          </w:rPr>
          <w:t xml:space="preserve">10.1214/13-AOS1140</w:t>
        </w:r>
      </w:hyperlink>
      <w:r>
        <w:t xml:space="preserve">.</w:t>
      </w:r>
    </w:p>
    <w:bookmarkEnd w:id="202"/>
    <w:bookmarkStart w:id="203" w:name="ref-all-minilm-l6-v2"/>
    <w:p>
      <w:pPr>
        <w:pStyle w:val="Bibliography"/>
        <w:ind w:firstLine="-720" w:left="720"/>
      </w:pPr>
      <w:r>
        <w:t xml:space="preserve">Sentence-Transformers (2021a)</w:t>
      </w:r>
      <w:r>
        <w:t xml:space="preserve"> </w:t>
      </w:r>
      <w:r>
        <w:rPr>
          <w:iCs/>
          <w:i/>
        </w:rPr>
        <w:t xml:space="preserve">all-MiniLM-L6-v2</w:t>
      </w:r>
      <w:r>
        <w:t xml:space="preserve">.</w:t>
      </w:r>
    </w:p>
    <w:bookmarkEnd w:id="203"/>
    <w:bookmarkStart w:id="204" w:name="ref-all-mpnet-base-v2"/>
    <w:p>
      <w:pPr>
        <w:pStyle w:val="Bibliography"/>
        <w:ind w:firstLine="-720" w:left="720"/>
      </w:pPr>
      <w:r>
        <w:t xml:space="preserve">Sentence-Transformers (2021b)</w:t>
      </w:r>
      <w:r>
        <w:t xml:space="preserve"> </w:t>
      </w:r>
      <w:r>
        <w:rPr>
          <w:iCs/>
          <w:i/>
        </w:rPr>
        <w:t xml:space="preserve">all-mpnet-base-v2</w:t>
      </w:r>
      <w:r>
        <w:t xml:space="preserve">.</w:t>
      </w:r>
    </w:p>
    <w:bookmarkEnd w:id="204"/>
    <w:bookmarkStart w:id="206" w:name="ref-Singh2024"/>
    <w:p>
      <w:pPr>
        <w:pStyle w:val="Bibliography"/>
        <w:ind w:firstLine="-720" w:left="720"/>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205">
        <w:r>
          <w:rPr>
            <w:rStyle w:val="Hyperlink"/>
          </w:rPr>
          <w:t xml:space="preserve">10.1002/sd.2706</w:t>
        </w:r>
      </w:hyperlink>
      <w:r>
        <w:t xml:space="preserve">.</w:t>
      </w:r>
    </w:p>
    <w:bookmarkEnd w:id="206"/>
    <w:bookmarkStart w:id="208" w:name="ref-SioumalasChristodoulou2025"/>
    <w:p>
      <w:pPr>
        <w:pStyle w:val="Bibliography"/>
        <w:ind w:firstLine="-720" w:left="720"/>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207">
        <w:r>
          <w:rPr>
            <w:rStyle w:val="Hyperlink"/>
          </w:rPr>
          <w:t xml:space="preserve">10.1007/s00146-025-02181-5</w:t>
        </w:r>
      </w:hyperlink>
      <w:r>
        <w:t xml:space="preserve">.</w:t>
      </w:r>
    </w:p>
    <w:bookmarkEnd w:id="208"/>
    <w:bookmarkStart w:id="210" w:name="ref-Strauss2025"/>
    <w:p>
      <w:pPr>
        <w:pStyle w:val="Bibliography"/>
        <w:ind w:firstLine="-720" w:left="720"/>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209">
        <w:r>
          <w:rPr>
            <w:rStyle w:val="Hyperlink"/>
          </w:rPr>
          <w:t xml:space="preserve">10.48550/arXiv.2505.00174</w:t>
        </w:r>
      </w:hyperlink>
      <w:r>
        <w:t xml:space="preserve">.</w:t>
      </w:r>
    </w:p>
    <w:bookmarkEnd w:id="210"/>
    <w:bookmarkStart w:id="212" w:name="ref-Szekely2013"/>
    <w:p>
      <w:pPr>
        <w:pStyle w:val="Bibliography"/>
        <w:ind w:firstLine="-720" w:left="720"/>
      </w:pPr>
      <w:r>
        <w:t xml:space="preserve">Székely, G.J. and Rizzo, M.L. (2013) Energy statistics: A class of statistics based on distances.</w:t>
      </w:r>
      <w:r>
        <w:t xml:space="preserve"> </w:t>
      </w:r>
      <w:r>
        <w:rPr>
          <w:iCs/>
          <w:i/>
        </w:rPr>
        <w:t xml:space="preserve">Journal of Statistical Planning and Inference</w:t>
      </w:r>
      <w:r>
        <w:t xml:space="preserve">, 143 (8): 1249–1272. doi:</w:t>
      </w:r>
      <w:hyperlink r:id="rId211">
        <w:r>
          <w:rPr>
            <w:rStyle w:val="Hyperlink"/>
          </w:rPr>
          <w:t xml:space="preserve">10.1016/j.jspi.2013.03.018</w:t>
        </w:r>
      </w:hyperlink>
      <w:r>
        <w:t xml:space="preserve">.</w:t>
      </w:r>
    </w:p>
    <w:bookmarkEnd w:id="212"/>
    <w:bookmarkStart w:id="214" w:name="ref-ToneyWails2024"/>
    <w:p>
      <w:pPr>
        <w:pStyle w:val="Bibliography"/>
        <w:ind w:firstLine="-720" w:left="720"/>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213">
        <w:r>
          <w:rPr>
            <w:rStyle w:val="Hyperlink"/>
          </w:rPr>
          <w:t xml:space="preserve">10.1145/3630106.3659035</w:t>
        </w:r>
      </w:hyperlink>
      <w:r>
        <w:t xml:space="preserve">.</w:t>
      </w:r>
    </w:p>
    <w:bookmarkEnd w:id="214"/>
    <w:bookmarkStart w:id="216" w:name="ref-Vanderfeesten2020Aurora"/>
    <w:p>
      <w:pPr>
        <w:pStyle w:val="Bibliography"/>
        <w:ind w:firstLine="-720" w:left="720"/>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215">
        <w:r>
          <w:rPr>
            <w:rStyle w:val="Hyperlink"/>
          </w:rPr>
          <w:t xml:space="preserve">10.5281/zenodo.3798385</w:t>
        </w:r>
      </w:hyperlink>
      <w:r>
        <w:t xml:space="preserve">.</w:t>
      </w:r>
    </w:p>
    <w:bookmarkEnd w:id="216"/>
    <w:bookmarkStart w:id="218" w:name="ref-Villani2008"/>
    <w:p>
      <w:pPr>
        <w:pStyle w:val="Bibliography"/>
        <w:ind w:firstLine="-720" w:left="720"/>
      </w:pPr>
      <w:r>
        <w:t xml:space="preserve">Villani, C. (2008)</w:t>
      </w:r>
      <w:r>
        <w:t xml:space="preserve"> </w:t>
      </w:r>
      <w:r>
        <w:rPr>
          <w:iCs/>
          <w:i/>
        </w:rPr>
        <w:t xml:space="preserve">Optimal transport: Old and new</w:t>
      </w:r>
      <w:r>
        <w:t xml:space="preserve">. Grundlehren der mathematischen wissenschaften. Springer. doi:</w:t>
      </w:r>
      <w:hyperlink r:id="rId217">
        <w:r>
          <w:rPr>
            <w:rStyle w:val="Hyperlink"/>
          </w:rPr>
          <w:t xml:space="preserve">10.1007/978-3-540-71050-9</w:t>
        </w:r>
      </w:hyperlink>
      <w:r>
        <w:t xml:space="preserve">.</w:t>
      </w:r>
    </w:p>
    <w:bookmarkEnd w:id="218"/>
    <w:bookmarkStart w:id="220" w:name="ref-Vinuesa2020"/>
    <w:p>
      <w:pPr>
        <w:pStyle w:val="Bibliography"/>
        <w:ind w:firstLine="-720" w:left="720"/>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219">
        <w:r>
          <w:rPr>
            <w:rStyle w:val="Hyperlink"/>
          </w:rPr>
          <w:t xml:space="preserve">10.1038/s41467-019-14108-y</w:t>
        </w:r>
      </w:hyperlink>
      <w:r>
        <w:t xml:space="preserve">.</w:t>
      </w:r>
    </w:p>
    <w:bookmarkEnd w:id="220"/>
    <w:bookmarkStart w:id="222" w:name="ref-Wulff2023SDGKnowledgeHub"/>
    <w:p>
      <w:pPr>
        <w:pStyle w:val="Bibliography"/>
        <w:ind w:firstLine="-720" w:left="720"/>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221">
        <w:r>
          <w:rPr>
            <w:rStyle w:val="Hyperlink"/>
          </w:rPr>
          <w:t xml:space="preserve">10.5281/zenodo.7523032</w:t>
        </w:r>
      </w:hyperlink>
      <w:r>
        <w:t xml:space="preserve">.</w:t>
      </w:r>
    </w:p>
    <w:bookmarkEnd w:id="222"/>
    <w:bookmarkStart w:id="224" w:name="ref-Yin2025SdgMapping"/>
    <w:p>
      <w:pPr>
        <w:pStyle w:val="Bibliography"/>
        <w:ind w:firstLine="-720" w:left="720"/>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23">
        <w:r>
          <w:rPr>
            <w:rStyle w:val="Hyperlink"/>
          </w:rPr>
          <w:t xml:space="preserve">10.1016/j.array.2025.100419</w:t>
        </w:r>
      </w:hyperlink>
      <w:r>
        <w:t xml:space="preserve">.</w:t>
      </w:r>
    </w:p>
    <w:bookmarkEnd w:id="224"/>
    <w:bookmarkEnd w:id="225"/>
    <w:p>
      <w:r>
        <w:br w:type="page"/>
      </w:r>
    </w:p>
    <w:bookmarkStart w:id="231" w:name="app:concept-retrieval-sensitivity"/>
    <w:p>
      <w:pPr>
        <w:pStyle w:val="Heading1"/>
      </w:pPr>
      <w:r>
        <w:t xml:space="preserve">A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E</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Figure </w:t>
      </w:r>
      <w:hyperlink w:anchor="fig:concept-coverage">
        <w:r>
          <w:rPr>
            <w:rStyle w:val="Hyperlink"/>
          </w:rPr>
          <w:t xml:space="preserve">7</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B.1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17</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4</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229" w:name="fig:concept-coverage"/>
    <w:p>
      <w:pPr>
        <w:pStyle w:val="CaptionedFigure"/>
      </w:pPr>
      <w:r>
        <w:drawing>
          <wp:inline>
            <wp:extent cx="4800600" cy="4346489"/>
            <wp:effectExtent b="0" l="0" r="0" t="0"/>
            <wp:docPr descr="" title="" id="227" name="Picture"/>
            <a:graphic>
              <a:graphicData uri="http://schemas.openxmlformats.org/drawingml/2006/picture">
                <pic:pic>
                  <pic:nvPicPr>
                    <pic:cNvPr descr="fig10_concept_coverage.png" id="228" name="Picture"/>
                    <pic:cNvPicPr>
                      <a:picLocks noChangeArrowheads="1" noChangeAspect="1"/>
                    </pic:cNvPicPr>
                  </pic:nvPicPr>
                  <pic:blipFill>
                    <a:blip r:embed="rId226"/>
                    <a:stretch>
                      <a:fillRect/>
                    </a:stretch>
                  </pic:blipFill>
                  <pic:spPr bwMode="auto">
                    <a:xfrm>
                      <a:off x="0" y="0"/>
                      <a:ext cx="4800600" cy="4346489"/>
                    </a:xfrm>
                    <a:prstGeom prst="rect">
                      <a:avLst/>
                    </a:prstGeom>
                    <a:noFill/>
                    <a:ln w="9525">
                      <a:noFill/>
                      <a:headEnd/>
                      <a:tailEnd/>
                    </a:ln>
                  </pic:spPr>
                </pic:pic>
              </a:graphicData>
            </a:graphic>
          </wp:inline>
        </w:drawing>
      </w:r>
    </w:p>
    <w:p>
      <w:pPr>
        <w:pStyle w:val="ImageCaption"/>
        <w:keepNext/>
      </w:pPr>
      <w:r>
        <w:t xml:space="preserve">Figure 7: SDG coverage-share comparison: keyword-retrieved versus concept-retrieved (AI/ML field-of-study) research corpus.</w:t>
      </w:r>
    </w:p>
    <w:bookmarkEnd w:id="229"/>
    <w:p>
      <w:pPr>
        <w:pStyle w:val="BodyText"/>
        <w:spacing w:line="240" w:lineRule="auto"/>
        <w:jc w:val="center"/>
      </w:pPr>
      <w:r>
        <w:rPr>
          <w:iCs/>
          <w:i/>
        </w:rPr>
        <w:t xml:space="preserve">Notes:</w:t>
      </w:r>
      <w:r>
        <w:t xml:space="preserve"> </w:t>
      </w:r>
      <m:oMath>
        <m:r>
          <m:t>Δ</m:t>
        </m:r>
      </m:oMath>
      <w:r>
        <w:t xml:space="preserve"> </w:t>
      </w:r>
      <w:r>
        <w:t xml:space="preserve">is concept minus keyword share (</w:t>
      </w:r>
    </w:p>
    <w:p>
      <w:pPr>
        <w:pStyle w:val="BodyText"/>
      </w:pPr>
      <w:r>
        <w:t xml:space="preserve">Table </w:t>
      </w:r>
      <w:hyperlink w:anchor="tab:reference-concept">
        <w:r>
          <w:rPr>
            <w:rStyle w:val="Hyperlink"/>
          </w:rPr>
          <w:t xml:space="preserve">5</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4</w:t>
        </w:r>
      </w:hyperlink>
      <w:r>
        <w:t xml:space="preserve">) and the cross-sensitivity tables.</w:t>
      </w:r>
    </w:p>
    <w:bookmarkStart w:id="230" w:name="tab:reference-concept"/>
    <w:p>
      <w:pPr>
        <w:pStyle w:val="TableCaption"/>
        <w:keepNext/>
      </w:pPr>
      <w:r>
        <w:t xml:space="preserve">Table 5: Concept-retrieved corpus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5: Concept-retrieved corpus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0.827</w:t>
            </w:r>
          </w:p>
        </w:tc>
        <w:tc>
          <w:tcPr/>
          <w:p>
            <w:pPr>
              <w:pStyle w:val="Compact"/>
              <w:keepNext/>
              <w:jc w:val="right"/>
            </w:pPr>
            <w:r>
              <w:t xml:space="preserve">0.440</w:t>
            </w:r>
          </w:p>
        </w:tc>
        <w:tc>
          <w:tcPr/>
          <w:p>
            <w:pPr>
              <w:pStyle w:val="Compact"/>
              <w:keepNext/>
              <w:jc w:val="right"/>
            </w:pPr>
            <w:r>
              <w:t xml:space="preserve">+0.387</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0.7</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0.428</w:t>
            </w:r>
          </w:p>
        </w:tc>
        <w:tc>
          <w:tcPr/>
          <w:p>
            <w:pPr>
              <w:pStyle w:val="Compact"/>
              <w:keepNext/>
              <w:jc w:val="right"/>
            </w:pPr>
            <w:r>
              <w:t xml:space="preserve">0.137</w:t>
            </w:r>
          </w:p>
        </w:tc>
        <w:tc>
          <w:tcPr/>
          <w:p>
            <w:pPr>
              <w:pStyle w:val="Compact"/>
              <w:keepNext/>
              <w:jc w:val="right"/>
            </w:pPr>
            <w:r>
              <w:t xml:space="preserve">+0.291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1.8</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0.663</w:t>
            </w:r>
          </w:p>
        </w:tc>
        <w:tc>
          <w:tcPr/>
          <w:p>
            <w:pPr>
              <w:pStyle w:val="Compact"/>
              <w:keepNext/>
              <w:jc w:val="right"/>
            </w:pPr>
            <w:r>
              <w:t xml:space="preserve">0.454</w:t>
            </w:r>
          </w:p>
        </w:tc>
        <w:tc>
          <w:tcPr/>
          <w:p>
            <w:pPr>
              <w:pStyle w:val="Compact"/>
              <w:keepNext/>
              <w:jc w:val="right"/>
            </w:pPr>
            <w:r>
              <w:t xml:space="preserve">+0.209</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0.402</w:t>
            </w:r>
          </w:p>
        </w:tc>
        <w:tc>
          <w:tcPr/>
          <w:p>
            <w:pPr>
              <w:pStyle w:val="Compact"/>
              <w:keepNext/>
              <w:jc w:val="right"/>
            </w:pPr>
            <w:r>
              <w:t xml:space="preserve">0.224</w:t>
            </w:r>
          </w:p>
        </w:tc>
        <w:tc>
          <w:tcPr/>
          <w:p>
            <w:pPr>
              <w:pStyle w:val="Compact"/>
              <w:keepNext/>
              <w:jc w:val="right"/>
            </w:pPr>
            <w:r>
              <w:t xml:space="preserve">+0.178</w:t>
            </w:r>
          </w:p>
        </w:tc>
        <w:tc>
          <w:tcPr/>
          <w:p>
            <w:pPr>
              <w:pStyle w:val="Compact"/>
              <w:keepNext/>
              <w:jc w:val="right"/>
            </w:pPr>
            <w:r>
              <w:t xml:space="preserve">3.5</w:t>
            </w:r>
          </w:p>
        </w:tc>
        <w:tc>
          <w:tcPr/>
          <w:p>
            <w:pPr>
              <w:pStyle w:val="Compact"/>
              <w:keepNext/>
              <w:jc w:val="right"/>
            </w:pPr>
            <w:r>
              <w:t xml:space="preserve">+3.5</w:t>
            </w:r>
          </w:p>
        </w:tc>
        <w:tc>
          <w:tcPr/>
          <w:p>
            <w:pPr>
              <w:pStyle w:val="Compact"/>
              <w:keepNext/>
              <w:jc w:val="right"/>
            </w:pPr>
            <w:r>
              <w:t xml:space="preserve">8.3</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0.575</w:t>
            </w:r>
          </w:p>
        </w:tc>
        <w:tc>
          <w:tcPr/>
          <w:p>
            <w:pPr>
              <w:pStyle w:val="Compact"/>
              <w:keepNext/>
              <w:jc w:val="right"/>
            </w:pPr>
            <w:r>
              <w:t xml:space="preserve">0.333</w:t>
            </w:r>
          </w:p>
        </w:tc>
        <w:tc>
          <w:tcPr/>
          <w:p>
            <w:pPr>
              <w:pStyle w:val="Compact"/>
              <w:keepNext/>
              <w:jc w:val="right"/>
            </w:pPr>
            <w:r>
              <w:t xml:space="preserve">+0.241</w:t>
            </w:r>
          </w:p>
        </w:tc>
        <w:tc>
          <w:tcPr/>
          <w:p>
            <w:pPr>
              <w:pStyle w:val="Compact"/>
              <w:keepNext/>
              <w:jc w:val="right"/>
            </w:pPr>
            <w:r>
              <w:t xml:space="preserve">3.3</w:t>
            </w:r>
          </w:p>
        </w:tc>
        <w:tc>
          <w:tcPr/>
          <w:p>
            <w:pPr>
              <w:pStyle w:val="Compact"/>
              <w:keepNext/>
              <w:jc w:val="right"/>
            </w:pPr>
            <w:r>
              <w:t xml:space="preserve">-3.3</w:t>
            </w:r>
          </w:p>
        </w:tc>
        <w:tc>
          <w:tcPr/>
          <w:p>
            <w:pPr>
              <w:pStyle w:val="Compact"/>
              <w:keepNext/>
              <w:jc w:val="right"/>
            </w:pPr>
            <w:r>
              <w:t xml:space="preserve">1.7</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0.384</w:t>
            </w:r>
          </w:p>
        </w:tc>
        <w:tc>
          <w:tcPr/>
          <w:p>
            <w:pPr>
              <w:pStyle w:val="Compact"/>
              <w:keepNext/>
              <w:jc w:val="right"/>
            </w:pPr>
            <w:r>
              <w:t xml:space="preserve">0.180</w:t>
            </w:r>
          </w:p>
        </w:tc>
        <w:tc>
          <w:tcPr/>
          <w:p>
            <w:pPr>
              <w:pStyle w:val="Compact"/>
              <w:keepNext/>
              <w:jc w:val="right"/>
            </w:pPr>
            <w:r>
              <w:t xml:space="preserve">+0.204</w:t>
            </w:r>
          </w:p>
        </w:tc>
        <w:tc>
          <w:tcPr/>
          <w:p>
            <w:pPr>
              <w:pStyle w:val="Compact"/>
              <w:keepNext/>
              <w:jc w:val="right"/>
            </w:pPr>
            <w:r>
              <w:t xml:space="preserve">2.9</w:t>
            </w:r>
          </w:p>
        </w:tc>
        <w:tc>
          <w:tcPr/>
          <w:p>
            <w:pPr>
              <w:pStyle w:val="Compact"/>
              <w:keepNext/>
              <w:jc w:val="right"/>
            </w:pPr>
            <w:r>
              <w:t xml:space="preserve">-2.9</w:t>
            </w:r>
          </w:p>
        </w:tc>
        <w:tc>
          <w:tcPr/>
          <w:p>
            <w:pPr>
              <w:pStyle w:val="Compact"/>
              <w:keepNext/>
              <w:jc w:val="right"/>
            </w:pPr>
            <w:r>
              <w:t xml:space="preserve">0.8</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0.514</w:t>
            </w:r>
          </w:p>
        </w:tc>
        <w:tc>
          <w:tcPr/>
          <w:p>
            <w:pPr>
              <w:pStyle w:val="Compact"/>
              <w:keepNext/>
              <w:jc w:val="right"/>
            </w:pPr>
            <w:r>
              <w:t xml:space="preserve">0.242</w:t>
            </w:r>
          </w:p>
        </w:tc>
        <w:tc>
          <w:tcPr/>
          <w:p>
            <w:pPr>
              <w:pStyle w:val="Compact"/>
              <w:keepNext/>
              <w:jc w:val="right"/>
            </w:pPr>
            <w:r>
              <w:t xml:space="preserve">+0.272</w:t>
            </w:r>
          </w:p>
        </w:tc>
        <w:tc>
          <w:tcPr/>
          <w:p>
            <w:pPr>
              <w:pStyle w:val="Compact"/>
              <w:keepNext/>
              <w:jc w:val="right"/>
            </w:pPr>
            <w:r>
              <w:t xml:space="preserve">0.4</w:t>
            </w:r>
          </w:p>
        </w:tc>
        <w:tc>
          <w:tcPr/>
          <w:p>
            <w:pPr>
              <w:pStyle w:val="Compact"/>
              <w:keepNext/>
              <w:jc w:val="right"/>
            </w:pPr>
            <w:r>
              <w:t xml:space="preserve">+0.4</w:t>
            </w:r>
          </w:p>
        </w:tc>
        <w:tc>
          <w:tcPr/>
          <w:p>
            <w:pPr>
              <w:pStyle w:val="Compact"/>
              <w:keepNext/>
              <w:jc w:val="right"/>
            </w:pPr>
            <w:r>
              <w:t xml:space="preserve">4.7</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0.625</w:t>
            </w:r>
          </w:p>
        </w:tc>
        <w:tc>
          <w:tcPr/>
          <w:p>
            <w:pPr>
              <w:pStyle w:val="Compact"/>
              <w:keepNext/>
              <w:jc w:val="right"/>
            </w:pPr>
            <w:r>
              <w:t xml:space="preserve">0.363</w:t>
            </w:r>
          </w:p>
        </w:tc>
        <w:tc>
          <w:tcPr/>
          <w:p>
            <w:pPr>
              <w:pStyle w:val="Compact"/>
              <w:keepNext/>
              <w:jc w:val="right"/>
            </w:pPr>
            <w:r>
              <w:t xml:space="preserve">+0.262</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2.3</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0.421</w:t>
            </w:r>
          </w:p>
        </w:tc>
        <w:tc>
          <w:tcPr/>
          <w:p>
            <w:pPr>
              <w:pStyle w:val="Compact"/>
              <w:keepNext/>
              <w:jc w:val="right"/>
            </w:pPr>
            <w:r>
              <w:t xml:space="preserve">0.330</w:t>
            </w:r>
          </w:p>
        </w:tc>
        <w:tc>
          <w:tcPr/>
          <w:p>
            <w:pPr>
              <w:pStyle w:val="Compact"/>
              <w:keepNext/>
              <w:jc w:val="right"/>
            </w:pPr>
            <w:r>
              <w:t xml:space="preserve">+0.092</w:t>
            </w:r>
          </w:p>
        </w:tc>
        <w:tc>
          <w:tcPr/>
          <w:p>
            <w:pPr>
              <w:pStyle w:val="Compact"/>
              <w:keepNext/>
              <w:jc w:val="right"/>
            </w:pPr>
            <w:r>
              <w:t xml:space="preserve">21.6</w:t>
            </w:r>
          </w:p>
        </w:tc>
        <w:tc>
          <w:tcPr/>
          <w:p>
            <w:pPr>
              <w:pStyle w:val="Compact"/>
              <w:keepNext/>
              <w:jc w:val="right"/>
            </w:pPr>
            <w:r>
              <w:t xml:space="preserve">+21.6</w:t>
            </w:r>
          </w:p>
        </w:tc>
        <w:tc>
          <w:tcPr/>
          <w:p>
            <w:pPr>
              <w:pStyle w:val="Compact"/>
              <w:keepNext/>
              <w:jc w:val="right"/>
            </w:pPr>
            <w:r>
              <w:t xml:space="preserve">25.9</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0.458</w:t>
            </w:r>
          </w:p>
        </w:tc>
        <w:tc>
          <w:tcPr/>
          <w:p>
            <w:pPr>
              <w:pStyle w:val="Compact"/>
              <w:keepNext/>
              <w:jc w:val="right"/>
            </w:pPr>
            <w:r>
              <w:t xml:space="preserve">0.312</w:t>
            </w:r>
          </w:p>
        </w:tc>
        <w:tc>
          <w:tcPr/>
          <w:p>
            <w:pPr>
              <w:pStyle w:val="Compact"/>
              <w:keepNext/>
              <w:jc w:val="right"/>
            </w:pPr>
            <w:r>
              <w:t xml:space="preserve">+0.146</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0.8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0.693</w:t>
            </w:r>
          </w:p>
        </w:tc>
        <w:tc>
          <w:tcPr/>
          <w:p>
            <w:pPr>
              <w:pStyle w:val="Compact"/>
              <w:keepNext/>
              <w:jc w:val="right"/>
            </w:pPr>
            <w:r>
              <w:t xml:space="preserve">0.458</w:t>
            </w:r>
          </w:p>
        </w:tc>
        <w:tc>
          <w:tcPr/>
          <w:p>
            <w:pPr>
              <w:pStyle w:val="Compact"/>
              <w:keepNext/>
              <w:jc w:val="right"/>
            </w:pPr>
            <w:r>
              <w:t xml:space="preserve">+0.236</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8.0</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0.400</w:t>
            </w:r>
          </w:p>
        </w:tc>
        <w:tc>
          <w:tcPr/>
          <w:p>
            <w:pPr>
              <w:pStyle w:val="Compact"/>
              <w:keepNext/>
              <w:jc w:val="right"/>
            </w:pPr>
            <w:r>
              <w:t xml:space="preserve">0.280</w:t>
            </w:r>
          </w:p>
        </w:tc>
        <w:tc>
          <w:tcPr/>
          <w:p>
            <w:pPr>
              <w:pStyle w:val="Compact"/>
              <w:keepNext/>
              <w:jc w:val="right"/>
            </w:pPr>
            <w:r>
              <w:t xml:space="preserve">+0.120</w:t>
            </w:r>
          </w:p>
        </w:tc>
        <w:tc>
          <w:tcPr/>
          <w:p>
            <w:pPr>
              <w:pStyle w:val="Compact"/>
              <w:keepNext/>
              <w:jc w:val="right"/>
            </w:pPr>
            <w:r>
              <w:t xml:space="preserve">0.9</w:t>
            </w:r>
          </w:p>
        </w:tc>
        <w:tc>
          <w:tcPr/>
          <w:p>
            <w:pPr>
              <w:pStyle w:val="Compact"/>
              <w:keepNext/>
              <w:jc w:val="right"/>
            </w:pPr>
            <w:r>
              <w:t xml:space="preserve">-0.9</w:t>
            </w:r>
          </w:p>
        </w:tc>
        <w:tc>
          <w:tcPr/>
          <w:p>
            <w:pPr>
              <w:pStyle w:val="Compact"/>
              <w:keepNext/>
              <w:jc w:val="right"/>
            </w:pPr>
            <w:r>
              <w:t xml:space="preserve">2.7</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0.598</w:t>
            </w:r>
          </w:p>
        </w:tc>
        <w:tc>
          <w:tcPr/>
          <w:p>
            <w:pPr>
              <w:pStyle w:val="Compact"/>
              <w:keepNext/>
              <w:jc w:val="right"/>
            </w:pPr>
            <w:r>
              <w:t xml:space="preserve">0.266</w:t>
            </w:r>
          </w:p>
        </w:tc>
        <w:tc>
          <w:tcPr/>
          <w:p>
            <w:pPr>
              <w:pStyle w:val="Compact"/>
              <w:keepNext/>
              <w:jc w:val="right"/>
            </w:pPr>
            <w:r>
              <w:t xml:space="preserve">+0.332</w:t>
            </w:r>
          </w:p>
        </w:tc>
        <w:tc>
          <w:tcPr/>
          <w:p>
            <w:pPr>
              <w:pStyle w:val="Compact"/>
              <w:keepNext/>
              <w:jc w:val="right"/>
            </w:pPr>
            <w:r>
              <w:t xml:space="preserve">7.1</w:t>
            </w:r>
          </w:p>
        </w:tc>
        <w:tc>
          <w:tcPr/>
          <w:p>
            <w:pPr>
              <w:pStyle w:val="Compact"/>
              <w:keepNext/>
              <w:jc w:val="right"/>
            </w:pPr>
            <w:r>
              <w:t xml:space="preserve">-7.1</w:t>
            </w:r>
          </w:p>
        </w:tc>
        <w:tc>
          <w:tcPr/>
          <w:p>
            <w:pPr>
              <w:pStyle w:val="Compact"/>
              <w:keepNext/>
              <w:jc w:val="right"/>
            </w:pPr>
            <w:r>
              <w:t xml:space="preserve">4.2</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0.504</w:t>
            </w:r>
          </w:p>
        </w:tc>
        <w:tc>
          <w:tcPr/>
          <w:p>
            <w:pPr>
              <w:pStyle w:val="Compact"/>
              <w:keepNext/>
              <w:jc w:val="right"/>
            </w:pPr>
            <w:r>
              <w:t xml:space="preserve">0.253</w:t>
            </w:r>
          </w:p>
        </w:tc>
        <w:tc>
          <w:tcPr/>
          <w:p>
            <w:pPr>
              <w:pStyle w:val="Compact"/>
              <w:keepNext/>
              <w:jc w:val="right"/>
            </w:pPr>
            <w:r>
              <w:t xml:space="preserve">+0.251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1.3</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0.346</w:t>
            </w:r>
          </w:p>
        </w:tc>
        <w:tc>
          <w:tcPr/>
          <w:p>
            <w:pPr>
              <w:pStyle w:val="Compact"/>
              <w:keepNext/>
              <w:jc w:val="right"/>
            </w:pPr>
            <w:r>
              <w:t xml:space="preserve">0.139</w:t>
            </w:r>
          </w:p>
        </w:tc>
        <w:tc>
          <w:tcPr/>
          <w:p>
            <w:pPr>
              <w:pStyle w:val="Compact"/>
              <w:keepNext/>
              <w:jc w:val="right"/>
            </w:pPr>
            <w:r>
              <w:t xml:space="preserve">+0.207</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0.541</w:t>
            </w:r>
          </w:p>
        </w:tc>
        <w:tc>
          <w:tcPr/>
          <w:p>
            <w:pPr>
              <w:pStyle w:val="Compact"/>
              <w:keepNext/>
              <w:jc w:val="right"/>
            </w:pPr>
            <w:r>
              <w:t xml:space="preserve">0.327</w:t>
            </w:r>
          </w:p>
        </w:tc>
        <w:tc>
          <w:tcPr/>
          <w:p>
            <w:pPr>
              <w:pStyle w:val="Compact"/>
              <w:keepNext/>
              <w:jc w:val="right"/>
            </w:pPr>
            <w:r>
              <w:t xml:space="preserve">+0.214</w:t>
            </w:r>
          </w:p>
        </w:tc>
        <w:tc>
          <w:tcPr/>
          <w:p>
            <w:pPr>
              <w:pStyle w:val="Compact"/>
              <w:keepNext/>
              <w:jc w:val="right"/>
            </w:pPr>
            <w:r>
              <w:t xml:space="preserve">8.5</w:t>
            </w:r>
          </w:p>
        </w:tc>
        <w:tc>
          <w:tcPr/>
          <w:p>
            <w:pPr>
              <w:pStyle w:val="Compact"/>
              <w:keepNext/>
              <w:jc w:val="right"/>
            </w:pPr>
            <w:r>
              <w:t xml:space="preserve">-8.5</w:t>
            </w:r>
          </w:p>
        </w:tc>
        <w:tc>
          <w:tcPr/>
          <w:p>
            <w:pPr>
              <w:pStyle w:val="Compact"/>
              <w:keepNext/>
              <w:jc w:val="right"/>
            </w:pPr>
            <w:r>
              <w:t xml:space="preserve">8.8</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0.312</w:t>
            </w:r>
          </w:p>
        </w:tc>
        <w:tc>
          <w:tcPr/>
          <w:p>
            <w:pPr>
              <w:pStyle w:val="Compact"/>
              <w:keepNext/>
              <w:jc w:val="right"/>
            </w:pPr>
            <w:r>
              <w:t xml:space="preserve">0.521</w:t>
            </w:r>
          </w:p>
        </w:tc>
        <w:tc>
          <w:tcPr/>
          <w:p>
            <w:pPr>
              <w:pStyle w:val="Compact"/>
              <w:keepNext/>
              <w:jc w:val="right"/>
            </w:pPr>
            <w:r>
              <w:t xml:space="preserve">-0.210</w:t>
            </w:r>
          </w:p>
        </w:tc>
        <w:tc>
          <w:tcPr/>
          <w:p>
            <w:pPr>
              <w:pStyle w:val="Compact"/>
              <w:keepNext/>
              <w:jc w:val="right"/>
            </w:pPr>
            <w:r>
              <w:t xml:space="preserve">11.5</w:t>
            </w:r>
          </w:p>
        </w:tc>
        <w:tc>
          <w:tcPr/>
          <w:p>
            <w:pPr>
              <w:pStyle w:val="Compact"/>
              <w:keepNext/>
              <w:jc w:val="right"/>
            </w:pPr>
            <w:r>
              <w:t xml:space="preserve">-11.5</w:t>
            </w:r>
          </w:p>
        </w:tc>
        <w:tc>
          <w:tcPr/>
          <w:p>
            <w:pPr>
              <w:pStyle w:val="Compact"/>
              <w:keepNext/>
              <w:jc w:val="right"/>
            </w:pPr>
            <w:r>
              <w:t xml:space="preserve">0.2</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30"/>
    <w:p>
      <w:pPr>
        <w:pStyle w:val="BodyText"/>
        <w:spacing w:line="240" w:lineRule="auto"/>
        <w:jc w:val="center"/>
      </w:pPr>
      <w:r>
        <w:rPr>
          <w:iCs/>
          <w:i/>
        </w:rPr>
        <w:t xml:space="preserve">Notes:</w:t>
      </w:r>
      <w:r>
        <w:t xml:space="preserve"> </w:t>
      </w:r>
      <w:r>
        <w:t xml:space="preserve">The semantic-gap and coverage-predictor structure is retained.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231"/>
    <w:bookmarkStart w:id="239" w:name="app:centroid-diagnostics"/>
    <w:p>
      <w:pPr>
        <w:pStyle w:val="Heading1"/>
      </w:pPr>
      <w:r>
        <w:t xml:space="preserve">B Diagnostics for Reference Classifier</w:t>
      </w:r>
    </w:p>
    <w:bookmarkStart w:id="233" w:name="app:sdg4-lexical-audit"/>
    <w:p>
      <w:pPr>
        <w:pStyle w:val="Heading2"/>
      </w:pPr>
      <w:r>
        <w:t xml:space="preserve">B.1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In</w:t>
      </w:r>
      <w:r>
        <w:t xml:space="preserve"> </w:t>
      </w:r>
      <w:r>
        <w:t xml:space="preserve">Singh et al. (2024)</w:t>
      </w:r>
      <w:r>
        <w:t xml:space="preserve">’s 20,511-document corpus, SDG 4 ranks third of 17 but with only 2,312 publications, roughly a third of the counts for SDG 3 (6,829) and SDG 7 (6,683);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6</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232" w:name="tab:sdg4-lexical-audit"/>
    <w:p>
      <w:pPr>
        <w:pStyle w:val="TableCaption"/>
        <w:keepNext/>
      </w:pPr>
      <w:r>
        <w:t xml:space="preserve">Table 6: SDG 4 lexical artefact audit.</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6: SDG 4 lexical artefact audit."/>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Corpus subset</w:t>
            </w:r>
          </w:p>
        </w:tc>
        <w:tc>
          <w:tcPr>
            <w:tcBorders>
              <w:bottom w:val="single" w:sz="8" w:space="0" w:color="auto"/>
            </w:tcBorders>
          </w:tcPr>
          <w:p>
            <w:pPr>
              <w:pStyle w:val="Compact"/>
              <w:keepNext/>
              <w:jc w:val="right"/>
            </w:pPr>
            <w:r>
              <w:t xml:space="preserve">N</w:t>
            </w:r>
          </w:p>
        </w:tc>
        <w:tc>
          <w:tcPr>
            <w:tcBorders>
              <w:bottom w:val="single" w:sz="8" w:space="0" w:color="auto"/>
            </w:tcBorders>
          </w:tcPr>
          <w:p>
            <w:pPr>
              <w:pStyle w:val="Compact"/>
              <w:keepNext/>
              <w:jc w:val="right"/>
            </w:pPr>
            <w:r>
              <w:t xml:space="preserve">ML-only %</w:t>
            </w:r>
          </w:p>
        </w:tc>
        <w:tc>
          <w:tcPr>
            <w:tcBorders>
              <w:bottom w:val="single" w:sz="8" w:space="0" w:color="auto"/>
            </w:tcBorders>
          </w:tcPr>
          <w:p>
            <w:pPr>
              <w:pStyle w:val="Compact"/>
              <w:keepNext/>
              <w:jc w:val="right"/>
            </w:pPr>
            <w:r>
              <w:t xml:space="preserve">Education-only %</w:t>
            </w:r>
          </w:p>
        </w:tc>
        <w:tc>
          <w:tcPr>
            <w:tcBorders>
              <w:bottom w:val="single" w:sz="8" w:space="0" w:color="auto"/>
            </w:tcBorders>
          </w:tcPr>
          <w:p>
            <w:pPr>
              <w:pStyle w:val="Compact"/>
              <w:keepNext/>
              <w:jc w:val="right"/>
            </w:pPr>
            <w:r>
              <w:t xml:space="preserve">Both %</w:t>
            </w:r>
          </w:p>
        </w:tc>
        <w:tc>
          <w:tcPr>
            <w:tcBorders>
              <w:bottom w:val="single" w:sz="8" w:space="0" w:color="auto"/>
            </w:tcBorders>
          </w:tcPr>
          <w:p>
            <w:pPr>
              <w:pStyle w:val="Compact"/>
              <w:keepNext/>
              <w:jc w:val="right"/>
            </w:pPr>
            <w:r>
              <w:t xml:space="preserve">Neither / unclear %</w:t>
            </w:r>
          </w:p>
        </w:tc>
      </w:tr>
      <w:tr>
        <w:trPr>
          <w:cantSplit/>
        </w:trPr>
        <w:tc>
          <w:tcPr/>
          <w:p>
            <w:pPr>
              <w:pStyle w:val="Compact"/>
              <w:keepNext/>
              <w:jc w:val="left"/>
            </w:pPr>
            <w:r>
              <w:t xml:space="preserve">SDG 4-assigned research</w:t>
            </w:r>
          </w:p>
        </w:tc>
        <w:tc>
          <w:tcPr/>
          <w:p>
            <w:pPr>
              <w:pStyle w:val="Compact"/>
              <w:keepNext/>
              <w:jc w:val="right"/>
            </w:pPr>
            <w:r>
              <w:t xml:space="preserve">470002</w:t>
            </w:r>
          </w:p>
        </w:tc>
        <w:tc>
          <w:tcPr/>
          <w:p>
            <w:pPr>
              <w:pStyle w:val="Compact"/>
              <w:keepNext/>
              <w:jc w:val="right"/>
            </w:pPr>
            <w:r>
              <w:t xml:space="preserve">11.8</w:t>
            </w:r>
          </w:p>
        </w:tc>
        <w:tc>
          <w:tcPr/>
          <w:p>
            <w:pPr>
              <w:pStyle w:val="Compact"/>
              <w:keepNext/>
              <w:jc w:val="right"/>
            </w:pPr>
            <w:r>
              <w:t xml:space="preserve">44.4</w:t>
            </w:r>
          </w:p>
        </w:tc>
        <w:tc>
          <w:tcPr/>
          <w:p>
            <w:pPr>
              <w:pStyle w:val="Compact"/>
              <w:keepNext/>
              <w:jc w:val="right"/>
            </w:pPr>
            <w:r>
              <w:t xml:space="preserve">23.8</w:t>
            </w:r>
          </w:p>
        </w:tc>
        <w:tc>
          <w:tcPr/>
          <w:p>
            <w:pPr>
              <w:pStyle w:val="Compact"/>
              <w:keepNext/>
              <w:jc w:val="right"/>
            </w:pPr>
            <w:r>
              <w:t xml:space="preserve">19.9</w:t>
            </w:r>
          </w:p>
        </w:tc>
      </w:tr>
      <w:tr>
        <w:trPr>
          <w:cantSplit/>
        </w:trPr>
        <w:tc>
          <w:tcPr/>
          <w:p>
            <w:pPr>
              <w:pStyle w:val="Compact"/>
              <w:keepNext/>
              <w:jc w:val="left"/>
            </w:pPr>
            <w:r>
              <w:t xml:space="preserve">Non-SDG4 research sample</w:t>
            </w:r>
          </w:p>
        </w:tc>
        <w:tc>
          <w:tcPr/>
          <w:p>
            <w:pPr>
              <w:pStyle w:val="Compact"/>
              <w:keepNext/>
              <w:jc w:val="right"/>
            </w:pPr>
            <w:r>
              <w:t xml:space="preserve">470002</w:t>
            </w:r>
          </w:p>
        </w:tc>
        <w:tc>
          <w:tcPr/>
          <w:p>
            <w:pPr>
              <w:pStyle w:val="Compact"/>
              <w:keepNext/>
              <w:jc w:val="right"/>
            </w:pPr>
            <w:r>
              <w:t xml:space="preserve">50.3</w:t>
            </w:r>
          </w:p>
        </w:tc>
        <w:tc>
          <w:tcPr/>
          <w:p>
            <w:pPr>
              <w:pStyle w:val="Compact"/>
              <w:keepNext/>
              <w:jc w:val="right"/>
            </w:pPr>
            <w:r>
              <w:t xml:space="preserve">4.0</w:t>
            </w:r>
          </w:p>
        </w:tc>
        <w:tc>
          <w:tcPr/>
          <w:p>
            <w:pPr>
              <w:pStyle w:val="Compact"/>
              <w:keepNext/>
              <w:jc w:val="right"/>
            </w:pPr>
            <w:r>
              <w:t xml:space="preserve">2.6</w:t>
            </w:r>
          </w:p>
        </w:tc>
        <w:tc>
          <w:tcPr/>
          <w:p>
            <w:pPr>
              <w:pStyle w:val="Compact"/>
              <w:keepNext/>
              <w:jc w:val="right"/>
            </w:pPr>
            <w:r>
              <w:t xml:space="preserve">43.1</w:t>
            </w:r>
          </w:p>
        </w:tc>
      </w:tr>
      <w:tr>
        <w:trPr>
          <w:cantSplit/>
        </w:trP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232"/>
    <w:p>
      <w:pPr>
        <w:pStyle w:val="BodyText"/>
        <w:spacing w:line="240" w:lineRule="auto"/>
        <w:jc w:val="center"/>
      </w:pPr>
      <w:r>
        <w:rPr>
          <w:iCs/>
          <w:i/>
        </w:rPr>
        <w:t xml:space="preserve">Notes:</w:t>
      </w:r>
      <w:r>
        <w:t xml:space="preserve"> </w:t>
      </w:r>
      <w:r>
        <w:t xml:space="preserve">The audit only checks whether SDG 4-assigned research is disproportionately dominated by machine-learning vocabulary, education vocabulary, or both.</w:t>
      </w:r>
    </w:p>
    <w:bookmarkEnd w:id="233"/>
    <w:bookmarkStart w:id="238" w:name="app:centroid-similarity"/>
    <w:p>
      <w:pPr>
        <w:pStyle w:val="Heading2"/>
      </w:pPr>
      <w:r>
        <w:t xml:space="preserve">B.2 Centroid Similarity</w:t>
      </w:r>
    </w:p>
    <w:p>
      <w:pPr>
        <w:pStyle w:val="FirstParagraph"/>
      </w:pPr>
      <w:r>
        <w:t xml:space="preserve">This subsection reports the pairwise cosine-similarity heatmap (Figure </w:t>
      </w:r>
      <w:hyperlink w:anchor="fig:centroid-similarity-matrix">
        <w:r>
          <w:rPr>
            <w:rStyle w:val="Hyperlink"/>
          </w:rPr>
          <w:t xml:space="preserve">8</w:t>
        </w:r>
      </w:hyperlink>
      <w:r>
        <w:t xml:space="preserve">) for the 17 canonical SDG centroids. The centroids are the per-SDG mean training embeddings (L2-normalised) used by the LR classifier.</w:t>
      </w:r>
    </w:p>
    <w:bookmarkStart w:id="237" w:name="fig:centroid-similarity-matrix"/>
    <w:p>
      <w:pPr>
        <w:pStyle w:val="CaptionedFigure"/>
      </w:pPr>
      <w:r>
        <w:drawing>
          <wp:inline>
            <wp:extent cx="5334000" cy="4593515"/>
            <wp:effectExtent b="0" l="0" r="0" t="0"/>
            <wp:docPr descr="" title="" id="235" name="Picture"/>
            <a:graphic>
              <a:graphicData uri="http://schemas.openxmlformats.org/drawingml/2006/picture">
                <pic:pic>
                  <pic:nvPicPr>
                    <pic:cNvPr descr="fig8_centroid_similarity_heatmap.png" id="236" name="Picture"/>
                    <pic:cNvPicPr>
                      <a:picLocks noChangeArrowheads="1" noChangeAspect="1"/>
                    </pic:cNvPicPr>
                  </pic:nvPicPr>
                  <pic:blipFill>
                    <a:blip r:embed="rId234"/>
                    <a:stretch>
                      <a:fillRect/>
                    </a:stretch>
                  </pic:blipFill>
                  <pic:spPr bwMode="auto">
                    <a:xfrm>
                      <a:off x="0" y="0"/>
                      <a:ext cx="5334000" cy="4593515"/>
                    </a:xfrm>
                    <a:prstGeom prst="rect">
                      <a:avLst/>
                    </a:prstGeom>
                    <a:noFill/>
                    <a:ln w="9525">
                      <a:noFill/>
                      <a:headEnd/>
                      <a:tailEnd/>
                    </a:ln>
                  </pic:spPr>
                </pic:pic>
              </a:graphicData>
            </a:graphic>
          </wp:inline>
        </w:drawing>
      </w:r>
    </w:p>
    <w:p>
      <w:pPr>
        <w:pStyle w:val="ImageCaption"/>
        <w:keepNext/>
      </w:pPr>
      <w:r>
        <w:t xml:space="preserve">Figure 8: Pairwise cosine similarity between canonical SDG centroids (lower triangle).</w:t>
      </w:r>
    </w:p>
    <w:bookmarkEnd w:id="237"/>
    <w:p>
      <w:pPr>
        <w:pStyle w:val="BodyText"/>
      </w:pPr>
      <w:r>
        <w:t xml:space="preserve">Figure </w:t>
      </w:r>
      <w:hyperlink w:anchor="fig:centroid-similarity-matrix">
        <w:r>
          <w:rPr>
            <w:rStyle w:val="Hyperlink"/>
          </w:rPr>
          <w:t xml:space="preserve">8</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238"/>
    <w:bookmarkEnd w:id="239"/>
    <w:bookmarkStart w:id="241" w:name="app:semantic-gap-text-interpretability"/>
    <w:p>
      <w:pPr>
        <w:pStyle w:val="Heading1"/>
      </w:pPr>
      <w:r>
        <w:t xml:space="preserve">C Lexical Illustration of the Semantic Gap</w:t>
      </w:r>
    </w:p>
    <w:p>
      <w:pPr>
        <w:pStyle w:val="FirstParagraph"/>
      </w:pPr>
      <w:r>
        <w:t xml:space="preserve">Table </w:t>
      </w:r>
      <w:hyperlink w:anchor="Xb5f46f72c0b4de0e21636b87797eca5bfe52583">
        <w:r>
          <w:rPr>
            <w:rStyle w:val="Hyperlink"/>
          </w:rPr>
          <w:t xml:space="preserve">7</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A</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240" w:name="Xb5f46f72c0b4de0e21636b87797eca5bfe52583"/>
    <w:p>
      <w:pPr>
        <w:pStyle w:val="TableCaption"/>
        <w:keepNext/>
      </w:pPr>
      <w:r>
        <w:t xml:space="preserve">Table 7: Distinctive TF-IDF terms for all 17 SDGs.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7: Distinctive TF-IDF terms for all 17 SDG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Gap</w:t>
            </w:r>
          </w:p>
        </w:tc>
        <w:tc>
          <w:tcPr>
            <w:tcBorders>
              <w:bottom w:val="single" w:sz="8" w:space="0" w:color="auto"/>
            </w:tcBorders>
          </w:tcPr>
          <w:p>
            <w:pPr>
              <w:pStyle w:val="Compact"/>
              <w:keepNext/>
              <w:jc w:val="left"/>
            </w:pPr>
            <w:r>
              <w:t xml:space="preserve">Research-side distinctive terms</w:t>
            </w:r>
          </w:p>
        </w:tc>
        <w:tc>
          <w:tcPr>
            <w:tcBorders>
              <w:bottom w:val="single" w:sz="8" w:space="0" w:color="auto"/>
            </w:tcBorders>
          </w:tcPr>
          <w:p>
            <w:pPr>
              <w:pStyle w:val="Compact"/>
              <w:keepNext/>
              <w:jc w:val="left"/>
            </w:pPr>
            <w:r>
              <w:t xml:space="preserve">Policy-side distinctive terms</w:t>
            </w:r>
          </w:p>
        </w:tc>
      </w:tr>
      <w:tr>
        <w:trPr>
          <w:cantSplit/>
        </w:trPr>
        <w:tc>
          <w:tcPr/>
          <w:p>
            <w:pPr>
              <w:pStyle w:val="Compact"/>
              <w:keepNext/>
              <w:jc w:val="left"/>
            </w:pPr>
            <w:r>
              <w:t xml:space="preserve">1</w:t>
            </w:r>
          </w:p>
        </w:tc>
        <w:tc>
          <w:tcPr/>
          <w:p>
            <w:pPr>
              <w:pStyle w:val="Compact"/>
              <w:keepNext/>
              <w:jc w:val="center"/>
            </w:pPr>
            <w:r>
              <w:t xml:space="preserve">0.415</w:t>
            </w:r>
          </w:p>
        </w:tc>
        <w:tc>
          <w:tcPr/>
          <w:p>
            <w:pPr>
              <w:pStyle w:val="Compact"/>
              <w:keepNext/>
              <w:jc w:val="left"/>
            </w:pPr>
            <w:r>
              <w:t xml:space="preserve">alleviation, china, approach, zakat, satellite, household, studies, indonesia, literature, relationship</w:t>
            </w:r>
          </w:p>
        </w:tc>
        <w:tc>
          <w:tcPr/>
          <w:p>
            <w:pPr>
              <w:pStyle w:val="Compact"/>
              <w:keepNext/>
              <w:jc w:val="left"/>
            </w:pPr>
            <w:r>
              <w:t xml:space="preserve">social, cent, national, people, protection, services, population, vulnerable, living, million</w:t>
            </w:r>
          </w:p>
        </w:tc>
      </w:tr>
      <w:tr>
        <w:trPr>
          <w:cantSplit/>
        </w:trPr>
        <w:tc>
          <w:tcPr/>
          <w:p>
            <w:pPr>
              <w:pStyle w:val="Compact"/>
              <w:keepNext/>
              <w:jc w:val="left"/>
            </w:pPr>
            <w:r>
              <w:t xml:space="preserve">2</w:t>
            </w:r>
          </w:p>
        </w:tc>
        <w:tc>
          <w:tcPr/>
          <w:p>
            <w:pPr>
              <w:pStyle w:val="Compact"/>
              <w:keepNext/>
              <w:jc w:val="center"/>
            </w:pPr>
            <w:r>
              <w:t xml:space="preserve">0.299</w:t>
            </w:r>
          </w:p>
        </w:tc>
        <w:tc>
          <w:tcPr/>
          <w:p>
            <w:pPr>
              <w:pStyle w:val="Compact"/>
              <w:keepNext/>
              <w:jc w:val="left"/>
            </w:pPr>
            <w:r>
              <w:t xml:space="preserve">crop, detection, plant, diseases, images, leaf, precision, techniques, soil, yield</w:t>
            </w:r>
          </w:p>
        </w:tc>
        <w:tc>
          <w:tcPr/>
          <w:p>
            <w:pPr>
              <w:pStyle w:val="Compact"/>
              <w:keepNext/>
              <w:jc w:val="left"/>
            </w:pPr>
            <w:r>
              <w:t xml:space="preserve">population, food, children, prevalence, worst, access, hunger, million, births, ratio</w:t>
            </w:r>
          </w:p>
        </w:tc>
      </w:tr>
      <w:tr>
        <w:trPr>
          <w:cantSplit/>
        </w:trPr>
        <w:tc>
          <w:tcPr/>
          <w:p>
            <w:pPr>
              <w:pStyle w:val="Compact"/>
              <w:keepNext/>
              <w:jc w:val="left"/>
            </w:pPr>
            <w:r>
              <w:t xml:space="preserve">3</w:t>
            </w:r>
          </w:p>
        </w:tc>
        <w:tc>
          <w:tcPr/>
          <w:p>
            <w:pPr>
              <w:pStyle w:val="Compact"/>
              <w:keepNext/>
              <w:jc w:val="center"/>
            </w:pPr>
            <w:r>
              <w:t xml:space="preserve">0.494</w:t>
            </w:r>
          </w:p>
        </w:tc>
        <w:tc>
          <w:tcPr/>
          <w:p>
            <w:pPr>
              <w:pStyle w:val="Compact"/>
              <w:keepNext/>
              <w:jc w:val="left"/>
            </w:pPr>
            <w:r>
              <w:t xml:space="preserve">patients, cancer, cells, images, clinical, detection, disease, potential, genes, predict</w:t>
            </w:r>
          </w:p>
        </w:tc>
        <w:tc>
          <w:tcPr/>
          <w:p>
            <w:pPr>
              <w:pStyle w:val="Compact"/>
              <w:keepNext/>
              <w:jc w:val="left"/>
            </w:pPr>
            <w:r>
              <w:t xml:space="preserve">health, services, care, national, population, births, mortality, rate, people, access</w:t>
            </w:r>
          </w:p>
        </w:tc>
      </w:tr>
      <w:tr>
        <w:trPr>
          <w:cantSplit/>
        </w:trPr>
        <w:tc>
          <w:tcPr/>
          <w:p>
            <w:pPr>
              <w:pStyle w:val="Compact"/>
              <w:keepNext/>
              <w:jc w:val="left"/>
            </w:pPr>
            <w:r>
              <w:t xml:space="preserve">4</w:t>
            </w:r>
          </w:p>
        </w:tc>
        <w:tc>
          <w:tcPr/>
          <w:p>
            <w:pPr>
              <w:pStyle w:val="Compact"/>
              <w:keepNext/>
              <w:jc w:val="center"/>
            </w:pPr>
            <w:r>
              <w:t xml:space="preserve">0.267</w:t>
            </w:r>
          </w:p>
        </w:tc>
        <w:tc>
          <w:tcPr/>
          <w:p>
            <w:pPr>
              <w:pStyle w:val="Compact"/>
              <w:keepNext/>
              <w:jc w:val="left"/>
            </w:pPr>
            <w:r>
              <w:t xml:space="preserve">cognitive, brain, neurons, sleep, agricultural, food, cells, motor, memory, poor</w:t>
            </w:r>
          </w:p>
        </w:tc>
        <w:tc>
          <w:tcPr/>
          <w:p>
            <w:pPr>
              <w:pStyle w:val="Compact"/>
              <w:keepNext/>
              <w:jc w:val="left"/>
            </w:pPr>
            <w:r>
              <w:t xml:space="preserve">education, school, secondary, primary, national, quality, children, percent, access, vocational</w:t>
            </w:r>
          </w:p>
        </w:tc>
      </w:tr>
      <w:tr>
        <w:trPr>
          <w:cantSplit/>
        </w:trPr>
        <w:tc>
          <w:tcPr/>
          <w:p>
            <w:pPr>
              <w:pStyle w:val="Compact"/>
              <w:keepNext/>
              <w:jc w:val="left"/>
            </w:pPr>
            <w:r>
              <w:t xml:space="preserve">5</w:t>
            </w:r>
          </w:p>
        </w:tc>
        <w:tc>
          <w:tcPr/>
          <w:p>
            <w:pPr>
              <w:pStyle w:val="Compact"/>
              <w:keepNext/>
              <w:jc w:val="center"/>
            </w:pPr>
            <w:r>
              <w:t xml:space="preserve">0.278</w:t>
            </w:r>
          </w:p>
        </w:tc>
        <w:tc>
          <w:tcPr/>
          <w:p>
            <w:pPr>
              <w:pStyle w:val="Compact"/>
              <w:keepNext/>
              <w:jc w:val="left"/>
            </w:pPr>
            <w:r>
              <w:t xml:space="preserve">menstrual, poor, pain, mothers, differences, relationship, patients, fertility, stress, sex</w:t>
            </w:r>
          </w:p>
        </w:tc>
        <w:tc>
          <w:tcPr/>
          <w:p>
            <w:pPr>
              <w:pStyle w:val="Compact"/>
              <w:keepNext/>
              <w:jc w:val="left"/>
            </w:pPr>
            <w:r>
              <w:t xml:space="preserve">gender, violence, equality, national, rights, girls, men, cent, sexual, domestic</w:t>
            </w:r>
          </w:p>
        </w:tc>
      </w:tr>
      <w:tr>
        <w:trPr>
          <w:cantSplit/>
        </w:trPr>
        <w:tc>
          <w:tcPr/>
          <w:p>
            <w:pPr>
              <w:pStyle w:val="Compact"/>
              <w:keepNext/>
              <w:jc w:val="left"/>
            </w:pPr>
            <w:r>
              <w:t xml:space="preserve">6</w:t>
            </w:r>
          </w:p>
        </w:tc>
        <w:tc>
          <w:tcPr/>
          <w:p>
            <w:pPr>
              <w:pStyle w:val="Compact"/>
              <w:keepNext/>
              <w:jc w:val="center"/>
            </w:pPr>
            <w:r>
              <w:t xml:space="preserve">0.292</w:t>
            </w:r>
          </w:p>
        </w:tc>
        <w:tc>
          <w:tcPr/>
          <w:p>
            <w:pPr>
              <w:pStyle w:val="Compact"/>
              <w:keepNext/>
              <w:jc w:val="left"/>
            </w:pPr>
            <w:r>
              <w:t xml:space="preserve">irrigation, soil, agricultural, crop, salinity, agriculture, sup, potential, sub, yield</w:t>
            </w:r>
          </w:p>
        </w:tc>
        <w:tc>
          <w:tcPr/>
          <w:p>
            <w:pPr>
              <w:pStyle w:val="Compact"/>
              <w:keepNext/>
              <w:jc w:val="left"/>
            </w:pPr>
            <w:r>
              <w:t xml:space="preserve">sanitation, access, drinking, supply, national, wastewater, cent, services, population, clean</w:t>
            </w:r>
          </w:p>
        </w:tc>
      </w:tr>
      <w:tr>
        <w:trPr>
          <w:cantSplit/>
        </w:trPr>
        <w:tc>
          <w:tcPr/>
          <w:p>
            <w:pPr>
              <w:pStyle w:val="Compact"/>
              <w:keepNext/>
              <w:jc w:val="left"/>
            </w:pPr>
            <w:r>
              <w:t xml:space="preserve">7</w:t>
            </w:r>
          </w:p>
        </w:tc>
        <w:tc>
          <w:tcPr/>
          <w:p>
            <w:pPr>
              <w:pStyle w:val="Compact"/>
              <w:keepNext/>
              <w:jc w:val="center"/>
            </w:pPr>
            <w:r>
              <w:t xml:space="preserve">0.428</w:t>
            </w:r>
          </w:p>
        </w:tc>
        <w:tc>
          <w:tcPr/>
          <w:p>
            <w:pPr>
              <w:pStyle w:val="Compact"/>
              <w:keepNext/>
              <w:jc w:val="left"/>
            </w:pPr>
            <w:r>
              <w:t xml:space="preserve">agricultural, poverty, agriculture, battery, optimization, approach, load, drying, poor, artificial</w:t>
            </w:r>
          </w:p>
        </w:tc>
        <w:tc>
          <w:tcPr/>
          <w:p>
            <w:pPr>
              <w:pStyle w:val="Compact"/>
              <w:keepNext/>
              <w:jc w:val="left"/>
            </w:pPr>
            <w:r>
              <w:t xml:space="preserve">access, electricity, renewable, clean, worst best, population, affordable, index worst, cent, national</w:t>
            </w:r>
          </w:p>
        </w:tc>
      </w:tr>
      <w:tr>
        <w:trPr>
          <w:cantSplit/>
        </w:trPr>
        <w:tc>
          <w:tcPr/>
          <w:p>
            <w:pPr>
              <w:pStyle w:val="Compact"/>
              <w:keepNext/>
              <w:jc w:val="left"/>
            </w:pPr>
            <w:r>
              <w:t xml:space="preserve">8</w:t>
            </w:r>
          </w:p>
        </w:tc>
        <w:tc>
          <w:tcPr/>
          <w:p>
            <w:pPr>
              <w:pStyle w:val="Compact"/>
              <w:keepNext/>
              <w:jc w:val="center"/>
            </w:pPr>
            <w:r>
              <w:t xml:space="preserve">0.387</w:t>
            </w:r>
          </w:p>
        </w:tc>
        <w:tc>
          <w:tcPr/>
          <w:p>
            <w:pPr>
              <w:pStyle w:val="Compact"/>
              <w:keepNext/>
              <w:jc w:val="left"/>
            </w:pPr>
            <w:r>
              <w:t xml:space="preserve">detection, image, food, recognition, leaf, plant, cnn, convolutional, disease, techniques</w:t>
            </w:r>
          </w:p>
        </w:tc>
        <w:tc>
          <w:tcPr/>
          <w:p>
            <w:pPr>
              <w:pStyle w:val="Compact"/>
              <w:keepNext/>
              <w:jc w:val="left"/>
            </w:pPr>
            <w:r>
              <w:t xml:space="preserve">growth, employment, gdp, worst, labour, best, economic, cent, government, tourism</w:t>
            </w:r>
          </w:p>
        </w:tc>
      </w:tr>
      <w:tr>
        <w:trPr>
          <w:cantSplit/>
        </w:trPr>
        <w:tc>
          <w:tcPr/>
          <w:p>
            <w:pPr>
              <w:pStyle w:val="Compact"/>
              <w:keepNext/>
              <w:jc w:val="left"/>
            </w:pPr>
            <w:r>
              <w:t xml:space="preserve">9</w:t>
            </w:r>
          </w:p>
        </w:tc>
        <w:tc>
          <w:tcPr/>
          <w:p>
            <w:pPr>
              <w:pStyle w:val="Compact"/>
              <w:keepNext/>
              <w:jc w:val="center"/>
            </w:pPr>
            <w:r>
              <w:t xml:space="preserve">0.314</w:t>
            </w:r>
          </w:p>
        </w:tc>
        <w:tc>
          <w:tcPr/>
          <w:p>
            <w:pPr>
              <w:pStyle w:val="Compact"/>
              <w:keepNext/>
              <w:jc w:val="left"/>
            </w:pPr>
            <w:r>
              <w:t xml:space="preserve">agricultural, agriculture, iot, detection, food, crop, plant, farming, farmers, soil</w:t>
            </w:r>
          </w:p>
        </w:tc>
        <w:tc>
          <w:tcPr/>
          <w:p>
            <w:pPr>
              <w:pStyle w:val="Compact"/>
              <w:keepNext/>
              <w:jc w:val="left"/>
            </w:pPr>
            <w:r>
              <w:t xml:space="preserve">infrastructure, innovation, national, government, public, countries, strategy, access, population, intelligence</w:t>
            </w:r>
          </w:p>
        </w:tc>
      </w:tr>
      <w:tr>
        <w:trPr>
          <w:cantSplit/>
        </w:trPr>
        <w:tc>
          <w:tcPr/>
          <w:p>
            <w:pPr>
              <w:pStyle w:val="Compact"/>
              <w:keepNext/>
              <w:jc w:val="left"/>
            </w:pPr>
            <w:r>
              <w:t xml:space="preserve">10</w:t>
            </w:r>
          </w:p>
        </w:tc>
        <w:tc>
          <w:tcPr/>
          <w:p>
            <w:pPr>
              <w:pStyle w:val="Compact"/>
              <w:keepNext/>
              <w:jc w:val="center"/>
            </w:pPr>
            <w:r>
              <w:t xml:space="preserve">0.271</w:t>
            </w:r>
          </w:p>
        </w:tc>
        <w:tc>
          <w:tcPr/>
          <w:p>
            <w:pPr>
              <w:pStyle w:val="Compact"/>
              <w:keepNext/>
              <w:jc w:val="left"/>
            </w:pPr>
            <w:r>
              <w:t xml:space="preserve">wealth, income inequality, effects, evidence, studies, que, distribution, literature, mobility, poor</w:t>
            </w:r>
          </w:p>
        </w:tc>
        <w:tc>
          <w:tcPr/>
          <w:p>
            <w:pPr>
              <w:pStyle w:val="Compact"/>
              <w:keepNext/>
              <w:jc w:val="left"/>
            </w:pPr>
            <w:r>
              <w:t xml:space="preserve">people, rights, countries, migration, national, cent, disabilities, persons, discrimination, target</w:t>
            </w:r>
          </w:p>
        </w:tc>
      </w:tr>
      <w:tr>
        <w:trPr>
          <w:cantSplit/>
        </w:trPr>
        <w:tc>
          <w:tcPr/>
          <w:p>
            <w:pPr>
              <w:pStyle w:val="Compact"/>
              <w:keepNext/>
              <w:jc w:val="left"/>
            </w:pPr>
            <w:r>
              <w:t xml:space="preserve">11</w:t>
            </w:r>
          </w:p>
        </w:tc>
        <w:tc>
          <w:tcPr/>
          <w:p>
            <w:pPr>
              <w:pStyle w:val="Compact"/>
              <w:keepNext/>
              <w:jc w:val="center"/>
            </w:pPr>
            <w:r>
              <w:t xml:space="preserve">0.449</w:t>
            </w:r>
          </w:p>
        </w:tc>
        <w:tc>
          <w:tcPr/>
          <w:p>
            <w:pPr>
              <w:pStyle w:val="Compact"/>
              <w:keepNext/>
              <w:jc w:val="left"/>
            </w:pPr>
            <w:r>
              <w:t xml:space="preserve">detection, image, accident, traffic, object, poor, recognition, spatial, fusion, agricultural</w:t>
            </w:r>
          </w:p>
        </w:tc>
        <w:tc>
          <w:tcPr/>
          <w:p>
            <w:pPr>
              <w:pStyle w:val="Compact"/>
              <w:keepNext/>
              <w:jc w:val="left"/>
            </w:pPr>
            <w:r>
              <w:t xml:space="preserve">housing, city, urban, transport, cities, public, waste, national, plan, green</w:t>
            </w:r>
          </w:p>
        </w:tc>
      </w:tr>
      <w:tr>
        <w:trPr>
          <w:cantSplit/>
        </w:trPr>
        <w:tc>
          <w:tcPr/>
          <w:p>
            <w:pPr>
              <w:pStyle w:val="Compact"/>
              <w:keepNext/>
              <w:jc w:val="left"/>
            </w:pPr>
            <w:r>
              <w:t xml:space="preserve">12</w:t>
            </w:r>
          </w:p>
        </w:tc>
        <w:tc>
          <w:tcPr/>
          <w:p>
            <w:pPr>
              <w:pStyle w:val="Compact"/>
              <w:keepNext/>
              <w:jc w:val="center"/>
            </w:pPr>
            <w:r>
              <w:t xml:space="preserve">0.296</w:t>
            </w:r>
          </w:p>
        </w:tc>
        <w:tc>
          <w:tcPr/>
          <w:p>
            <w:pPr>
              <w:pStyle w:val="Compact"/>
              <w:keepNext/>
              <w:jc w:val="left"/>
            </w:pPr>
            <w:r>
              <w:t xml:space="preserve">food, agricultural, detection, quality, potential, behavior, samples, organic, design, compounds</w:t>
            </w:r>
          </w:p>
        </w:tc>
        <w:tc>
          <w:tcPr/>
          <w:p>
            <w:pPr>
              <w:pStyle w:val="Compact"/>
              <w:keepNext/>
              <w:jc w:val="left"/>
            </w:pPr>
            <w:r>
              <w:t xml:space="preserve">waste, consumption, national, recycling, production, procurement, management, public, economy, circular</w:t>
            </w:r>
          </w:p>
        </w:tc>
      </w:tr>
      <w:tr>
        <w:trPr>
          <w:cantSplit/>
        </w:trPr>
        <w:tc>
          <w:tcPr/>
          <w:p>
            <w:pPr>
              <w:pStyle w:val="Compact"/>
              <w:keepNext/>
              <w:jc w:val="left"/>
            </w:pPr>
            <w:r>
              <w:t xml:space="preserve">13</w:t>
            </w:r>
          </w:p>
        </w:tc>
        <w:tc>
          <w:tcPr/>
          <w:p>
            <w:pPr>
              <w:pStyle w:val="Compact"/>
              <w:keepNext/>
              <w:jc w:val="center"/>
            </w:pPr>
            <w:r>
              <w:t xml:space="preserve">0.480</w:t>
            </w:r>
          </w:p>
        </w:tc>
        <w:tc>
          <w:tcPr/>
          <w:p>
            <w:pPr>
              <w:pStyle w:val="Compact"/>
              <w:keepNext/>
              <w:jc w:val="left"/>
            </w:pPr>
            <w:r>
              <w:t xml:space="preserve">soil, agricultural, crop, moisture, drought, sub, rice, stress, agriculture, yield</w:t>
            </w:r>
          </w:p>
        </w:tc>
        <w:tc>
          <w:tcPr/>
          <w:p>
            <w:pPr>
              <w:pStyle w:val="Compact"/>
              <w:keepNext/>
              <w:jc w:val="left"/>
            </w:pPr>
            <w:r>
              <w:t xml:space="preserve">climate, change, emissions, countries, national, action, global, energy, nations, united</w:t>
            </w:r>
          </w:p>
        </w:tc>
      </w:tr>
      <w:tr>
        <w:trPr>
          <w:cantSplit/>
        </w:trPr>
        <w:tc>
          <w:tcPr/>
          <w:p>
            <w:pPr>
              <w:pStyle w:val="Compact"/>
              <w:keepNext/>
              <w:jc w:val="left"/>
            </w:pPr>
            <w:r>
              <w:t xml:space="preserve">14</w:t>
            </w:r>
          </w:p>
        </w:tc>
        <w:tc>
          <w:tcPr/>
          <w:p>
            <w:pPr>
              <w:pStyle w:val="Compact"/>
              <w:keepNext/>
              <w:jc w:val="center"/>
            </w:pPr>
            <w:r>
              <w:t xml:space="preserve">0.358</w:t>
            </w:r>
          </w:p>
        </w:tc>
        <w:tc>
          <w:tcPr/>
          <w:p>
            <w:pPr>
              <w:pStyle w:val="Compact"/>
              <w:keepNext/>
              <w:jc w:val="left"/>
            </w:pPr>
            <w:r>
              <w:t xml:space="preserve">detection, images, aquaculture, food, bacterial, shrimp, cells, imaging, farming, techniques</w:t>
            </w:r>
          </w:p>
        </w:tc>
        <w:tc>
          <w:tcPr/>
          <w:p>
            <w:pPr>
              <w:pStyle w:val="Compact"/>
              <w:keepNext/>
              <w:jc w:val="left"/>
            </w:pPr>
            <w:r>
              <w:t xml:space="preserve">marine, fish caught, biodiversity, rate, ocean, worst, population, sea, embodied, coastal</w:t>
            </w:r>
          </w:p>
        </w:tc>
      </w:tr>
      <w:tr>
        <w:trPr>
          <w:cantSplit/>
        </w:trPr>
        <w:tc>
          <w:tcPr/>
          <w:p>
            <w:pPr>
              <w:pStyle w:val="Compact"/>
              <w:keepNext/>
              <w:jc w:val="left"/>
            </w:pPr>
            <w:r>
              <w:t xml:space="preserve">15</w:t>
            </w:r>
          </w:p>
        </w:tc>
        <w:tc>
          <w:tcPr/>
          <w:p>
            <w:pPr>
              <w:pStyle w:val="Compact"/>
              <w:keepNext/>
              <w:jc w:val="center"/>
            </w:pPr>
            <w:r>
              <w:t xml:space="preserve">0.239</w:t>
            </w:r>
          </w:p>
        </w:tc>
        <w:tc>
          <w:tcPr/>
          <w:p>
            <w:pPr>
              <w:pStyle w:val="Compact"/>
              <w:keepNext/>
              <w:jc w:val="left"/>
            </w:pPr>
            <w:r>
              <w:t xml:space="preserve">soil, crop, agricultural, plant, spectral, images, sensing, detection, remote, field</w:t>
            </w:r>
          </w:p>
        </w:tc>
        <w:tc>
          <w:tcPr/>
          <w:p>
            <w:pPr>
              <w:pStyle w:val="Compact"/>
              <w:keepNext/>
              <w:jc w:val="left"/>
            </w:pPr>
            <w:r>
              <w:t xml:space="preserve">biodiversity, forest, worst, national, protected, population, area, freshwater, species, best</w:t>
            </w:r>
          </w:p>
        </w:tc>
      </w:tr>
      <w:tr>
        <w:trPr>
          <w:cantSplit/>
        </w:trPr>
        <w:tc>
          <w:tcPr/>
          <w:p>
            <w:pPr>
              <w:pStyle w:val="Compact"/>
              <w:keepNext/>
              <w:jc w:val="left"/>
            </w:pPr>
            <w:r>
              <w:t xml:space="preserve">16</w:t>
            </w:r>
          </w:p>
        </w:tc>
        <w:tc>
          <w:tcPr/>
          <w:p>
            <w:pPr>
              <w:pStyle w:val="Compact"/>
              <w:keepNext/>
              <w:jc w:val="center"/>
            </w:pPr>
            <w:r>
              <w:t xml:space="preserve">0.329</w:t>
            </w:r>
          </w:p>
        </w:tc>
        <w:tc>
          <w:tcPr/>
          <w:p>
            <w:pPr>
              <w:pStyle w:val="Compact"/>
              <w:keepNext/>
              <w:jc w:val="left"/>
            </w:pPr>
            <w:r>
              <w:t xml:space="preserve">poor, food, covid-, pain, image, detection, social, studies, patients, brain</w:t>
            </w:r>
          </w:p>
        </w:tc>
        <w:tc>
          <w:tcPr/>
          <w:p>
            <w:pPr>
              <w:pStyle w:val="Compact"/>
              <w:keepNext/>
              <w:jc w:val="left"/>
            </w:pPr>
            <w:r>
              <w:t xml:space="preserve">international, nations, peace, rights, united, security, human, law, world, global</w:t>
            </w:r>
          </w:p>
        </w:tc>
      </w:tr>
      <w:tr>
        <w:trPr>
          <w:cantSplit/>
        </w:trP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240"/>
    <w:p>
      <w:pPr>
        <w:pStyle w:val="BodyText"/>
        <w:spacing w:line="240" w:lineRule="auto"/>
        <w:jc w:val="center"/>
      </w:pPr>
      <w:r>
        <w:rPr>
          <w:iCs/>
          <w:i/>
        </w:rPr>
        <w:t xml:space="preserve">Notes:</w:t>
      </w:r>
      <w:r>
        <w:t xml:space="preserve"> </w:t>
      </w:r>
      <w:r>
        <w:t xml:space="preserve">Terms are TF-IDF-weighted unigrams and bigrams from deterministic samples of research and policy texts assigned to each SDG.</w:t>
      </w:r>
    </w:p>
    <w:bookmarkEnd w:id="241"/>
    <w:bookmarkStart w:id="245" w:name="app:distributional-table"/>
    <w:p>
      <w:pPr>
        <w:pStyle w:val="Heading1"/>
      </w:pPr>
      <w:r>
        <w:t xml:space="preserve">D Distance-Functional Robustness Table</w:t>
      </w:r>
    </w:p>
    <w:p>
      <w:pPr>
        <w:pStyle w:val="FirstParagraph"/>
      </w:pPr>
      <w:r>
        <w:t xml:space="preserve">Table </w:t>
      </w:r>
      <w:hyperlink w:anchor="tab:distributional-gap">
        <w:r>
          <w:rPr>
            <w:rStyle w:val="Hyperlink"/>
          </w:rPr>
          <w:t xml:space="preserve">8</w:t>
        </w:r>
      </w:hyperlink>
      <w:r>
        <w:t xml:space="preserve"> </w:t>
      </w:r>
      <w:r>
        <w:t xml:space="preserve">reports the per-SDG research–policy gap under the full battery of distribution-aware metrics, together with the primary semantic gap. Part 1 covers the full-corpus exact metrics (sliced Wasserstein</w:t>
      </w:r>
      <w:r>
        <w:t xml:space="preserve"> </w:t>
      </w:r>
      <w:r>
        <w:t xml:space="preserve">(Bonneel et al., 2015)</w:t>
      </w:r>
      <w:r>
        <w:t xml:space="preserve">, Chamfer</w:t>
      </w:r>
      <w:r>
        <w:t xml:space="preserve"> </w:t>
      </w:r>
      <w:r>
        <w:t xml:space="preserve">(Borgefors, 1988)</w:t>
      </w:r>
      <w:r>
        <w:t xml:space="preserve">, Hausdorff, Gaussian-2-Wasserstein</w:t>
      </w:r>
      <w:r>
        <w:t xml:space="preserve"> </w:t>
      </w:r>
      <w:r>
        <w:t xml:space="preserve">(Villani, 2008)</w:t>
      </w:r>
      <w:r>
        <w:t xml:space="preserve">, Grassmann, linear MMD</w:t>
      </w:r>
      <w:r>
        <w:t xml:space="preserve"> </w:t>
      </w:r>
      <w:r>
        <w:t xml:space="preserve">(Sejdinovic et al., 2013)</w:t>
      </w:r>
      <w:r>
        <w:t xml:space="preserve">); part 2 covers the sampled metrics (exact EMD</w:t>
      </w:r>
      <w:r>
        <w:t xml:space="preserve"> </w:t>
      </w:r>
      <w:r>
        <w:t xml:space="preserve">(Rubner et al., 2000; Kusner et al., 2015)</w:t>
      </w:r>
      <w:r>
        <w:t xml:space="preserve">, Sinkhorn</w:t>
      </w:r>
      <w:r>
        <w:t xml:space="preserve"> </w:t>
      </w:r>
      <w:r>
        <w:t xml:space="preserve">(Cuturi, 2013)</w:t>
      </w:r>
      <w:r>
        <w:t xml:space="preserve">, energy</w:t>
      </w:r>
      <w:r>
        <w:t xml:space="preserve"> </w:t>
      </w:r>
      <w:r>
        <w:t xml:space="preserve">(Székely and Rizzo, 2013)</w:t>
      </w:r>
      <w:r>
        <w:t xml:space="preserve">,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242" w:name="tab:distributional-gap"/>
    <w:p>
      <w:pPr>
        <w:pStyle w:val="TableCaption"/>
        <w:keepNext/>
      </w:pPr>
      <w:r>
        <w:t xml:space="preserve">Table 8: Per-SDG research–policy gap under distribution-aware metrics versus the canonical centroid gap (Part 1 of 2: full-corpus exact metrics).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8: Per-SDG research–policy gap under distribution-aware metrics versus the canonical centroid gap (Part 1 of 2: full-corpus exact metric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SWD</w:t>
            </w:r>
          </w:p>
        </w:tc>
        <w:tc>
          <w:tcPr>
            <w:tcBorders>
              <w:bottom w:val="single" w:sz="8" w:space="0" w:color="auto"/>
            </w:tcBorders>
          </w:tcPr>
          <w:p>
            <w:pPr>
              <w:pStyle w:val="Compact"/>
              <w:keepNext/>
              <w:jc w:val="center"/>
            </w:pPr>
            <w:r>
              <w:t xml:space="preserve">Chamfer</w:t>
            </w:r>
          </w:p>
        </w:tc>
        <w:tc>
          <w:tcPr>
            <w:tcBorders>
              <w:bottom w:val="single" w:sz="8" w:space="0" w:color="auto"/>
            </w:tcBorders>
          </w:tcPr>
          <w:p>
            <w:pPr>
              <w:pStyle w:val="Compact"/>
              <w:keepNext/>
              <w:jc w:val="center"/>
            </w:pPr>
            <w:r>
              <w:t xml:space="preserve">Hausdorff</w:t>
            </w:r>
          </w:p>
        </w:tc>
        <w:tc>
          <w:tcPr>
            <w:tcBorders>
              <w:bottom w:val="single" w:sz="8" w:space="0" w:color="auto"/>
            </w:tcBorders>
          </w:tcPr>
          <w:p>
            <w:pPr>
              <w:pStyle w:val="Compact"/>
              <w:keepNext/>
              <w:jc w:val="center"/>
            </w:pPr>
            <w:r>
              <w:t xml:space="preserve">Gauss. </w:t>
            </w:r>
            <m:oMath>
              <m:sSub>
                <m:e>
                  <m:r>
                    <m:t>W</m:t>
                  </m:r>
                </m:e>
                <m:sub>
                  <m:r>
                    <m:t>2</m:t>
                  </m:r>
                </m:sub>
              </m:sSub>
            </m:oMath>
          </w:p>
        </w:tc>
        <w:tc>
          <w:tcPr>
            <w:tcBorders>
              <w:bottom w:val="single" w:sz="8" w:space="0" w:color="auto"/>
            </w:tcBorders>
          </w:tcPr>
          <w:p>
            <w:pPr>
              <w:pStyle w:val="Compact"/>
              <w:keepNext/>
              <w:jc w:val="center"/>
            </w:pPr>
            <w:r>
              <w:t xml:space="preserve">Grassmann</w:t>
            </w:r>
          </w:p>
        </w:tc>
        <w:tc>
          <w:tcPr>
            <w:tcBorders>
              <w:bottom w:val="single" w:sz="8" w:space="0" w:color="auto"/>
            </w:tcBorders>
          </w:tcPr>
          <w:p>
            <w:pPr>
              <w:pStyle w:val="Compact"/>
              <w:keepNext/>
              <w:jc w:val="center"/>
            </w:pPr>
            <w:r>
              <w:t xml:space="preserve">linear MMD</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0.009</w:t>
            </w:r>
          </w:p>
        </w:tc>
        <w:tc>
          <w:tcPr/>
          <w:p>
            <w:pPr>
              <w:pStyle w:val="Compact"/>
              <w:keepNext/>
              <w:jc w:val="center"/>
            </w:pPr>
            <w:r>
              <w:t xml:space="preserve">0.509</w:t>
            </w:r>
          </w:p>
        </w:tc>
        <w:tc>
          <w:tcPr/>
          <w:p>
            <w:pPr>
              <w:pStyle w:val="Compact"/>
              <w:keepNext/>
              <w:jc w:val="center"/>
            </w:pPr>
            <w:r>
              <w:t xml:space="preserve">0.600</w:t>
            </w:r>
          </w:p>
        </w:tc>
        <w:tc>
          <w:tcPr/>
          <w:p>
            <w:pPr>
              <w:pStyle w:val="Compact"/>
              <w:keepNext/>
              <w:jc w:val="center"/>
            </w:pPr>
            <w:r>
              <w:t xml:space="preserve">0.684</w:t>
            </w:r>
          </w:p>
        </w:tc>
        <w:tc>
          <w:tcPr/>
          <w:p>
            <w:pPr>
              <w:pStyle w:val="Compact"/>
              <w:keepNext/>
              <w:jc w:val="center"/>
            </w:pPr>
            <w:r>
              <w:t xml:space="preserve">3.727</w:t>
            </w:r>
          </w:p>
        </w:tc>
        <w:tc>
          <w:tcPr/>
          <w:p>
            <w:pPr>
              <w:pStyle w:val="Compact"/>
              <w:keepNext/>
              <w:jc w:val="center"/>
            </w:pPr>
            <w:r>
              <w:t xml:space="preserve">0.067</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0.008</w:t>
            </w:r>
          </w:p>
        </w:tc>
        <w:tc>
          <w:tcPr/>
          <w:p>
            <w:pPr>
              <w:pStyle w:val="Compact"/>
              <w:keepNext/>
              <w:jc w:val="center"/>
            </w:pPr>
            <w:r>
              <w:t xml:space="preserve">0.388</w:t>
            </w:r>
          </w:p>
        </w:tc>
        <w:tc>
          <w:tcPr/>
          <w:p>
            <w:pPr>
              <w:pStyle w:val="Compact"/>
              <w:keepNext/>
              <w:jc w:val="center"/>
            </w:pPr>
            <w:r>
              <w:t xml:space="preserve">0.454</w:t>
            </w:r>
          </w:p>
        </w:tc>
        <w:tc>
          <w:tcPr/>
          <w:p>
            <w:pPr>
              <w:pStyle w:val="Compact"/>
              <w:keepNext/>
              <w:jc w:val="center"/>
            </w:pPr>
            <w:r>
              <w:t xml:space="preserve">0.618</w:t>
            </w:r>
          </w:p>
        </w:tc>
        <w:tc>
          <w:tcPr/>
          <w:p>
            <w:pPr>
              <w:pStyle w:val="Compact"/>
              <w:keepNext/>
              <w:jc w:val="center"/>
            </w:pPr>
            <w:r>
              <w:t xml:space="preserve">3.629</w:t>
            </w:r>
          </w:p>
        </w:tc>
        <w:tc>
          <w:tcPr/>
          <w:p>
            <w:pPr>
              <w:pStyle w:val="Compact"/>
              <w:keepNext/>
              <w:jc w:val="center"/>
            </w:pPr>
            <w:r>
              <w:t xml:space="preserve">0.057</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0.011</w:t>
            </w:r>
          </w:p>
        </w:tc>
        <w:tc>
          <w:tcPr/>
          <w:p>
            <w:pPr>
              <w:pStyle w:val="Compact"/>
              <w:keepNext/>
              <w:jc w:val="center"/>
            </w:pPr>
            <w:r>
              <w:t xml:space="preserve">0.454</w:t>
            </w:r>
          </w:p>
        </w:tc>
        <w:tc>
          <w:tcPr/>
          <w:p>
            <w:pPr>
              <w:pStyle w:val="Compact"/>
              <w:keepNext/>
              <w:jc w:val="center"/>
            </w:pPr>
            <w:r>
              <w:t xml:space="preserve">0.581</w:t>
            </w:r>
          </w:p>
        </w:tc>
        <w:tc>
          <w:tcPr/>
          <w:p>
            <w:pPr>
              <w:pStyle w:val="Compact"/>
              <w:keepNext/>
              <w:jc w:val="center"/>
            </w:pPr>
            <w:r>
              <w:t xml:space="preserve">0.717</w:t>
            </w:r>
          </w:p>
        </w:tc>
        <w:tc>
          <w:tcPr/>
          <w:p>
            <w:pPr>
              <w:pStyle w:val="Compact"/>
              <w:keepNext/>
              <w:jc w:val="center"/>
            </w:pPr>
            <w:r>
              <w:t xml:space="preserve">3.717</w:t>
            </w:r>
          </w:p>
        </w:tc>
        <w:tc>
          <w:tcPr/>
          <w:p>
            <w:pPr>
              <w:pStyle w:val="Compact"/>
              <w:keepNext/>
              <w:jc w:val="center"/>
            </w:pPr>
            <w:r>
              <w:t xml:space="preserve">0.129</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0.010</w:t>
            </w:r>
          </w:p>
        </w:tc>
        <w:tc>
          <w:tcPr/>
          <w:p>
            <w:pPr>
              <w:pStyle w:val="Compact"/>
              <w:keepNext/>
              <w:jc w:val="center"/>
            </w:pPr>
            <w:r>
              <w:t xml:space="preserve">0.399</w:t>
            </w:r>
          </w:p>
        </w:tc>
        <w:tc>
          <w:tcPr/>
          <w:p>
            <w:pPr>
              <w:pStyle w:val="Compact"/>
              <w:keepNext/>
              <w:jc w:val="center"/>
            </w:pPr>
            <w:r>
              <w:t xml:space="preserve">0.487</w:t>
            </w:r>
          </w:p>
        </w:tc>
        <w:tc>
          <w:tcPr/>
          <w:p>
            <w:pPr>
              <w:pStyle w:val="Compact"/>
              <w:keepNext/>
              <w:jc w:val="center"/>
            </w:pPr>
            <w:r>
              <w:t xml:space="preserve">0.607</w:t>
            </w:r>
          </w:p>
        </w:tc>
        <w:tc>
          <w:tcPr/>
          <w:p>
            <w:pPr>
              <w:pStyle w:val="Compact"/>
              <w:keepNext/>
              <w:jc w:val="center"/>
            </w:pPr>
            <w:r>
              <w:t xml:space="preserve">3.307</w:t>
            </w:r>
          </w:p>
        </w:tc>
        <w:tc>
          <w:tcPr/>
          <w:p>
            <w:pPr>
              <w:pStyle w:val="Compact"/>
              <w:keepNext/>
              <w:jc w:val="center"/>
            </w:pPr>
            <w:r>
              <w:t xml:space="preserve">0.096</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0.010</w:t>
            </w:r>
          </w:p>
        </w:tc>
        <w:tc>
          <w:tcPr/>
          <w:p>
            <w:pPr>
              <w:pStyle w:val="Compact"/>
              <w:keepNext/>
              <w:jc w:val="center"/>
            </w:pPr>
            <w:r>
              <w:t xml:space="preserve">0.429</w:t>
            </w:r>
          </w:p>
        </w:tc>
        <w:tc>
          <w:tcPr/>
          <w:p>
            <w:pPr>
              <w:pStyle w:val="Compact"/>
              <w:keepNext/>
              <w:jc w:val="center"/>
            </w:pPr>
            <w:r>
              <w:t xml:space="preserve">0.529</w:t>
            </w:r>
          </w:p>
        </w:tc>
        <w:tc>
          <w:tcPr/>
          <w:p>
            <w:pPr>
              <w:pStyle w:val="Compact"/>
              <w:keepNext/>
              <w:jc w:val="center"/>
            </w:pPr>
            <w:r>
              <w:t xml:space="preserve">0.646</w:t>
            </w:r>
          </w:p>
        </w:tc>
        <w:tc>
          <w:tcPr/>
          <w:p>
            <w:pPr>
              <w:pStyle w:val="Compact"/>
              <w:keepNext/>
              <w:jc w:val="center"/>
            </w:pPr>
            <w:r>
              <w:t xml:space="preserve">3.514</w:t>
            </w:r>
          </w:p>
        </w:tc>
        <w:tc>
          <w:tcPr/>
          <w:p>
            <w:pPr>
              <w:pStyle w:val="Compact"/>
              <w:keepNext/>
              <w:jc w:val="center"/>
            </w:pPr>
            <w:r>
              <w:t xml:space="preserve">0.095</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0.009</w:t>
            </w:r>
          </w:p>
        </w:tc>
        <w:tc>
          <w:tcPr/>
          <w:p>
            <w:pPr>
              <w:pStyle w:val="Compact"/>
              <w:keepNext/>
              <w:jc w:val="center"/>
            </w:pPr>
            <w:r>
              <w:t xml:space="preserve">0.417</w:t>
            </w:r>
          </w:p>
        </w:tc>
        <w:tc>
          <w:tcPr/>
          <w:p>
            <w:pPr>
              <w:pStyle w:val="Compact"/>
              <w:keepNext/>
              <w:jc w:val="center"/>
            </w:pPr>
            <w:r>
              <w:t xml:space="preserve">0.475</w:t>
            </w:r>
          </w:p>
        </w:tc>
        <w:tc>
          <w:tcPr/>
          <w:p>
            <w:pPr>
              <w:pStyle w:val="Compact"/>
              <w:keepNext/>
              <w:jc w:val="center"/>
            </w:pPr>
            <w:r>
              <w:t xml:space="preserve">0.639</w:t>
            </w:r>
          </w:p>
        </w:tc>
        <w:tc>
          <w:tcPr/>
          <w:p>
            <w:pPr>
              <w:pStyle w:val="Compact"/>
              <w:keepNext/>
              <w:jc w:val="center"/>
            </w:pPr>
            <w:r>
              <w:t xml:space="preserve">3.598</w:t>
            </w:r>
          </w:p>
        </w:tc>
        <w:tc>
          <w:tcPr/>
          <w:p>
            <w:pPr>
              <w:pStyle w:val="Compact"/>
              <w:keepNext/>
              <w:jc w:val="center"/>
            </w:pPr>
            <w:r>
              <w:t xml:space="preserve">0.080</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0.010</w:t>
            </w:r>
          </w:p>
        </w:tc>
        <w:tc>
          <w:tcPr/>
          <w:p>
            <w:pPr>
              <w:pStyle w:val="Compact"/>
              <w:keepNext/>
              <w:jc w:val="center"/>
            </w:pPr>
            <w:r>
              <w:t xml:space="preserve">0.427</w:t>
            </w:r>
          </w:p>
        </w:tc>
        <w:tc>
          <w:tcPr/>
          <w:p>
            <w:pPr>
              <w:pStyle w:val="Compact"/>
              <w:keepNext/>
              <w:jc w:val="center"/>
            </w:pPr>
            <w:r>
              <w:t xml:space="preserve">0.522</w:t>
            </w:r>
          </w:p>
        </w:tc>
        <w:tc>
          <w:tcPr/>
          <w:p>
            <w:pPr>
              <w:pStyle w:val="Compact"/>
              <w:keepNext/>
              <w:jc w:val="center"/>
            </w:pPr>
            <w:r>
              <w:t xml:space="preserve">0.687</w:t>
            </w:r>
          </w:p>
        </w:tc>
        <w:tc>
          <w:tcPr/>
          <w:p>
            <w:pPr>
              <w:pStyle w:val="Compact"/>
              <w:keepNext/>
              <w:jc w:val="center"/>
            </w:pPr>
            <w:r>
              <w:t xml:space="preserve">3.729</w:t>
            </w:r>
          </w:p>
        </w:tc>
        <w:tc>
          <w:tcPr/>
          <w:p>
            <w:pPr>
              <w:pStyle w:val="Compact"/>
              <w:keepNext/>
              <w:jc w:val="center"/>
            </w:pPr>
            <w:r>
              <w:t xml:space="preserve">0.105</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0.008</w:t>
            </w:r>
          </w:p>
        </w:tc>
        <w:tc>
          <w:tcPr/>
          <w:p>
            <w:pPr>
              <w:pStyle w:val="Compact"/>
              <w:keepNext/>
              <w:jc w:val="center"/>
            </w:pPr>
            <w:r>
              <w:t xml:space="preserve">0.474</w:t>
            </w:r>
          </w:p>
        </w:tc>
        <w:tc>
          <w:tcPr/>
          <w:p>
            <w:pPr>
              <w:pStyle w:val="Compact"/>
              <w:keepNext/>
              <w:jc w:val="center"/>
            </w:pPr>
            <w:r>
              <w:t xml:space="preserve">0.564</w:t>
            </w:r>
          </w:p>
        </w:tc>
        <w:tc>
          <w:tcPr/>
          <w:p>
            <w:pPr>
              <w:pStyle w:val="Compact"/>
              <w:keepNext/>
              <w:jc w:val="center"/>
            </w:pPr>
            <w:r>
              <w:t xml:space="preserve">0.658</w:t>
            </w:r>
          </w:p>
        </w:tc>
        <w:tc>
          <w:tcPr/>
          <w:p>
            <w:pPr>
              <w:pStyle w:val="Compact"/>
              <w:keepNext/>
              <w:jc w:val="center"/>
            </w:pPr>
            <w:r>
              <w:t xml:space="preserve">3.566</w:t>
            </w:r>
          </w:p>
        </w:tc>
        <w:tc>
          <w:tcPr/>
          <w:p>
            <w:pPr>
              <w:pStyle w:val="Compact"/>
              <w:keepNext/>
              <w:jc w:val="center"/>
            </w:pPr>
            <w:r>
              <w:t xml:space="preserve">0.065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0.010</w:t>
            </w:r>
          </w:p>
        </w:tc>
        <w:tc>
          <w:tcPr/>
          <w:p>
            <w:pPr>
              <w:pStyle w:val="Compact"/>
              <w:keepNext/>
              <w:jc w:val="center"/>
            </w:pPr>
            <w:r>
              <w:t xml:space="preserve">0.430</w:t>
            </w:r>
          </w:p>
        </w:tc>
        <w:tc>
          <w:tcPr/>
          <w:p>
            <w:pPr>
              <w:pStyle w:val="Compact"/>
              <w:keepNext/>
              <w:jc w:val="center"/>
            </w:pPr>
            <w:r>
              <w:t xml:space="preserve">0.556</w:t>
            </w:r>
          </w:p>
        </w:tc>
        <w:tc>
          <w:tcPr/>
          <w:p>
            <w:pPr>
              <w:pStyle w:val="Compact"/>
              <w:keepNext/>
              <w:jc w:val="center"/>
            </w:pPr>
            <w:r>
              <w:t xml:space="preserve">0.671</w:t>
            </w:r>
          </w:p>
        </w:tc>
        <w:tc>
          <w:tcPr/>
          <w:p>
            <w:pPr>
              <w:pStyle w:val="Compact"/>
              <w:keepNext/>
              <w:jc w:val="center"/>
            </w:pPr>
            <w:r>
              <w:t xml:space="preserve">3.444</w:t>
            </w:r>
          </w:p>
        </w:tc>
        <w:tc>
          <w:tcPr/>
          <w:p>
            <w:pPr>
              <w:pStyle w:val="Compact"/>
              <w:keepNext/>
              <w:jc w:val="center"/>
            </w:pPr>
            <w:r>
              <w:t xml:space="preserve">0.104</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0.008</w:t>
            </w:r>
          </w:p>
        </w:tc>
        <w:tc>
          <w:tcPr/>
          <w:p>
            <w:pPr>
              <w:pStyle w:val="Compact"/>
              <w:keepNext/>
              <w:jc w:val="center"/>
            </w:pPr>
            <w:r>
              <w:t xml:space="preserve">0.456</w:t>
            </w:r>
          </w:p>
        </w:tc>
        <w:tc>
          <w:tcPr/>
          <w:p>
            <w:pPr>
              <w:pStyle w:val="Compact"/>
              <w:keepNext/>
              <w:jc w:val="center"/>
            </w:pPr>
            <w:r>
              <w:t xml:space="preserve">0.517</w:t>
            </w:r>
          </w:p>
        </w:tc>
        <w:tc>
          <w:tcPr/>
          <w:p>
            <w:pPr>
              <w:pStyle w:val="Compact"/>
              <w:keepNext/>
              <w:jc w:val="center"/>
            </w:pPr>
            <w:r>
              <w:t xml:space="preserve">0.617</w:t>
            </w:r>
          </w:p>
        </w:tc>
        <w:tc>
          <w:tcPr/>
          <w:p>
            <w:pPr>
              <w:pStyle w:val="Compact"/>
              <w:keepNext/>
              <w:jc w:val="center"/>
            </w:pPr>
            <w:r>
              <w:t xml:space="preserve">3.343</w:t>
            </w:r>
          </w:p>
        </w:tc>
        <w:tc>
          <w:tcPr/>
          <w:p>
            <w:pPr>
              <w:pStyle w:val="Compact"/>
              <w:keepNext/>
              <w:jc w:val="center"/>
            </w:pPr>
            <w:r>
              <w:t xml:space="preserve">0.062</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0.009</w:t>
            </w:r>
          </w:p>
        </w:tc>
        <w:tc>
          <w:tcPr/>
          <w:p>
            <w:pPr>
              <w:pStyle w:val="Compact"/>
              <w:keepNext/>
              <w:jc w:val="center"/>
            </w:pPr>
            <w:r>
              <w:t xml:space="preserve">0.446</w:t>
            </w:r>
          </w:p>
        </w:tc>
        <w:tc>
          <w:tcPr/>
          <w:p>
            <w:pPr>
              <w:pStyle w:val="Compact"/>
              <w:keepNext/>
              <w:jc w:val="center"/>
            </w:pPr>
            <w:r>
              <w:t xml:space="preserve">0.542</w:t>
            </w:r>
          </w:p>
        </w:tc>
        <w:tc>
          <w:tcPr/>
          <w:p>
            <w:pPr>
              <w:pStyle w:val="Compact"/>
              <w:keepNext/>
              <w:jc w:val="center"/>
            </w:pPr>
            <w:r>
              <w:t xml:space="preserve">0.677</w:t>
            </w:r>
          </w:p>
        </w:tc>
        <w:tc>
          <w:tcPr/>
          <w:p>
            <w:pPr>
              <w:pStyle w:val="Compact"/>
              <w:keepNext/>
              <w:jc w:val="center"/>
            </w:pPr>
            <w:r>
              <w:t xml:space="preserve">3.484</w:t>
            </w:r>
          </w:p>
        </w:tc>
        <w:tc>
          <w:tcPr/>
          <w:p>
            <w:pPr>
              <w:pStyle w:val="Compact"/>
              <w:keepNext/>
              <w:jc w:val="center"/>
            </w:pPr>
            <w:r>
              <w:t xml:space="preserve">0.091</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0.009</w:t>
            </w:r>
          </w:p>
        </w:tc>
        <w:tc>
          <w:tcPr/>
          <w:p>
            <w:pPr>
              <w:pStyle w:val="Compact"/>
              <w:keepNext/>
              <w:jc w:val="center"/>
            </w:pPr>
            <w:r>
              <w:t xml:space="preserve">0.467</w:t>
            </w:r>
          </w:p>
        </w:tc>
        <w:tc>
          <w:tcPr/>
          <w:p>
            <w:pPr>
              <w:pStyle w:val="Compact"/>
              <w:keepNext/>
              <w:jc w:val="center"/>
            </w:pPr>
            <w:r>
              <w:t xml:space="preserve">0.566</w:t>
            </w:r>
          </w:p>
        </w:tc>
        <w:tc>
          <w:tcPr/>
          <w:p>
            <w:pPr>
              <w:pStyle w:val="Compact"/>
              <w:keepNext/>
              <w:jc w:val="center"/>
            </w:pPr>
            <w:r>
              <w:t xml:space="preserve">0.677</w:t>
            </w:r>
          </w:p>
        </w:tc>
        <w:tc>
          <w:tcPr/>
          <w:p>
            <w:pPr>
              <w:pStyle w:val="Compact"/>
              <w:keepNext/>
              <w:jc w:val="center"/>
            </w:pPr>
            <w:r>
              <w:t xml:space="preserve">3.462</w:t>
            </w:r>
          </w:p>
        </w:tc>
        <w:tc>
          <w:tcPr/>
          <w:p>
            <w:pPr>
              <w:pStyle w:val="Compact"/>
              <w:keepNext/>
              <w:jc w:val="center"/>
            </w:pPr>
            <w:r>
              <w:t xml:space="preserve">0.094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0.498</w:t>
            </w:r>
          </w:p>
        </w:tc>
        <w:tc>
          <w:tcPr/>
          <w:p>
            <w:pPr>
              <w:pStyle w:val="Compact"/>
              <w:keepNext/>
              <w:jc w:val="center"/>
            </w:pPr>
            <w:r>
              <w:t xml:space="preserve">0.667</w:t>
            </w:r>
          </w:p>
        </w:tc>
        <w:tc>
          <w:tcPr/>
          <w:p>
            <w:pPr>
              <w:pStyle w:val="Compact"/>
              <w:keepNext/>
              <w:jc w:val="center"/>
            </w:pPr>
            <w:r>
              <w:t xml:space="preserve">3.667</w:t>
            </w:r>
          </w:p>
        </w:tc>
        <w:tc>
          <w:tcPr/>
          <w:p>
            <w:pPr>
              <w:pStyle w:val="Compact"/>
              <w:keepNext/>
              <w:jc w:val="center"/>
            </w:pPr>
            <w:r>
              <w:t xml:space="preserve">0.117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0.010</w:t>
            </w:r>
          </w:p>
        </w:tc>
        <w:tc>
          <w:tcPr/>
          <w:p>
            <w:pPr>
              <w:pStyle w:val="Compact"/>
              <w:keepNext/>
              <w:jc w:val="center"/>
            </w:pPr>
            <w:r>
              <w:t xml:space="preserve">0.415</w:t>
            </w:r>
          </w:p>
        </w:tc>
        <w:tc>
          <w:tcPr/>
          <w:p>
            <w:pPr>
              <w:pStyle w:val="Compact"/>
              <w:keepNext/>
              <w:jc w:val="center"/>
            </w:pPr>
            <w:r>
              <w:t xml:space="preserve">0.510</w:t>
            </w:r>
          </w:p>
        </w:tc>
        <w:tc>
          <w:tcPr/>
          <w:p>
            <w:pPr>
              <w:pStyle w:val="Compact"/>
              <w:keepNext/>
              <w:jc w:val="center"/>
            </w:pPr>
            <w:r>
              <w:t xml:space="preserve">0.675</w:t>
            </w:r>
          </w:p>
        </w:tc>
        <w:tc>
          <w:tcPr/>
          <w:p>
            <w:pPr>
              <w:pStyle w:val="Compact"/>
              <w:keepNext/>
              <w:jc w:val="center"/>
            </w:pPr>
            <w:r>
              <w:t xml:space="preserve">3.753</w:t>
            </w:r>
          </w:p>
        </w:tc>
        <w:tc>
          <w:tcPr/>
          <w:p>
            <w:pPr>
              <w:pStyle w:val="Compact"/>
              <w:keepNext/>
              <w:jc w:val="center"/>
            </w:pPr>
            <w:r>
              <w:t xml:space="preserve">0.098</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0.008</w:t>
            </w:r>
          </w:p>
        </w:tc>
        <w:tc>
          <w:tcPr/>
          <w:p>
            <w:pPr>
              <w:pStyle w:val="Compact"/>
              <w:keepNext/>
              <w:jc w:val="center"/>
            </w:pPr>
            <w:r>
              <w:t xml:space="preserve">0.394</w:t>
            </w:r>
          </w:p>
        </w:tc>
        <w:tc>
          <w:tcPr/>
          <w:p>
            <w:pPr>
              <w:pStyle w:val="Compact"/>
              <w:keepNext/>
              <w:jc w:val="center"/>
            </w:pPr>
            <w:r>
              <w:t xml:space="preserve">0.464</w:t>
            </w:r>
          </w:p>
        </w:tc>
        <w:tc>
          <w:tcPr/>
          <w:p>
            <w:pPr>
              <w:pStyle w:val="Compact"/>
              <w:keepNext/>
              <w:jc w:val="center"/>
            </w:pPr>
            <w:r>
              <w:t xml:space="preserve">0.578</w:t>
            </w:r>
          </w:p>
        </w:tc>
        <w:tc>
          <w:tcPr/>
          <w:p>
            <w:pPr>
              <w:pStyle w:val="Compact"/>
              <w:keepNext/>
              <w:jc w:val="center"/>
            </w:pPr>
            <w:r>
              <w:t xml:space="preserve">3.421</w:t>
            </w:r>
          </w:p>
        </w:tc>
        <w:tc>
          <w:tcPr/>
          <w:p>
            <w:pPr>
              <w:pStyle w:val="Compact"/>
              <w:keepNext/>
              <w:jc w:val="center"/>
            </w:pPr>
            <w:r>
              <w:t xml:space="preserve">0.056</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0.520</w:t>
            </w:r>
          </w:p>
        </w:tc>
        <w:tc>
          <w:tcPr/>
          <w:p>
            <w:pPr>
              <w:pStyle w:val="Compact"/>
              <w:keepNext/>
              <w:jc w:val="center"/>
            </w:pPr>
            <w:r>
              <w:t xml:space="preserve">0.640</w:t>
            </w:r>
          </w:p>
        </w:tc>
        <w:tc>
          <w:tcPr/>
          <w:p>
            <w:pPr>
              <w:pStyle w:val="Compact"/>
              <w:keepNext/>
              <w:jc w:val="center"/>
            </w:pPr>
            <w:r>
              <w:t xml:space="preserve">3.333</w:t>
            </w:r>
          </w:p>
        </w:tc>
        <w:tc>
          <w:tcPr/>
          <w:p>
            <w:pPr>
              <w:pStyle w:val="Compact"/>
              <w:keepNext/>
              <w:jc w:val="center"/>
            </w:pPr>
            <w:r>
              <w:t xml:space="preserve">0.103</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0.009</w:t>
            </w:r>
          </w:p>
        </w:tc>
        <w:tc>
          <w:tcPr/>
          <w:p>
            <w:pPr>
              <w:pStyle w:val="Compact"/>
              <w:keepNext/>
              <w:jc w:val="center"/>
            </w:pPr>
            <w:r>
              <w:t xml:space="preserve">0.461</w:t>
            </w:r>
          </w:p>
        </w:tc>
        <w:tc>
          <w:tcPr/>
          <w:p>
            <w:pPr>
              <w:pStyle w:val="Compact"/>
              <w:keepNext/>
              <w:jc w:val="center"/>
            </w:pPr>
            <w:r>
              <w:t xml:space="preserve">0.490</w:t>
            </w:r>
          </w:p>
        </w:tc>
        <w:tc>
          <w:tcPr/>
          <w:p>
            <w:pPr>
              <w:pStyle w:val="Compact"/>
              <w:keepNext/>
              <w:jc w:val="center"/>
            </w:pPr>
            <w:r>
              <w:t xml:space="preserve">0.595</w:t>
            </w:r>
          </w:p>
        </w:tc>
        <w:tc>
          <w:tcPr/>
          <w:p>
            <w:pPr>
              <w:pStyle w:val="Compact"/>
              <w:keepNext/>
              <w:jc w:val="center"/>
            </w:pPr>
            <w:r>
              <w:t xml:space="preserve">2.993</w:t>
            </w:r>
          </w:p>
        </w:tc>
        <w:tc>
          <w:tcPr/>
          <w:p>
            <w:pPr>
              <w:pStyle w:val="Compact"/>
              <w:keepNext/>
              <w:jc w:val="center"/>
            </w:pPr>
            <w:r>
              <w:t xml:space="preserve">0.104</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242"/>
    <w:p>
      <w:pPr>
        <w:pStyle w:val="BodyText"/>
        <w:spacing w:line="240" w:lineRule="auto"/>
        <w:jc w:val="center"/>
      </w:pPr>
      <w:r>
        <w:rPr>
          <w:iCs/>
          <w:i/>
        </w:rPr>
        <w:t xml:space="preserve">Notes:</w:t>
      </w:r>
      <w:r>
        <w:t xml:space="preserve"> </w:t>
      </w:r>
      <w:r>
        <w:t xml:space="preserve">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bookmarkStart w:id="243" w:name="tab:distributional-gap-cont"/>
    <w:p>
      <w:pPr>
        <w:pStyle w:val="TableCaption"/>
        <w:keepNext/>
      </w:pPr>
      <w:r>
        <w:t xml:space="preserve">Table 9: Per-SDG research–policy gap under distribution-aware metrics versus the canonical centroid gap (Part 2 of 2: sampled metrics; continuation of Table </w:t>
      </w:r>
      <w:hyperlink w:anchor="tab:distributional-gap">
        <w:r>
          <w:rPr>
            <w:rStyle w:val="Hyperlink"/>
          </w:rPr>
          <w:t xml:space="preserve">8</w:t>
        </w:r>
      </w:hyperlink>
      <w:r>
        <w:t xml:space="preserv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9: Per-SDG research–policy gap under distribution-aware metrics versus the canonical centroid gap (Part 2 of 2: sampled metrics; continuation of Table 8)."/>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EMD</w:t>
            </w:r>
          </w:p>
        </w:tc>
        <w:tc>
          <w:tcPr>
            <w:tcBorders>
              <w:bottom w:val="single" w:sz="8" w:space="0" w:color="auto"/>
            </w:tcBorders>
          </w:tcPr>
          <w:p>
            <w:pPr>
              <w:pStyle w:val="Compact"/>
              <w:keepNext/>
              <w:jc w:val="center"/>
            </w:pPr>
            <w:r>
              <w:t xml:space="preserve">Sinkhorn</w:t>
            </w:r>
          </w:p>
        </w:tc>
        <w:tc>
          <w:tcPr>
            <w:tcBorders>
              <w:bottom w:val="single" w:sz="8" w:space="0" w:color="auto"/>
            </w:tcBorders>
          </w:tcPr>
          <w:p>
            <w:pPr>
              <w:pStyle w:val="Compact"/>
              <w:keepNext/>
              <w:jc w:val="center"/>
            </w:pPr>
            <w:r>
              <w:t xml:space="preserve">Energy</w:t>
            </w:r>
          </w:p>
        </w:tc>
        <w:tc>
          <w:tcPr>
            <w:tcBorders>
              <w:bottom w:val="single" w:sz="8" w:space="0" w:color="auto"/>
            </w:tcBorders>
          </w:tcPr>
          <w:p>
            <w:pPr>
              <w:pStyle w:val="Compact"/>
              <w:keepNext/>
              <w:jc w:val="center"/>
            </w:pPr>
            <w:r>
              <w:t xml:space="preserve">MMD</w:t>
            </w:r>
            <m:oMath>
              <m:sSup>
                <m:e>
                  <m:r>
                    <m:t>​</m:t>
                  </m:r>
                </m:e>
                <m:sup>
                  <m:r>
                    <m:t>2</m:t>
                  </m:r>
                </m:sup>
              </m:sSup>
            </m:oMath>
          </w:p>
        </w:tc>
        <w:tc>
          <w:tcPr>
            <w:tcBorders>
              <w:bottom w:val="single" w:sz="8" w:space="0" w:color="auto"/>
            </w:tcBorders>
          </w:tcPr>
          <w:p>
            <w:pPr>
              <w:pStyle w:val="Compact"/>
              <w:keepNext/>
              <w:jc w:val="center"/>
            </w:pPr>
            <w:r>
              <w:t xml:space="preserve">C2ST AUC</w:t>
            </w:r>
          </w:p>
        </w:tc>
        <w:tc>
          <w:tcPr>
            <w:tcBorders>
              <w:bottom w:val="single" w:sz="8" w:space="0" w:color="auto"/>
            </w:tcBorders>
          </w:tcPr>
          <w:p>
            <w:pPr>
              <w:pStyle w:val="Compact"/>
              <w:keepNext/>
              <w:jc w:val="center"/>
            </w:pPr>
            <w:r>
              <w:t xml:space="preserve">Centroid (samp.)</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0.645</w:t>
            </w:r>
          </w:p>
        </w:tc>
        <w:tc>
          <w:tcPr/>
          <w:p>
            <w:pPr>
              <w:pStyle w:val="Compact"/>
              <w:keepNext/>
              <w:jc w:val="center"/>
            </w:pPr>
            <w:r>
              <w:t xml:space="preserve">0.623</w:t>
            </w:r>
          </w:p>
        </w:tc>
        <w:tc>
          <w:tcPr/>
          <w:p>
            <w:pPr>
              <w:pStyle w:val="Compact"/>
              <w:keepNext/>
              <w:jc w:val="center"/>
            </w:pPr>
            <w:r>
              <w:t xml:space="preserve">0.056</w:t>
            </w:r>
          </w:p>
        </w:tc>
        <w:tc>
          <w:tcPr/>
          <w:p>
            <w:pPr>
              <w:pStyle w:val="Compact"/>
              <w:keepNext/>
              <w:jc w:val="center"/>
            </w:pPr>
            <w:r>
              <w:t xml:space="preserve">0.025</w:t>
            </w:r>
          </w:p>
        </w:tc>
        <w:tc>
          <w:tcPr/>
          <w:p>
            <w:pPr>
              <w:pStyle w:val="Compact"/>
              <w:keepNext/>
              <w:jc w:val="center"/>
            </w:pPr>
            <w:r>
              <w:t xml:space="preserve">0.969</w:t>
            </w:r>
          </w:p>
        </w:tc>
        <w:tc>
          <w:tcPr/>
          <w:p>
            <w:pPr>
              <w:pStyle w:val="Compact"/>
              <w:keepNext/>
              <w:jc w:val="center"/>
            </w:pPr>
            <w:r>
              <w:t xml:space="preserve">0.186</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0.533</w:t>
            </w:r>
          </w:p>
        </w:tc>
        <w:tc>
          <w:tcPr/>
          <w:p>
            <w:pPr>
              <w:pStyle w:val="Compact"/>
              <w:keepNext/>
              <w:jc w:val="center"/>
            </w:pPr>
            <w:r>
              <w:t xml:space="preserve">0.516</w:t>
            </w:r>
          </w:p>
        </w:tc>
        <w:tc>
          <w:tcPr/>
          <w:p>
            <w:pPr>
              <w:pStyle w:val="Compact"/>
              <w:keepNext/>
              <w:jc w:val="center"/>
            </w:pPr>
            <w:r>
              <w:t xml:space="preserve">0.054</w:t>
            </w:r>
          </w:p>
        </w:tc>
        <w:tc>
          <w:tcPr/>
          <w:p>
            <w:pPr>
              <w:pStyle w:val="Compact"/>
              <w:keepNext/>
              <w:jc w:val="center"/>
            </w:pPr>
            <w:r>
              <w:t xml:space="preserve">0.026</w:t>
            </w:r>
          </w:p>
        </w:tc>
        <w:tc>
          <w:tcPr/>
          <w:p>
            <w:pPr>
              <w:pStyle w:val="Compact"/>
              <w:keepNext/>
              <w:jc w:val="center"/>
            </w:pPr>
            <w:r>
              <w:t xml:space="preserve">0.979</w:t>
            </w:r>
          </w:p>
        </w:tc>
        <w:tc>
          <w:tcPr/>
          <w:p>
            <w:pPr>
              <w:pStyle w:val="Compact"/>
              <w:keepNext/>
              <w:jc w:val="center"/>
            </w:pPr>
            <w:r>
              <w:t xml:space="preserve">0.088</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0.665</w:t>
            </w:r>
          </w:p>
        </w:tc>
        <w:tc>
          <w:tcPr/>
          <w:p>
            <w:pPr>
              <w:pStyle w:val="Compact"/>
              <w:keepNext/>
              <w:jc w:val="center"/>
            </w:pPr>
            <w:r>
              <w:t xml:space="preserve">0.597</w:t>
            </w:r>
          </w:p>
        </w:tc>
        <w:tc>
          <w:tcPr/>
          <w:p>
            <w:pPr>
              <w:pStyle w:val="Compact"/>
              <w:keepNext/>
              <w:jc w:val="center"/>
            </w:pPr>
            <w:r>
              <w:t xml:space="preserve">0.105</w:t>
            </w:r>
          </w:p>
        </w:tc>
        <w:tc>
          <w:tcPr/>
          <w:p>
            <w:pPr>
              <w:pStyle w:val="Compact"/>
              <w:keepNext/>
              <w:jc w:val="center"/>
            </w:pPr>
            <w:r>
              <w:t xml:space="preserve">0.046</w:t>
            </w:r>
          </w:p>
        </w:tc>
        <w:tc>
          <w:tcPr/>
          <w:p>
            <w:pPr>
              <w:pStyle w:val="Compact"/>
              <w:keepNext/>
              <w:jc w:val="center"/>
            </w:pPr>
            <w:r>
              <w:t xml:space="preserve">0.985</w:t>
            </w:r>
          </w:p>
        </w:tc>
        <w:tc>
          <w:tcPr/>
          <w:p>
            <w:pPr>
              <w:pStyle w:val="Compact"/>
              <w:keepNext/>
              <w:jc w:val="center"/>
            </w:pPr>
            <w:r>
              <w:t xml:space="preserve">0.315</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0.554</w:t>
            </w:r>
          </w:p>
        </w:tc>
        <w:tc>
          <w:tcPr/>
          <w:p>
            <w:pPr>
              <w:pStyle w:val="Compact"/>
              <w:keepNext/>
              <w:jc w:val="center"/>
            </w:pPr>
            <w:r>
              <w:t xml:space="preserve">0.523</w:t>
            </w:r>
          </w:p>
        </w:tc>
        <w:tc>
          <w:tcPr/>
          <w:p>
            <w:pPr>
              <w:pStyle w:val="Compact"/>
              <w:keepNext/>
              <w:jc w:val="center"/>
            </w:pPr>
            <w:r>
              <w:t xml:space="preserve">0.084</w:t>
            </w:r>
          </w:p>
        </w:tc>
        <w:tc>
          <w:tcPr/>
          <w:p>
            <w:pPr>
              <w:pStyle w:val="Compact"/>
              <w:keepNext/>
              <w:jc w:val="center"/>
            </w:pPr>
            <w:r>
              <w:t xml:space="preserve">0.040</w:t>
            </w:r>
          </w:p>
        </w:tc>
        <w:tc>
          <w:tcPr/>
          <w:p>
            <w:pPr>
              <w:pStyle w:val="Compact"/>
              <w:keepNext/>
              <w:jc w:val="center"/>
            </w:pPr>
            <w:r>
              <w:t xml:space="preserve">0.988</w:t>
            </w:r>
          </w:p>
        </w:tc>
        <w:tc>
          <w:tcPr/>
          <w:p>
            <w:pPr>
              <w:pStyle w:val="Compact"/>
              <w:keepNext/>
              <w:jc w:val="center"/>
            </w:pPr>
            <w:r>
              <w:t xml:space="preserve">0.157</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0.581</w:t>
            </w:r>
          </w:p>
        </w:tc>
        <w:tc>
          <w:tcPr/>
          <w:p>
            <w:pPr>
              <w:pStyle w:val="Compact"/>
              <w:keepNext/>
              <w:jc w:val="center"/>
            </w:pPr>
            <w:r>
              <w:t xml:space="preserve">0.543</w:t>
            </w:r>
          </w:p>
        </w:tc>
        <w:tc>
          <w:tcPr/>
          <w:p>
            <w:pPr>
              <w:pStyle w:val="Compact"/>
              <w:keepNext/>
              <w:jc w:val="center"/>
            </w:pPr>
            <w:r>
              <w:t xml:space="preserve">0.082</w:t>
            </w:r>
          </w:p>
        </w:tc>
        <w:tc>
          <w:tcPr/>
          <w:p>
            <w:pPr>
              <w:pStyle w:val="Compact"/>
              <w:keepNext/>
              <w:jc w:val="center"/>
            </w:pPr>
            <w:r>
              <w:t xml:space="preserve">0.038</w:t>
            </w:r>
          </w:p>
        </w:tc>
        <w:tc>
          <w:tcPr/>
          <w:p>
            <w:pPr>
              <w:pStyle w:val="Compact"/>
              <w:keepNext/>
              <w:jc w:val="center"/>
            </w:pPr>
            <w:r>
              <w:t xml:space="preserve">0.984</w:t>
            </w:r>
          </w:p>
        </w:tc>
        <w:tc>
          <w:tcPr/>
          <w:p>
            <w:pPr>
              <w:pStyle w:val="Compact"/>
              <w:keepNext/>
              <w:jc w:val="center"/>
            </w:pPr>
            <w:r>
              <w:t xml:space="preserve">0.152</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0.546</w:t>
            </w:r>
          </w:p>
        </w:tc>
        <w:tc>
          <w:tcPr/>
          <w:p>
            <w:pPr>
              <w:pStyle w:val="Compact"/>
              <w:keepNext/>
              <w:jc w:val="center"/>
            </w:pPr>
            <w:r>
              <w:t xml:space="preserve">0.547</w:t>
            </w:r>
          </w:p>
        </w:tc>
        <w:tc>
          <w:tcPr/>
          <w:p>
            <w:pPr>
              <w:pStyle w:val="Compact"/>
              <w:keepNext/>
              <w:jc w:val="center"/>
            </w:pPr>
            <w:r>
              <w:t xml:space="preserve">0.073</w:t>
            </w:r>
          </w:p>
        </w:tc>
        <w:tc>
          <w:tcPr/>
          <w:p>
            <w:pPr>
              <w:pStyle w:val="Compact"/>
              <w:keepNext/>
              <w:jc w:val="center"/>
            </w:pPr>
            <w:r>
              <w:t xml:space="preserve">0.036</w:t>
            </w:r>
          </w:p>
        </w:tc>
        <w:tc>
          <w:tcPr/>
          <w:p>
            <w:pPr>
              <w:pStyle w:val="Compact"/>
              <w:keepNext/>
              <w:jc w:val="center"/>
            </w:pPr>
            <w:r>
              <w:t xml:space="preserve">0.986</w:t>
            </w:r>
          </w:p>
        </w:tc>
        <w:tc>
          <w:tcPr/>
          <w:p>
            <w:pPr>
              <w:pStyle w:val="Compact"/>
              <w:keepNext/>
              <w:jc w:val="center"/>
            </w:pPr>
            <w:r>
              <w:t xml:space="preserve">0.128</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0.581</w:t>
            </w:r>
          </w:p>
        </w:tc>
        <w:tc>
          <w:tcPr/>
          <w:p>
            <w:pPr>
              <w:pStyle w:val="Compact"/>
              <w:keepNext/>
              <w:jc w:val="center"/>
            </w:pPr>
            <w:r>
              <w:t xml:space="preserve">0.545</w:t>
            </w:r>
          </w:p>
        </w:tc>
        <w:tc>
          <w:tcPr/>
          <w:p>
            <w:pPr>
              <w:pStyle w:val="Compact"/>
              <w:keepNext/>
              <w:jc w:val="center"/>
            </w:pPr>
            <w:r>
              <w:t xml:space="preserve">0.094</w:t>
            </w:r>
          </w:p>
        </w:tc>
        <w:tc>
          <w:tcPr/>
          <w:p>
            <w:pPr>
              <w:pStyle w:val="Compact"/>
              <w:keepNext/>
              <w:jc w:val="center"/>
            </w:pPr>
            <w:r>
              <w:t xml:space="preserve">0.045</w:t>
            </w:r>
          </w:p>
        </w:tc>
        <w:tc>
          <w:tcPr/>
          <w:p>
            <w:pPr>
              <w:pStyle w:val="Compact"/>
              <w:keepNext/>
              <w:jc w:val="center"/>
            </w:pPr>
            <w:r>
              <w:t xml:space="preserve">0.990</w:t>
            </w:r>
          </w:p>
        </w:tc>
        <w:tc>
          <w:tcPr/>
          <w:p>
            <w:pPr>
              <w:pStyle w:val="Compact"/>
              <w:keepNext/>
              <w:jc w:val="center"/>
            </w:pPr>
            <w:r>
              <w:t xml:space="preserve">0.170</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0.620</w:t>
            </w:r>
          </w:p>
        </w:tc>
        <w:tc>
          <w:tcPr/>
          <w:p>
            <w:pPr>
              <w:pStyle w:val="Compact"/>
              <w:keepNext/>
              <w:jc w:val="center"/>
            </w:pPr>
            <w:r>
              <w:t xml:space="preserve">0.596</w:t>
            </w:r>
          </w:p>
        </w:tc>
        <w:tc>
          <w:tcPr/>
          <w:p>
            <w:pPr>
              <w:pStyle w:val="Compact"/>
              <w:keepNext/>
              <w:jc w:val="center"/>
            </w:pPr>
            <w:r>
              <w:t xml:space="preserve">0.054</w:t>
            </w:r>
          </w:p>
        </w:tc>
        <w:tc>
          <w:tcPr/>
          <w:p>
            <w:pPr>
              <w:pStyle w:val="Compact"/>
              <w:keepNext/>
              <w:jc w:val="center"/>
            </w:pPr>
            <w:r>
              <w:t xml:space="preserve">0.024</w:t>
            </w:r>
          </w:p>
        </w:tc>
        <w:tc>
          <w:tcPr/>
          <w:p>
            <w:pPr>
              <w:pStyle w:val="Compact"/>
              <w:keepNext/>
              <w:jc w:val="center"/>
            </w:pPr>
            <w:r>
              <w:t xml:space="preserve">0.978</w:t>
            </w:r>
          </w:p>
        </w:tc>
        <w:tc>
          <w:tcPr/>
          <w:p>
            <w:pPr>
              <w:pStyle w:val="Compact"/>
              <w:keepNext/>
              <w:jc w:val="center"/>
            </w:pPr>
            <w:r>
              <w:t xml:space="preserve">0.185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0.625</w:t>
            </w:r>
          </w:p>
        </w:tc>
        <w:tc>
          <w:tcPr/>
          <w:p>
            <w:pPr>
              <w:pStyle w:val="Compact"/>
              <w:keepNext/>
              <w:jc w:val="center"/>
            </w:pPr>
            <w:r>
              <w:t xml:space="preserve">0.560</w:t>
            </w:r>
          </w:p>
        </w:tc>
        <w:tc>
          <w:tcPr/>
          <w:p>
            <w:pPr>
              <w:pStyle w:val="Compact"/>
              <w:keepNext/>
              <w:jc w:val="center"/>
            </w:pPr>
            <w:r>
              <w:t xml:space="preserve">0.090</w:t>
            </w:r>
          </w:p>
        </w:tc>
        <w:tc>
          <w:tcPr/>
          <w:p>
            <w:pPr>
              <w:pStyle w:val="Compact"/>
              <w:keepNext/>
              <w:jc w:val="center"/>
            </w:pPr>
            <w:r>
              <w:t xml:space="preserve">0.040</w:t>
            </w:r>
          </w:p>
        </w:tc>
        <w:tc>
          <w:tcPr/>
          <w:p>
            <w:pPr>
              <w:pStyle w:val="Compact"/>
              <w:keepNext/>
              <w:jc w:val="center"/>
            </w:pPr>
            <w:r>
              <w:t xml:space="preserve">0.984</w:t>
            </w:r>
          </w:p>
        </w:tc>
        <w:tc>
          <w:tcPr/>
          <w:p>
            <w:pPr>
              <w:pStyle w:val="Compact"/>
              <w:keepNext/>
              <w:jc w:val="center"/>
            </w:pPr>
            <w:r>
              <w:t xml:space="preserve">0.228</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0.602</w:t>
            </w:r>
          </w:p>
        </w:tc>
        <w:tc>
          <w:tcPr/>
          <w:p>
            <w:pPr>
              <w:pStyle w:val="Compact"/>
              <w:keepNext/>
              <w:jc w:val="center"/>
            </w:pPr>
            <w:r>
              <w:t xml:space="preserve">0.636</w:t>
            </w:r>
          </w:p>
        </w:tc>
        <w:tc>
          <w:tcPr/>
          <w:p>
            <w:pPr>
              <w:pStyle w:val="Compact"/>
              <w:keepNext/>
              <w:jc w:val="center"/>
            </w:pPr>
            <w:r>
              <w:t xml:space="preserve">0.051</w:t>
            </w:r>
          </w:p>
        </w:tc>
        <w:tc>
          <w:tcPr/>
          <w:p>
            <w:pPr>
              <w:pStyle w:val="Compact"/>
              <w:keepNext/>
              <w:jc w:val="center"/>
            </w:pPr>
            <w:r>
              <w:t xml:space="preserve">0.023</w:t>
            </w:r>
          </w:p>
        </w:tc>
        <w:tc>
          <w:tcPr/>
          <w:p>
            <w:pPr>
              <w:pStyle w:val="Compact"/>
              <w:keepNext/>
              <w:jc w:val="center"/>
            </w:pPr>
            <w:r>
              <w:t xml:space="preserve">0.964</w:t>
            </w:r>
          </w:p>
        </w:tc>
        <w:tc>
          <w:tcPr/>
          <w:p>
            <w:pPr>
              <w:pStyle w:val="Compact"/>
              <w:keepNext/>
              <w:jc w:val="center"/>
            </w:pPr>
            <w:r>
              <w:t xml:space="preserve">0.191</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0.606</w:t>
            </w:r>
          </w:p>
        </w:tc>
        <w:tc>
          <w:tcPr/>
          <w:p>
            <w:pPr>
              <w:pStyle w:val="Compact"/>
              <w:keepNext/>
              <w:jc w:val="center"/>
            </w:pPr>
            <w:r>
              <w:t xml:space="preserve">0.580</w:t>
            </w:r>
          </w:p>
        </w:tc>
        <w:tc>
          <w:tcPr/>
          <w:p>
            <w:pPr>
              <w:pStyle w:val="Compact"/>
              <w:keepNext/>
              <w:jc w:val="center"/>
            </w:pPr>
            <w:r>
              <w:t xml:space="preserve">0.076</w:t>
            </w:r>
          </w:p>
        </w:tc>
        <w:tc>
          <w:tcPr/>
          <w:p>
            <w:pPr>
              <w:pStyle w:val="Compact"/>
              <w:keepNext/>
              <w:jc w:val="center"/>
            </w:pPr>
            <w:r>
              <w:t xml:space="preserve">0.035</w:t>
            </w:r>
          </w:p>
        </w:tc>
        <w:tc>
          <w:tcPr/>
          <w:p>
            <w:pPr>
              <w:pStyle w:val="Compact"/>
              <w:keepNext/>
              <w:jc w:val="center"/>
            </w:pPr>
            <w:r>
              <w:t xml:space="preserve">0.977</w:t>
            </w:r>
          </w:p>
        </w:tc>
        <w:tc>
          <w:tcPr/>
          <w:p>
            <w:pPr>
              <w:pStyle w:val="Compact"/>
              <w:keepNext/>
              <w:jc w:val="center"/>
            </w:pPr>
            <w:r>
              <w:t xml:space="preserve">0.213</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0.605</w:t>
            </w:r>
          </w:p>
        </w:tc>
        <w:tc>
          <w:tcPr/>
          <w:p>
            <w:pPr>
              <w:pStyle w:val="Compact"/>
              <w:keepNext/>
              <w:jc w:val="center"/>
            </w:pPr>
            <w:r>
              <w:t xml:space="preserve">0.605</w:t>
            </w:r>
          </w:p>
        </w:tc>
        <w:tc>
          <w:tcPr/>
          <w:p>
            <w:pPr>
              <w:pStyle w:val="Compact"/>
              <w:keepNext/>
              <w:jc w:val="center"/>
            </w:pPr>
            <w:r>
              <w:t xml:space="preserve">0.081</w:t>
            </w:r>
          </w:p>
        </w:tc>
        <w:tc>
          <w:tcPr/>
          <w:p>
            <w:pPr>
              <w:pStyle w:val="Compact"/>
              <w:keepNext/>
              <w:jc w:val="center"/>
            </w:pPr>
            <w:r>
              <w:t xml:space="preserve">0.037</w:t>
            </w:r>
          </w:p>
        </w:tc>
        <w:tc>
          <w:tcPr/>
          <w:p>
            <w:pPr>
              <w:pStyle w:val="Compact"/>
              <w:keepNext/>
              <w:jc w:val="center"/>
            </w:pPr>
            <w:r>
              <w:t xml:space="preserve">0.987</w:t>
            </w:r>
          </w:p>
        </w:tc>
        <w:tc>
          <w:tcPr/>
          <w:p>
            <w:pPr>
              <w:pStyle w:val="Compact"/>
              <w:keepNext/>
              <w:jc w:val="center"/>
            </w:pPr>
            <w:r>
              <w:t xml:space="preserve">0.154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0.577</w:t>
            </w:r>
          </w:p>
        </w:tc>
        <w:tc>
          <w:tcPr/>
          <w:p>
            <w:pPr>
              <w:pStyle w:val="Compact"/>
              <w:keepNext/>
              <w:jc w:val="center"/>
            </w:pPr>
            <w:r>
              <w:t xml:space="preserve">0.485</w:t>
            </w:r>
          </w:p>
        </w:tc>
        <w:tc>
          <w:tcPr/>
          <w:p>
            <w:pPr>
              <w:pStyle w:val="Compact"/>
              <w:keepNext/>
              <w:jc w:val="center"/>
            </w:pPr>
            <w:r>
              <w:t xml:space="preserve">0.102</w:t>
            </w:r>
          </w:p>
        </w:tc>
        <w:tc>
          <w:tcPr/>
          <w:p>
            <w:pPr>
              <w:pStyle w:val="Compact"/>
              <w:keepNext/>
              <w:jc w:val="center"/>
            </w:pPr>
            <w:r>
              <w:t xml:space="preserve">0.048</w:t>
            </w:r>
          </w:p>
        </w:tc>
        <w:tc>
          <w:tcPr/>
          <w:p>
            <w:pPr>
              <w:pStyle w:val="Compact"/>
              <w:keepNext/>
              <w:jc w:val="center"/>
            </w:pPr>
            <w:r>
              <w:t xml:space="preserve">0.983</w:t>
            </w:r>
          </w:p>
        </w:tc>
        <w:tc>
          <w:tcPr/>
          <w:p>
            <w:pPr>
              <w:pStyle w:val="Compact"/>
              <w:keepNext/>
              <w:jc w:val="center"/>
            </w:pPr>
            <w:r>
              <w:t xml:space="preserve">0.217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0.555</w:t>
            </w:r>
          </w:p>
        </w:tc>
        <w:tc>
          <w:tcPr/>
          <w:p>
            <w:pPr>
              <w:pStyle w:val="Compact"/>
              <w:keepNext/>
              <w:jc w:val="center"/>
            </w:pPr>
            <w:r>
              <w:t xml:space="preserve">0.538</w:t>
            </w:r>
          </w:p>
        </w:tc>
        <w:tc>
          <w:tcPr/>
          <w:p>
            <w:pPr>
              <w:pStyle w:val="Compact"/>
              <w:keepNext/>
              <w:jc w:val="center"/>
            </w:pPr>
            <w:r>
              <w:t xml:space="preserve">0.091</w:t>
            </w:r>
          </w:p>
        </w:tc>
        <w:tc>
          <w:tcPr/>
          <w:p>
            <w:pPr>
              <w:pStyle w:val="Compact"/>
              <w:keepNext/>
              <w:jc w:val="center"/>
            </w:pPr>
            <w:r>
              <w:t xml:space="preserve">0.044</w:t>
            </w:r>
          </w:p>
        </w:tc>
        <w:tc>
          <w:tcPr/>
          <w:p>
            <w:pPr>
              <w:pStyle w:val="Compact"/>
              <w:keepNext/>
              <w:jc w:val="center"/>
            </w:pPr>
            <w:r>
              <w:t xml:space="preserve">0.984</w:t>
            </w:r>
          </w:p>
        </w:tc>
        <w:tc>
          <w:tcPr/>
          <w:p>
            <w:pPr>
              <w:pStyle w:val="Compact"/>
              <w:keepNext/>
              <w:jc w:val="center"/>
            </w:pPr>
            <w:r>
              <w:t xml:space="preserve">0.134</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0.515</w:t>
            </w:r>
          </w:p>
        </w:tc>
        <w:tc>
          <w:tcPr/>
          <w:p>
            <w:pPr>
              <w:pStyle w:val="Compact"/>
              <w:keepNext/>
              <w:jc w:val="center"/>
            </w:pPr>
            <w:r>
              <w:t xml:space="preserve">0.515</w:t>
            </w:r>
          </w:p>
        </w:tc>
        <w:tc>
          <w:tcPr/>
          <w:p>
            <w:pPr>
              <w:pStyle w:val="Compact"/>
              <w:keepNext/>
              <w:jc w:val="center"/>
            </w:pPr>
            <w:r>
              <w:t xml:space="preserve">0.053</w:t>
            </w:r>
          </w:p>
        </w:tc>
        <w:tc>
          <w:tcPr/>
          <w:p>
            <w:pPr>
              <w:pStyle w:val="Compact"/>
              <w:keepNext/>
              <w:jc w:val="center"/>
            </w:pPr>
            <w:r>
              <w:t xml:space="preserve">0.026</w:t>
            </w:r>
          </w:p>
        </w:tc>
        <w:tc>
          <w:tcPr/>
          <w:p>
            <w:pPr>
              <w:pStyle w:val="Compact"/>
              <w:keepNext/>
              <w:jc w:val="center"/>
            </w:pPr>
            <w:r>
              <w:t xml:space="preserve">0.982</w:t>
            </w:r>
          </w:p>
        </w:tc>
        <w:tc>
          <w:tcPr/>
          <w:p>
            <w:pPr>
              <w:pStyle w:val="Compact"/>
              <w:keepNext/>
              <w:jc w:val="center"/>
            </w:pPr>
            <w:r>
              <w:t xml:space="preserve">0.083</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0.604</w:t>
            </w:r>
          </w:p>
        </w:tc>
        <w:tc>
          <w:tcPr/>
          <w:p>
            <w:pPr>
              <w:pStyle w:val="Compact"/>
              <w:keepNext/>
              <w:jc w:val="center"/>
            </w:pPr>
            <w:r>
              <w:t xml:space="preserve">0.495</w:t>
            </w:r>
          </w:p>
        </w:tc>
        <w:tc>
          <w:tcPr/>
          <w:p>
            <w:pPr>
              <w:pStyle w:val="Compact"/>
              <w:keepNext/>
              <w:jc w:val="center"/>
            </w:pPr>
            <w:r>
              <w:t xml:space="preserve">0.088</w:t>
            </w:r>
          </w:p>
        </w:tc>
        <w:tc>
          <w:tcPr/>
          <w:p>
            <w:pPr>
              <w:pStyle w:val="Compact"/>
              <w:keepNext/>
              <w:jc w:val="center"/>
            </w:pPr>
            <w:r>
              <w:t xml:space="preserve">0.039</w:t>
            </w:r>
          </w:p>
        </w:tc>
        <w:tc>
          <w:tcPr/>
          <w:p>
            <w:pPr>
              <w:pStyle w:val="Compact"/>
              <w:keepNext/>
              <w:jc w:val="center"/>
            </w:pPr>
            <w:r>
              <w:t xml:space="preserve">0.983</w:t>
            </w:r>
          </w:p>
        </w:tc>
        <w:tc>
          <w:tcPr/>
          <w:p>
            <w:pPr>
              <w:pStyle w:val="Compact"/>
              <w:keepNext/>
              <w:jc w:val="center"/>
            </w:pPr>
            <w:r>
              <w:t xml:space="preserve">0.241</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0.582</w:t>
            </w:r>
          </w:p>
        </w:tc>
        <w:tc>
          <w:tcPr/>
          <w:p>
            <w:pPr>
              <w:pStyle w:val="Compact"/>
              <w:keepNext/>
              <w:jc w:val="center"/>
            </w:pPr>
            <w:r>
              <w:t xml:space="preserve">0.499</w:t>
            </w:r>
          </w:p>
        </w:tc>
        <w:tc>
          <w:tcPr/>
          <w:p>
            <w:pPr>
              <w:pStyle w:val="Compact"/>
              <w:keepNext/>
              <w:jc w:val="center"/>
            </w:pPr>
            <w:r>
              <w:t xml:space="preserve">0.083</w:t>
            </w:r>
          </w:p>
        </w:tc>
        <w:tc>
          <w:tcPr/>
          <w:p>
            <w:pPr>
              <w:pStyle w:val="Compact"/>
              <w:keepNext/>
              <w:jc w:val="center"/>
            </w:pPr>
            <w:r>
              <w:t xml:space="preserve">0.037</w:t>
            </w:r>
          </w:p>
        </w:tc>
        <w:tc>
          <w:tcPr/>
          <w:p>
            <w:pPr>
              <w:pStyle w:val="Compact"/>
              <w:keepNext/>
              <w:jc w:val="center"/>
            </w:pPr>
            <w:r>
              <w:t xml:space="preserve">0.980</w:t>
            </w:r>
          </w:p>
        </w:tc>
        <w:tc>
          <w:tcPr/>
          <w:p>
            <w:pPr>
              <w:pStyle w:val="Compact"/>
              <w:keepNext/>
              <w:jc w:val="center"/>
            </w:pPr>
            <w:r>
              <w:t xml:space="preserve">0.319</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243"/>
    <w:p>
      <w:pPr>
        <w:pStyle w:val="BodyText"/>
        <w:spacing w:line="240" w:lineRule="auto"/>
        <w:jc w:val="center"/>
      </w:pPr>
      <w:r>
        <w:rPr>
          <w:iCs/>
          <w:i/>
        </w:rPr>
        <w:t xml:space="preserve">Notes:</w:t>
      </w:r>
      <w:r>
        <w:t xml:space="preserve"> </w:t>
      </w:r>
      <w:r>
        <w:t xml:space="preserve">EMD = exact 1-Wasserstein; MMD</w:t>
      </w:r>
      <m:oMath>
        <m:sSup>
          <m:e>
            <m:r>
              <m:t>​</m:t>
            </m:r>
          </m:e>
          <m:sup>
            <m:r>
              <m:t>2</m:t>
            </m:r>
          </m:sup>
        </m:sSup>
      </m:oMath>
      <w:r>
        <w:t xml:space="preserve"> </w:t>
      </w:r>
      <w:r>
        <w:t xml:space="preserve">= squared RBF-MMD; Centroid (samp.) = sampled centroid-gap control column.</w:t>
      </w:r>
    </w:p>
    <w:p>
      <w:pPr>
        <w:pStyle w:val="BodyText"/>
      </w:pPr>
      <w:r>
        <w:t xml:space="preserve">Table </w:t>
      </w:r>
      <w:hyperlink w:anchor="tab:distributional-h1">
        <w:r>
          <w:rPr>
            <w:rStyle w:val="Hyperlink"/>
          </w:rPr>
          <w:t xml:space="preserve">10</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244" w:name="tab:distributional-h1"/>
    <w:p>
      <w:pPr>
        <w:pStyle w:val="TableCaption"/>
        <w:keepNext/>
      </w:pPr>
      <w:r>
        <w:t xml:space="preserve">Table 10: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4</w:t>
        </w:r>
      </w:hyperlink>
      <w:r>
        <w:t xml:space="preserve">.</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0: H1a–H1d coverage-predictor vs semantic-gap Spearman correlations under distribution-aware semantic gaps (adjusted embeddings). Distributional gaps replace the centroid gap as the outcome vector; predictors and test are identical to Table 4."/>
      </w:tblPr>
      <w:tblGrid>
        <w:gridCol w:w="1584"/>
        <w:gridCol w:w="1584"/>
        <w:gridCol w:w="1584"/>
        <w:gridCol w:w="1584"/>
        <w:gridCol w:w="1584"/>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H1a</w:t>
            </w:r>
          </w:p>
        </w:tc>
        <w:tc>
          <w:tcPr>
            <w:tcBorders>
              <w:bottom w:val="single" w:sz="8" w:space="0" w:color="auto"/>
            </w:tcBorders>
          </w:tcPr>
          <w:p>
            <w:pPr>
              <w:pStyle w:val="Compact"/>
              <w:keepNext/>
              <w:jc w:val="center"/>
            </w:pPr>
            <w:r>
              <w:t xml:space="preserve">H1b</w:t>
            </w:r>
          </w:p>
        </w:tc>
        <w:tc>
          <w:tcPr>
            <w:tcBorders>
              <w:bottom w:val="single" w:sz="8" w:space="0" w:color="auto"/>
            </w:tcBorders>
          </w:tcPr>
          <w:p>
            <w:pPr>
              <w:pStyle w:val="Compact"/>
              <w:keepNext/>
              <w:jc w:val="center"/>
            </w:pPr>
            <w:r>
              <w:t xml:space="preserve">H1c</w:t>
            </w:r>
          </w:p>
        </w:tc>
        <w:tc>
          <w:tcPr>
            <w:tcBorders>
              <w:bottom w:val="single" w:sz="8" w:space="0" w:color="auto"/>
            </w:tcBorders>
          </w:tcPr>
          <w:p>
            <w:pPr>
              <w:pStyle w:val="Compact"/>
              <w:keepNext/>
              <w:jc w:val="center"/>
            </w:pPr>
            <w:r>
              <w:t xml:space="preserve">H1d</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Cov. gap</w:t>
            </w:r>
          </w:p>
        </w:tc>
        <w:tc>
          <w:tcPr>
            <w:tcBorders>
              <w:bottom w:val="single" w:sz="8" w:space="0" w:color="auto"/>
            </w:tcBorders>
          </w:tcPr>
          <w:p>
            <w:pPr>
              <w:pStyle w:val="Compact"/>
              <w:keepNext/>
              <w:jc w:val="center"/>
            </w:pPr>
            <w:r>
              <w:t xml:space="preserve">Dominance</w:t>
            </w:r>
          </w:p>
        </w:tc>
        <w:tc>
          <w:tcPr>
            <w:tcBorders>
              <w:bottom w:val="single" w:sz="8" w:space="0" w:color="auto"/>
            </w:tcBorders>
          </w:tcPr>
          <w:p>
            <w:pPr>
              <w:pStyle w:val="Compact"/>
              <w:keepNext/>
              <w:jc w:val="center"/>
            </w:pPr>
            <w:r>
              <w:t xml:space="preserve">Research cov. </w:t>
            </w:r>
          </w:p>
        </w:tc>
        <w:tc>
          <w:tcPr>
            <w:tcBorders>
              <w:bottom w:val="single" w:sz="8" w:space="0" w:color="auto"/>
            </w:tcBorders>
          </w:tcPr>
          <w:p>
            <w:pPr>
              <w:pStyle w:val="Compact"/>
              <w:keepNext/>
              <w:jc w:val="center"/>
            </w:pPr>
            <w:r>
              <w:t xml:space="preserve">Policy cov. </w:t>
            </w:r>
          </w:p>
        </w:tc>
      </w:tr>
      <w:tr>
        <w:trPr>
          <w:cantSplit/>
        </w:trPr>
        <w:tc>
          <w:tcPr/>
          <w:p>
            <w:pPr>
              <w:pStyle w:val="Compact"/>
              <w:keepNext/>
              <w:jc w:val="left"/>
            </w:pPr>
            <w:r>
              <w:t xml:space="preserve">Sliced Wasserstein</w:t>
            </w:r>
          </w:p>
        </w:tc>
        <w:tc>
          <w:tcPr/>
          <w:p>
            <w:pPr>
              <w:pStyle w:val="Compact"/>
              <w:keepNext/>
              <w:jc w:val="center"/>
            </w:pPr>
            <w:r>
              <w:t xml:space="preserve">+0.554</w:t>
            </w:r>
            <m:oMath>
              <m:sSup>
                <m:e>
                  <m:r>
                    <m:t>​</m:t>
                  </m:r>
                </m:e>
                <m:sup>
                  <m:r>
                    <m:rPr>
                      <m:sty m:val="p"/>
                    </m:rPr>
                    <m:t>*</m:t>
                  </m:r>
                </m:sup>
              </m:sSup>
            </m:oMath>
          </w:p>
        </w:tc>
        <w:tc>
          <w:tcPr/>
          <w:p>
            <w:pPr>
              <w:pStyle w:val="Compact"/>
              <w:keepNext/>
              <w:jc w:val="center"/>
            </w:pPr>
            <w:r>
              <w:t xml:space="preserve">+0.061</w:t>
            </w:r>
          </w:p>
        </w:tc>
        <w:tc>
          <w:tcPr/>
          <w:p>
            <w:pPr>
              <w:pStyle w:val="Compact"/>
              <w:keepNext/>
              <w:jc w:val="center"/>
            </w:pPr>
            <w:r>
              <w:t xml:space="preserve">+0.539</w:t>
            </w:r>
            <m:oMath>
              <m:sSup>
                <m:e>
                  <m:r>
                    <m:t>​</m:t>
                  </m:r>
                </m:e>
                <m:sup>
                  <m:r>
                    <m:rPr>
                      <m:sty m:val="p"/>
                    </m:rPr>
                    <m:t>*</m:t>
                  </m:r>
                </m:sup>
              </m:sSup>
            </m:oMath>
          </w:p>
        </w:tc>
        <w:tc>
          <w:tcPr/>
          <w:p>
            <w:pPr>
              <w:pStyle w:val="Compact"/>
              <w:keepNext/>
              <w:jc w:val="center"/>
            </w:pPr>
            <w:r>
              <w:t xml:space="preserve">+0.397</w:t>
            </w:r>
          </w:p>
        </w:tc>
      </w:tr>
      <w:tr>
        <w:trPr>
          <w:cantSplit/>
        </w:trPr>
        <w:tc>
          <w:tcPr/>
          <w:p>
            <w:pPr>
              <w:pStyle w:val="Compact"/>
              <w:keepNext/>
              <w:jc w:val="left"/>
            </w:pPr>
            <w:r>
              <w:t xml:space="preserve">Linear MMD</w:t>
            </w:r>
          </w:p>
        </w:tc>
        <w:tc>
          <w:tcPr/>
          <w:p>
            <w:pPr>
              <w:pStyle w:val="Compact"/>
              <w:keepNext/>
              <w:jc w:val="center"/>
            </w:pPr>
            <w:r>
              <w:t xml:space="preserve">+0.603</w:t>
            </w:r>
            <m:oMath>
              <m:sSup>
                <m:e>
                  <m:r>
                    <m:t>​</m:t>
                  </m:r>
                </m:e>
                <m:sup>
                  <m:r>
                    <m:rPr>
                      <m:sty m:val="p"/>
                    </m:rPr>
                    <m:t>*</m:t>
                  </m:r>
                </m:sup>
              </m:sSup>
            </m:oMath>
          </w:p>
        </w:tc>
        <w:tc>
          <w:tcPr/>
          <w:p>
            <w:pPr>
              <w:pStyle w:val="Compact"/>
              <w:keepNext/>
              <w:jc w:val="center"/>
            </w:pPr>
            <w:r>
              <w:t xml:space="preserve">+0.022</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+0.439</w:t>
            </w:r>
            <m:oMath>
              <m:sSup>
                <m:e>
                  <m:r>
                    <m:t>​</m:t>
                  </m:r>
                </m:e>
                <m:sup>
                  <m:r>
                    <m:rPr>
                      <m:sty m:val="p"/>
                    </m:rPr>
                    <m:t>†</m:t>
                  </m:r>
                </m:sup>
              </m:sSup>
            </m:oMath>
          </w:p>
        </w:tc>
      </w:tr>
      <w:tr>
        <w:trPr>
          <w:cantSplit/>
        </w:trPr>
        <w:tc>
          <w:tcPr/>
          <w:p>
            <w:pPr>
              <w:pStyle w:val="Compact"/>
              <w:keepNext/>
              <w:jc w:val="left"/>
            </w:pPr>
            <w:r>
              <w:t xml:space="preserve">Energy distance</w:t>
            </w:r>
          </w:p>
        </w:tc>
        <w:tc>
          <w:tcPr/>
          <w:p>
            <w:pPr>
              <w:pStyle w:val="Compact"/>
              <w:keepNext/>
              <w:jc w:val="center"/>
            </w:pPr>
            <w:r>
              <w:t xml:space="preserve">+0.537</w:t>
            </w:r>
            <m:oMath>
              <m:sSup>
                <m:e>
                  <m:r>
                    <m:t>​</m:t>
                  </m:r>
                </m:e>
                <m:sup>
                  <m:r>
                    <m:rPr>
                      <m:sty m:val="p"/>
                    </m:rPr>
                    <m:t>*</m:t>
                  </m:r>
                </m:sup>
              </m:sSup>
            </m:oMath>
          </w:p>
        </w:tc>
        <w:tc>
          <w:tcPr/>
          <w:p>
            <w:pPr>
              <w:pStyle w:val="Compact"/>
              <w:keepNext/>
              <w:jc w:val="center"/>
            </w:pPr>
            <w:r>
              <w:t xml:space="preserve">+0.074</w:t>
            </w:r>
          </w:p>
        </w:tc>
        <w:tc>
          <w:tcPr/>
          <w:p>
            <w:pPr>
              <w:pStyle w:val="Compact"/>
              <w:keepNext/>
              <w:jc w:val="center"/>
            </w:pPr>
            <w:r>
              <w:t xml:space="preserve">+0.532</w:t>
            </w:r>
            <m:oMath>
              <m:sSup>
                <m:e>
                  <m:r>
                    <m:t>​</m:t>
                  </m:r>
                </m:e>
                <m:sup>
                  <m:r>
                    <m:rPr>
                      <m:sty m:val="p"/>
                    </m:rPr>
                    <m:t>*</m:t>
                  </m:r>
                </m:sup>
              </m:sSup>
            </m:oMath>
          </w:p>
        </w:tc>
        <w:tc>
          <w:tcPr/>
          <w:p>
            <w:pPr>
              <w:pStyle w:val="Compact"/>
              <w:keepNext/>
              <w:jc w:val="center"/>
            </w:pPr>
            <w:r>
              <w:t xml:space="preserve">+0.384</w:t>
            </w:r>
          </w:p>
        </w:tc>
      </w:tr>
      <w:tr>
        <w:trPr>
          <w:cantSplit/>
        </w:trPr>
        <w:tc>
          <w:tcPr/>
          <w:p>
            <w:pPr>
              <w:pStyle w:val="Compact"/>
              <w:keepNext/>
              <w:jc w:val="left"/>
            </w:pPr>
            <w:r>
              <w:t xml:space="preserve">Squared RBF MMD</w:t>
            </w:r>
          </w:p>
        </w:tc>
        <w:tc>
          <w:tcPr/>
          <w:p>
            <w:pPr>
              <w:pStyle w:val="Compact"/>
              <w:keepNext/>
              <w:jc w:val="center"/>
            </w:pPr>
            <w:r>
              <w:t xml:space="preserve">+0.473</w:t>
            </w:r>
            <m:oMath>
              <m:sSup>
                <m:e>
                  <m:r>
                    <m:t>​</m:t>
                  </m:r>
                </m:e>
                <m:sup>
                  <m:r>
                    <m:rPr>
                      <m:sty m:val="p"/>
                    </m:rPr>
                    <m:t>†</m:t>
                  </m:r>
                </m:sup>
              </m:sSup>
            </m:oMath>
          </w:p>
        </w:tc>
        <w:tc>
          <w:tcPr/>
          <w:p>
            <w:pPr>
              <w:pStyle w:val="Compact"/>
              <w:keepNext/>
              <w:jc w:val="center"/>
            </w:pPr>
            <w:r>
              <w:t xml:space="preserve">+0.113</w:t>
            </w:r>
          </w:p>
        </w:tc>
        <w:tc>
          <w:tcPr/>
          <w:p>
            <w:pPr>
              <w:pStyle w:val="Compact"/>
              <w:keepNext/>
              <w:jc w:val="center"/>
            </w:pPr>
            <w:r>
              <w:t xml:space="preserve">+0.551</w:t>
            </w:r>
            <m:oMath>
              <m:sSup>
                <m:e>
                  <m:r>
                    <m:t>​</m:t>
                  </m:r>
                </m:e>
                <m:sup>
                  <m:r>
                    <m:rPr>
                      <m:sty m:val="p"/>
                    </m:rPr>
                    <m:t>*</m:t>
                  </m:r>
                </m:sup>
              </m:sSup>
            </m:oMath>
          </w:p>
        </w:tc>
        <w:tc>
          <w:tcPr/>
          <w:p>
            <w:pPr>
              <w:pStyle w:val="Compact"/>
              <w:keepNext/>
              <w:jc w:val="center"/>
            </w:pPr>
            <w:r>
              <w:t xml:space="preserve">+0.296</w:t>
            </w:r>
          </w:p>
        </w:tc>
      </w:tr>
      <w:tr>
        <w:trPr>
          <w:cantSplit/>
        </w:trPr>
        <w:tc>
          <w:tcPr/>
          <w:p>
            <w:pPr>
              <w:pStyle w:val="Compact"/>
              <w:keepNext/>
              <w:jc w:val="left"/>
            </w:pPr>
            <w:r>
              <w:t xml:space="preserve">Exact EMD</w:t>
            </w:r>
          </w:p>
        </w:tc>
        <w:tc>
          <w:tcPr/>
          <w:p>
            <w:pPr>
              <w:pStyle w:val="Compact"/>
              <w:keepNext/>
              <w:jc w:val="center"/>
            </w:pPr>
            <w:r>
              <w:t xml:space="preserve">+0.304</w:t>
            </w:r>
          </w:p>
        </w:tc>
        <w:tc>
          <w:tcPr/>
          <w:p>
            <w:pPr>
              <w:pStyle w:val="Compact"/>
              <w:keepNext/>
              <w:jc w:val="center"/>
            </w:pPr>
            <w:r>
              <w:t xml:space="preserve">+0.147</w:t>
            </w:r>
          </w:p>
        </w:tc>
        <w:tc>
          <w:tcPr/>
          <w:p>
            <w:pPr>
              <w:pStyle w:val="Compact"/>
              <w:keepNext/>
              <w:jc w:val="center"/>
            </w:pPr>
            <w:r>
              <w:t xml:space="preserve">+0.167</w:t>
            </w:r>
          </w:p>
        </w:tc>
        <w:tc>
          <w:tcPr/>
          <w:p>
            <w:pPr>
              <w:pStyle w:val="Compact"/>
              <w:keepNext/>
              <w:jc w:val="center"/>
            </w:pPr>
            <w:r>
              <w:t xml:space="preserve">+0.217</w:t>
            </w:r>
          </w:p>
        </w:tc>
      </w:tr>
      <w:tr>
        <w:trPr>
          <w:cantSplit/>
        </w:trPr>
        <w:tc>
          <w:tcPr/>
          <w:p>
            <w:pPr>
              <w:pStyle w:val="Compact"/>
              <w:keepNext/>
              <w:jc w:val="left"/>
            </w:pPr>
            <w:r>
              <w:t xml:space="preserve">Chamfer</w:t>
            </w:r>
          </w:p>
        </w:tc>
        <w:tc>
          <w:tcPr/>
          <w:p>
            <w:pPr>
              <w:pStyle w:val="Compact"/>
              <w:keepNext/>
              <w:jc w:val="center"/>
            </w:pPr>
            <w:r>
              <w:t xml:space="preserve">+0.103</w:t>
            </w:r>
          </w:p>
        </w:tc>
        <w:tc>
          <w:tcPr/>
          <w:p>
            <w:pPr>
              <w:pStyle w:val="Compact"/>
              <w:keepNext/>
              <w:jc w:val="center"/>
            </w:pPr>
            <w:r>
              <w:t xml:space="preserve">-0.115</w:t>
            </w:r>
          </w:p>
        </w:tc>
        <w:tc>
          <w:tcPr/>
          <w:p>
            <w:pPr>
              <w:pStyle w:val="Compact"/>
              <w:keepNext/>
              <w:jc w:val="center"/>
            </w:pPr>
            <w:r>
              <w:t xml:space="preserve">-0.350</w:t>
            </w:r>
          </w:p>
        </w:tc>
        <w:tc>
          <w:tcPr/>
          <w:p>
            <w:pPr>
              <w:pStyle w:val="Compact"/>
              <w:keepNext/>
              <w:jc w:val="center"/>
            </w:pPr>
            <w:r>
              <w:t xml:space="preserve">-0.006</w:t>
            </w:r>
          </w:p>
        </w:tc>
      </w:tr>
      <w:tr>
        <w:trPr>
          <w:cantSplit/>
        </w:trPr>
        <w:tc>
          <w:tcPr/>
          <w:p>
            <w:pPr>
              <w:pStyle w:val="Compact"/>
              <w:keepNext/>
              <w:jc w:val="left"/>
            </w:pPr>
            <w:r>
              <w:t xml:space="preserve">Modified Hausdorff</w:t>
            </w:r>
          </w:p>
        </w:tc>
        <w:tc>
          <w:tcPr/>
          <w:p>
            <w:pPr>
              <w:pStyle w:val="Compact"/>
              <w:keepNext/>
              <w:jc w:val="center"/>
            </w:pPr>
            <w:r>
              <w:t xml:space="preserve">+0.159</w:t>
            </w:r>
          </w:p>
        </w:tc>
        <w:tc>
          <w:tcPr/>
          <w:p>
            <w:pPr>
              <w:pStyle w:val="Compact"/>
              <w:keepNext/>
              <w:jc w:val="center"/>
            </w:pPr>
            <w:r>
              <w:t xml:space="preserve">+0.152</w:t>
            </w:r>
          </w:p>
        </w:tc>
        <w:tc>
          <w:tcPr/>
          <w:p>
            <w:pPr>
              <w:pStyle w:val="Compact"/>
              <w:keepNext/>
              <w:jc w:val="center"/>
            </w:pPr>
            <w:r>
              <w:t xml:space="preserve">+0.127</w:t>
            </w:r>
          </w:p>
        </w:tc>
        <w:tc>
          <w:tcPr/>
          <w:p>
            <w:pPr>
              <w:pStyle w:val="Compact"/>
              <w:keepNext/>
              <w:jc w:val="center"/>
            </w:pPr>
            <w:r>
              <w:t xml:space="preserve">+0.066</w:t>
            </w:r>
          </w:p>
        </w:tc>
      </w:tr>
      <w:tr>
        <w:trPr>
          <w:cantSplit/>
        </w:trPr>
        <w:tc>
          <w:tcPr/>
          <w:p>
            <w:pPr>
              <w:pStyle w:val="Compact"/>
              <w:keepNext/>
              <w:jc w:val="left"/>
            </w:pPr>
            <w:r>
              <w:t xml:space="preserve">Gaussian-2-Wasserstein</w:t>
            </w:r>
          </w:p>
        </w:tc>
        <w:tc>
          <w:tcPr/>
          <w:p>
            <w:pPr>
              <w:pStyle w:val="Compact"/>
              <w:keepNext/>
              <w:jc w:val="center"/>
            </w:pPr>
            <w:r>
              <w:t xml:space="preserve">-0.007</w:t>
            </w:r>
          </w:p>
        </w:tc>
        <w:tc>
          <w:tcPr/>
          <w:p>
            <w:pPr>
              <w:pStyle w:val="Compact"/>
              <w:keepNext/>
              <w:jc w:val="center"/>
            </w:pPr>
            <w:r>
              <w:t xml:space="preserve">+0.240</w:t>
            </w:r>
          </w:p>
        </w:tc>
        <w:tc>
          <w:tcPr/>
          <w:p>
            <w:pPr>
              <w:pStyle w:val="Compact"/>
              <w:keepNext/>
              <w:jc w:val="center"/>
            </w:pPr>
            <w:r>
              <w:t xml:space="preserve">+0.262</w:t>
            </w:r>
          </w:p>
        </w:tc>
        <w:tc>
          <w:tcPr/>
          <w:p>
            <w:pPr>
              <w:pStyle w:val="Compact"/>
              <w:keepNext/>
              <w:jc w:val="center"/>
            </w:pPr>
            <w:r>
              <w:t xml:space="preserve">-0.042</w:t>
            </w:r>
          </w:p>
        </w:tc>
      </w:tr>
      <w:tr>
        <w:trPr>
          <w:cantSplit/>
        </w:trPr>
        <w:tc>
          <w:tcPr/>
          <w:p>
            <w:pPr>
              <w:pStyle w:val="Compact"/>
              <w:keepNext/>
              <w:jc w:val="left"/>
            </w:pPr>
            <w:r>
              <w:t xml:space="preserve">Sinkhorn</w:t>
            </w:r>
          </w:p>
        </w:tc>
        <w:tc>
          <w:tcPr/>
          <w:p>
            <w:pPr>
              <w:pStyle w:val="Compact"/>
              <w:keepNext/>
              <w:jc w:val="center"/>
            </w:pPr>
            <w:r>
              <w:t xml:space="preserve">-0.199</w:t>
            </w:r>
          </w:p>
        </w:tc>
        <w:tc>
          <w:tcPr/>
          <w:p>
            <w:pPr>
              <w:pStyle w:val="Compact"/>
              <w:keepNext/>
              <w:jc w:val="center"/>
            </w:pPr>
            <w:r>
              <w:t xml:space="preserve">+0.397</w:t>
            </w:r>
          </w:p>
        </w:tc>
        <w:tc>
          <w:tcPr/>
          <w:p>
            <w:pPr>
              <w:pStyle w:val="Compact"/>
              <w:keepNext/>
              <w:jc w:val="center"/>
            </w:pPr>
            <w:r>
              <w:t xml:space="preserve">-0.176</w:t>
            </w:r>
          </w:p>
        </w:tc>
        <w:tc>
          <w:tcPr/>
          <w:p>
            <w:pPr>
              <w:pStyle w:val="Compact"/>
              <w:keepNext/>
              <w:jc w:val="center"/>
            </w:pPr>
            <w:r>
              <w:t xml:space="preserve">-0.505</w:t>
            </w:r>
            <m:oMath>
              <m:sSup>
                <m:e>
                  <m:r>
                    <m:t>​</m:t>
                  </m:r>
                </m:e>
                <m:sup>
                  <m:r>
                    <m:rPr>
                      <m:sty m:val="p"/>
                    </m:rPr>
                    <m:t>*</m:t>
                  </m:r>
                </m:sup>
              </m:sSup>
            </m:oMath>
          </w:p>
        </w:tc>
      </w:tr>
      <w:tr>
        <w:trPr>
          <w:cantSplit/>
        </w:trPr>
        <w:tc>
          <w:tcPr/>
          <w:p>
            <w:pPr>
              <w:pStyle w:val="Compact"/>
              <w:keepNext/>
              <w:jc w:val="left"/>
            </w:pPr>
            <w:r>
              <w:t xml:space="preserve">C2ST AUC</w:t>
            </w:r>
          </w:p>
        </w:tc>
        <w:tc>
          <w:tcPr/>
          <w:p>
            <w:pPr>
              <w:pStyle w:val="Compact"/>
              <w:keepNext/>
              <w:jc w:val="center"/>
            </w:pPr>
            <w:r>
              <w:t xml:space="preserve">+0.270</w:t>
            </w:r>
          </w:p>
        </w:tc>
        <w:tc>
          <w:tcPr/>
          <w:p>
            <w:pPr>
              <w:pStyle w:val="Compact"/>
              <w:keepNext/>
              <w:jc w:val="center"/>
            </w:pPr>
            <w:r>
              <w:t xml:space="preserve">+0.275</w:t>
            </w:r>
          </w:p>
        </w:tc>
        <w:tc>
          <w:tcPr/>
          <w:p>
            <w:pPr>
              <w:pStyle w:val="Compact"/>
              <w:keepNext/>
              <w:jc w:val="center"/>
            </w:pPr>
            <w:r>
              <w:t xml:space="preserve">+0.375</w:t>
            </w:r>
          </w:p>
        </w:tc>
        <w:tc>
          <w:tcPr/>
          <w:p>
            <w:pPr>
              <w:pStyle w:val="Compact"/>
              <w:keepNext/>
              <w:jc w:val="center"/>
            </w:pPr>
            <w:r>
              <w:t xml:space="preserve">-0.139</w:t>
            </w:r>
          </w:p>
        </w:tc>
      </w:tr>
      <w:tr>
        <w:trPr>
          <w:cantSplit/>
        </w:trP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244"/>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245"/>
    <w:bookmarkStart w:id="251" w:name="app:sample-stability"/>
    <w:p>
      <w:pPr>
        <w:pStyle w:val="Heading1"/>
      </w:pPr>
      <w:r>
        <w:t xml:space="preserve">E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249" w:name="fig:sample-stability"/>
    <w:p>
      <w:pPr>
        <w:pStyle w:val="CaptionedFigure"/>
      </w:pPr>
      <w:r>
        <w:drawing>
          <wp:inline>
            <wp:extent cx="4693920" cy="4759495"/>
            <wp:effectExtent b="0" l="0" r="0" t="0"/>
            <wp:docPr descr="" title="" id="247" name="Picture"/>
            <a:graphic>
              <a:graphicData uri="http://schemas.openxmlformats.org/drawingml/2006/picture">
                <pic:pic>
                  <pic:nvPicPr>
                    <pic:cNvPr descr="fig11_sample_stability.png" id="248" name="Picture"/>
                    <pic:cNvPicPr>
                      <a:picLocks noChangeArrowheads="1" noChangeAspect="1"/>
                    </pic:cNvPicPr>
                  </pic:nvPicPr>
                  <pic:blipFill>
                    <a:blip r:embed="rId246"/>
                    <a:stretch>
                      <a:fillRect/>
                    </a:stretch>
                  </pic:blipFill>
                  <pic:spPr bwMode="auto">
                    <a:xfrm>
                      <a:off x="0" y="0"/>
                      <a:ext cx="4693920" cy="4759495"/>
                    </a:xfrm>
                    <a:prstGeom prst="rect">
                      <a:avLst/>
                    </a:prstGeom>
                    <a:noFill/>
                    <a:ln w="9525">
                      <a:noFill/>
                      <a:headEnd/>
                      <a:tailEnd/>
                    </a:ln>
                  </pic:spPr>
                </pic:pic>
              </a:graphicData>
            </a:graphic>
          </wp:inline>
        </w:drawing>
      </w:r>
    </w:p>
    <w:p>
      <w:pPr>
        <w:pStyle w:val="ImageCaption"/>
        <w:keepNext/>
      </w:pPr>
      <w:r>
        <w:t xml:space="preserve">Figure 9: Sample-stability ladder for the research corpus.</w:t>
      </w:r>
    </w:p>
    <w:bookmarkEnd w:id="249"/>
    <w:p>
      <w:pPr>
        <w:pStyle w:val="BodyText"/>
        <w:spacing w:line="240" w:lineRule="auto"/>
        <w:jc w:val="center"/>
      </w:pPr>
      <w:r>
        <w:rPr>
          <w:iCs/>
          <w:i/>
        </w:rPr>
        <w:t xml:space="preserve">Notes:</w:t>
      </w:r>
      <w:r>
        <w:t xml:space="preserve"> </w:t>
      </w:r>
      <w:r>
        <w:t xml:space="preserve">Coverage gap is the unweighted mean absolute deviation of the research SDG coverage shares from the fixed policy SDG coverage shares. Lines show the per-tier mean and shaded bands the draw-to-draw</w:t>
      </w:r>
      <w:r>
        <w:t xml:space="preserve"> </w:t>
      </w:r>
      <m:oMath>
        <m:r>
          <m:rPr>
            <m:sty m:val="p"/>
          </m:rPr>
          <m:t>±</m:t>
        </m:r>
        <m:r>
          <m:t>1</m:t>
        </m:r>
      </m:oMath>
      <w:r>
        <w:t xml:space="preserve"> </w:t>
      </w:r>
      <w:r>
        <w:t xml:space="preserve">SD of the within-SDG semantic gap on the raw and register-adjusted embeddings (100 draws per tier); the star marks the deterministic full-corpus value, which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250" w:name="app:balanced-subset-stability"/>
      <w:bookmarkEnd w:id="250"/>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251"/>
    <w:bookmarkStart w:id="253" w:name="app:model-selection"/>
    <w:p>
      <w:pPr>
        <w:pStyle w:val="Heading1"/>
      </w:pPr>
      <w:r>
        <w:t xml:space="preserve">F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252" w:name="tab:model-selection-appendix"/>
    <w:p>
      <w:pPr>
        <w:pStyle w:val="TableCaption"/>
        <w:keepNext/>
      </w:pPr>
      <w:r>
        <w:t xml:space="preserve">Table 11: Model selection ranking (full): 5-fold GroupKFold cross-validated macro-F1 across all 32 candidates (16 MLP + 16 LR).</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1: Model selection ranking (full): 5-fold GroupKFold cross-validated macro-F1 across all 32 candidates (16 MLP + 16 LR)."/>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w:t>
            </w:r>
          </w:p>
        </w:tc>
        <w:tc>
          <w:tcPr/>
          <w:p>
            <w:pPr>
              <w:pStyle w:val="Compact"/>
              <w:keepNext/>
              <w:jc w:val="center"/>
            </w:pPr>
            <w:r>
              <w:t xml:space="preserve">MLP 2L/384h, lr=0.0003</w:t>
            </w:r>
          </w:p>
        </w:tc>
        <w:tc>
          <w:tcPr/>
          <w:p>
            <w:pPr>
              <w:pStyle w:val="Compact"/>
              <w:keepNext/>
              <w:jc w:val="center"/>
            </w:pPr>
            <w:r>
              <w:t xml:space="preserve">0.8183</w:t>
            </w:r>
            <w:r>
              <w:t xml:space="preserve"> </w:t>
            </w:r>
            <m:oMath>
              <m:r>
                <m:rPr>
                  <m:sty m:val="p"/>
                </m:rPr>
                <m:t>±</m:t>
              </m:r>
            </m:oMath>
            <w:r>
              <w:t xml:space="preserve"> </w:t>
            </w:r>
            <w:r>
              <w:t xml:space="preserve">0.0022</w:t>
            </w:r>
          </w:p>
        </w:tc>
      </w:tr>
      <w:tr>
        <w:trPr>
          <w:cantSplit/>
        </w:trPr>
        <w:tc>
          <w:tcPr/>
          <w:p>
            <w:pPr>
              <w:pStyle w:val="Compact"/>
              <w:keepNext/>
              <w:jc w:val="left"/>
            </w:pPr>
            <w:r>
              <w:t xml:space="preserve">5</w:t>
            </w:r>
          </w:p>
        </w:tc>
        <w:tc>
          <w:tcPr/>
          <w:p>
            <w:pPr>
              <w:pStyle w:val="Compact"/>
              <w:keepNext/>
              <w:jc w:val="center"/>
            </w:pPr>
            <w:r>
              <w:t xml:space="preserve">MLP 4L/256h, lr=0.001</w:t>
            </w:r>
          </w:p>
        </w:tc>
        <w:tc>
          <w:tcPr/>
          <w:p>
            <w:pPr>
              <w:pStyle w:val="Compact"/>
              <w:keepNext/>
              <w:jc w:val="center"/>
            </w:pPr>
            <w:r>
              <w:t xml:space="preserve">0.8181</w:t>
            </w:r>
            <w:r>
              <w:t xml:space="preserve"> </w:t>
            </w:r>
            <m:oMath>
              <m:r>
                <m:rPr>
                  <m:sty m:val="p"/>
                </m:rPr>
                <m:t>±</m:t>
              </m:r>
            </m:oMath>
            <w:r>
              <w:t xml:space="preserve"> </w:t>
            </w:r>
            <w:r>
              <w:t xml:space="preserve">0.0017</w:t>
            </w:r>
          </w:p>
        </w:tc>
      </w:tr>
      <w:tr>
        <w:trPr>
          <w:cantSplit/>
        </w:trPr>
        <w:tc>
          <w:tcPr/>
          <w:p>
            <w:pPr>
              <w:pStyle w:val="Compact"/>
              <w:keepNext/>
              <w:jc w:val="left"/>
            </w:pPr>
            <w:r>
              <w:t xml:space="preserve">6</w:t>
            </w:r>
          </w:p>
        </w:tc>
        <w:tc>
          <w:tcPr/>
          <w:p>
            <w:pPr>
              <w:pStyle w:val="Compact"/>
              <w:keepNext/>
              <w:jc w:val="center"/>
            </w:pPr>
            <w:r>
              <w:t xml:space="preserve">MLP 2L/256h, lr=0.001</w:t>
            </w:r>
          </w:p>
        </w:tc>
        <w:tc>
          <w:tcPr/>
          <w:p>
            <w:pPr>
              <w:pStyle w:val="Compact"/>
              <w:keepNext/>
              <w:jc w:val="center"/>
            </w:pPr>
            <w:r>
              <w:t xml:space="preserve">0.8180</w:t>
            </w:r>
            <w:r>
              <w:t xml:space="preserve"> </w:t>
            </w:r>
            <m:oMath>
              <m:r>
                <m:rPr>
                  <m:sty m:val="p"/>
                </m:rPr>
                <m:t>±</m:t>
              </m:r>
            </m:oMath>
            <w:r>
              <w:t xml:space="preserve"> </w:t>
            </w:r>
            <w:r>
              <w:t xml:space="preserve">0.0038</w:t>
            </w:r>
          </w:p>
        </w:tc>
      </w:tr>
      <w:tr>
        <w:trPr>
          <w:cantSplit/>
        </w:trPr>
        <w:tc>
          <w:tcPr/>
          <w:p>
            <w:pPr>
              <w:pStyle w:val="Compact"/>
              <w:keepNext/>
              <w:jc w:val="left"/>
            </w:pPr>
            <w:r>
              <w:t xml:space="preserve">7</w:t>
            </w:r>
          </w:p>
        </w:tc>
        <w:tc>
          <w:tcPr/>
          <w:p>
            <w:pPr>
              <w:pStyle w:val="Compact"/>
              <w:keepNext/>
              <w:jc w:val="center"/>
            </w:pPr>
            <w:r>
              <w:t xml:space="preserve">MLP 3L/384h, lr=0.0003</w:t>
            </w:r>
          </w:p>
        </w:tc>
        <w:tc>
          <w:tcPr/>
          <w:p>
            <w:pPr>
              <w:pStyle w:val="Compact"/>
              <w:keepNext/>
              <w:jc w:val="center"/>
            </w:pPr>
            <w:r>
              <w:t xml:space="preserve">0.8176</w:t>
            </w:r>
            <w:r>
              <w:t xml:space="preserve"> </w:t>
            </w:r>
            <m:oMath>
              <m:r>
                <m:rPr>
                  <m:sty m:val="p"/>
                </m:rPr>
                <m:t>±</m:t>
              </m:r>
            </m:oMath>
            <w:r>
              <w:t xml:space="preserve"> </w:t>
            </w:r>
            <w:r>
              <w:t xml:space="preserve">0.0015</w:t>
            </w:r>
          </w:p>
        </w:tc>
      </w:tr>
      <w:tr>
        <w:trPr>
          <w:cantSplit/>
        </w:trPr>
        <w:tc>
          <w:tcPr/>
          <w:p>
            <w:pPr>
              <w:pStyle w:val="Compact"/>
              <w:keepNext/>
              <w:jc w:val="left"/>
            </w:pPr>
            <w:r>
              <w:t xml:space="preserve">8</w:t>
            </w:r>
          </w:p>
        </w:tc>
        <w:tc>
          <w:tcPr/>
          <w:p>
            <w:pPr>
              <w:pStyle w:val="Compact"/>
              <w:keepNext/>
              <w:jc w:val="center"/>
            </w:pPr>
            <w:r>
              <w:t xml:space="preserve">MLP 4L/384h, lr=0.0003</w:t>
            </w:r>
          </w:p>
        </w:tc>
        <w:tc>
          <w:tcPr/>
          <w:p>
            <w:pPr>
              <w:pStyle w:val="Compact"/>
              <w:keepNext/>
              <w:jc w:val="center"/>
            </w:pPr>
            <w:r>
              <w:t xml:space="preserve">0.8175</w:t>
            </w:r>
            <w:r>
              <w:t xml:space="preserve"> </w:t>
            </w:r>
            <m:oMath>
              <m:r>
                <m:rPr>
                  <m:sty m:val="p"/>
                </m:rPr>
                <m:t>±</m:t>
              </m:r>
            </m:oMath>
            <w:r>
              <w:t xml:space="preserve"> </w:t>
            </w:r>
            <w:r>
              <w:t xml:space="preserve">0.0017</w:t>
            </w:r>
          </w:p>
        </w:tc>
      </w:tr>
      <w:tr>
        <w:trPr>
          <w:cantSplit/>
        </w:trPr>
        <w:tc>
          <w:tcPr/>
          <w:p>
            <w:pPr>
              <w:pStyle w:val="Compact"/>
              <w:keepNext/>
              <w:jc w:val="left"/>
            </w:pPr>
            <w:r>
              <w:t xml:space="preserve">9</w:t>
            </w:r>
          </w:p>
        </w:tc>
        <w:tc>
          <w:tcPr/>
          <w:p>
            <w:pPr>
              <w:pStyle w:val="Compact"/>
              <w:keepNext/>
              <w:jc w:val="center"/>
            </w:pPr>
            <w:r>
              <w:t xml:space="preserve">MLP 4L/256h, lr=0.0003</w:t>
            </w:r>
          </w:p>
        </w:tc>
        <w:tc>
          <w:tcPr/>
          <w:p>
            <w:pPr>
              <w:pStyle w:val="Compact"/>
              <w:keepNext/>
              <w:jc w:val="center"/>
            </w:pPr>
            <w:r>
              <w:t xml:space="preserve">0.8169</w:t>
            </w:r>
            <w:r>
              <w:t xml:space="preserve"> </w:t>
            </w:r>
            <m:oMath>
              <m:r>
                <m:rPr>
                  <m:sty m:val="p"/>
                </m:rPr>
                <m:t>±</m:t>
              </m:r>
            </m:oMath>
            <w:r>
              <w:t xml:space="preserve"> </w:t>
            </w:r>
            <w:r>
              <w:t xml:space="preserve">0.0024</w:t>
            </w:r>
          </w:p>
        </w:tc>
      </w:tr>
      <w:tr>
        <w:trPr>
          <w:cantSplit/>
        </w:trPr>
        <w:tc>
          <w:tcPr/>
          <w:p>
            <w:pPr>
              <w:pStyle w:val="Compact"/>
              <w:keepNext/>
              <w:jc w:val="left"/>
            </w:pPr>
            <w:r>
              <w:t xml:space="preserve">10</w:t>
            </w:r>
          </w:p>
        </w:tc>
        <w:tc>
          <w:tcPr/>
          <w:p>
            <w:pPr>
              <w:pStyle w:val="Compact"/>
              <w:keepNext/>
              <w:jc w:val="center"/>
            </w:pPr>
            <w:r>
              <w:t xml:space="preserve">MLP 6L/256h, lr=0.0003</w:t>
            </w:r>
          </w:p>
        </w:tc>
        <w:tc>
          <w:tcPr/>
          <w:p>
            <w:pPr>
              <w:pStyle w:val="Compact"/>
              <w:keepNext/>
              <w:jc w:val="center"/>
            </w:pPr>
            <w:r>
              <w:t xml:space="preserve">0.8168</w:t>
            </w:r>
            <w:r>
              <w:t xml:space="preserve"> </w:t>
            </w:r>
            <m:oMath>
              <m:r>
                <m:rPr>
                  <m:sty m:val="p"/>
                </m:rPr>
                <m:t>±</m:t>
              </m:r>
            </m:oMath>
            <w:r>
              <w:t xml:space="preserve"> </w:t>
            </w:r>
            <w:r>
              <w:t xml:space="preserve">0.0026</w:t>
            </w:r>
          </w:p>
        </w:tc>
      </w:tr>
      <w:tr>
        <w:trPr>
          <w:cantSplit/>
        </w:trPr>
        <w:tc>
          <w:tcPr/>
          <w:p>
            <w:pPr>
              <w:pStyle w:val="Compact"/>
              <w:keepNext/>
              <w:jc w:val="left"/>
            </w:pPr>
            <w:r>
              <w:t xml:space="preserve">11</w:t>
            </w:r>
          </w:p>
        </w:tc>
        <w:tc>
          <w:tcPr/>
          <w:p>
            <w:pPr>
              <w:pStyle w:val="Compact"/>
              <w:keepNext/>
              <w:jc w:val="center"/>
            </w:pPr>
            <w:r>
              <w:t xml:space="preserve">MLP 3L/256h, lr=0.001</w:t>
            </w:r>
          </w:p>
        </w:tc>
        <w:tc>
          <w:tcPr/>
          <w:p>
            <w:pPr>
              <w:pStyle w:val="Compact"/>
              <w:keepNext/>
              <w:jc w:val="center"/>
            </w:pPr>
            <w:r>
              <w:t xml:space="preserve">0.8165</w:t>
            </w:r>
            <w:r>
              <w:t xml:space="preserve"> </w:t>
            </w:r>
            <m:oMath>
              <m:r>
                <m:rPr>
                  <m:sty m:val="p"/>
                </m:rPr>
                <m:t>±</m:t>
              </m:r>
            </m:oMath>
            <w:r>
              <w:t xml:space="preserve"> </w:t>
            </w:r>
            <w:r>
              <w:t xml:space="preserve">0.0030</w:t>
            </w:r>
          </w:p>
        </w:tc>
      </w:tr>
      <w:tr>
        <w:trPr>
          <w:cantSplit/>
        </w:trPr>
        <w:tc>
          <w:tcPr/>
          <w:p>
            <w:pPr>
              <w:pStyle w:val="Compact"/>
              <w:keepNext/>
              <w:jc w:val="left"/>
            </w:pPr>
            <w:r>
              <w:t xml:space="preserve">12</w:t>
            </w:r>
          </w:p>
        </w:tc>
        <w:tc>
          <w:tcPr/>
          <w:p>
            <w:pPr>
              <w:pStyle w:val="Compact"/>
              <w:keepNext/>
              <w:jc w:val="center"/>
            </w:pPr>
            <w:r>
              <w:t xml:space="preserve">MLP 2L/384h, lr=0.001</w:t>
            </w:r>
          </w:p>
        </w:tc>
        <w:tc>
          <w:tcPr/>
          <w:p>
            <w:pPr>
              <w:pStyle w:val="Compact"/>
              <w:keepNext/>
              <w:jc w:val="center"/>
            </w:pPr>
            <w:r>
              <w:t xml:space="preserve">0.8162</w:t>
            </w:r>
            <w:r>
              <w:t xml:space="preserve"> </w:t>
            </w:r>
            <m:oMath>
              <m:r>
                <m:rPr>
                  <m:sty m:val="p"/>
                </m:rPr>
                <m:t>±</m:t>
              </m:r>
            </m:oMath>
            <w:r>
              <w:t xml:space="preserve"> </w:t>
            </w:r>
            <w:r>
              <w:t xml:space="preserve">0.0053</w:t>
            </w:r>
          </w:p>
        </w:tc>
      </w:tr>
      <w:tr>
        <w:trPr>
          <w:cantSplit/>
        </w:trPr>
        <w:tc>
          <w:tcPr/>
          <w:p>
            <w:pPr>
              <w:pStyle w:val="Compact"/>
              <w:keepNext/>
              <w:jc w:val="left"/>
            </w:pPr>
            <w:r>
              <w:t xml:space="preserve">13</w:t>
            </w:r>
          </w:p>
        </w:tc>
        <w:tc>
          <w:tcPr/>
          <w:p>
            <w:pPr>
              <w:pStyle w:val="Compact"/>
              <w:keepNext/>
              <w:jc w:val="center"/>
            </w:pPr>
            <w:r>
              <w:t xml:space="preserve">MLP 6L/384h, lr=0.001</w:t>
            </w:r>
          </w:p>
        </w:tc>
        <w:tc>
          <w:tcPr/>
          <w:p>
            <w:pPr>
              <w:pStyle w:val="Compact"/>
              <w:keepNext/>
              <w:jc w:val="center"/>
            </w:pPr>
            <w:r>
              <w:t xml:space="preserve">0.8156</w:t>
            </w:r>
            <w:r>
              <w:t xml:space="preserve"> </w:t>
            </w:r>
            <m:oMath>
              <m:r>
                <m:rPr>
                  <m:sty m:val="p"/>
                </m:rPr>
                <m:t>±</m:t>
              </m:r>
            </m:oMath>
            <w:r>
              <w:t xml:space="preserve"> </w:t>
            </w:r>
            <w:r>
              <w:t xml:space="preserve">0.0039</w:t>
            </w:r>
          </w:p>
        </w:tc>
      </w:tr>
      <w:tr>
        <w:trPr>
          <w:cantSplit/>
        </w:trPr>
        <w:tc>
          <w:tcPr/>
          <w:p>
            <w:pPr>
              <w:pStyle w:val="Compact"/>
              <w:keepNext/>
              <w:jc w:val="left"/>
            </w:pPr>
            <w:r>
              <w:t xml:space="preserve">14</w:t>
            </w:r>
          </w:p>
        </w:tc>
        <w:tc>
          <w:tcPr/>
          <w:p>
            <w:pPr>
              <w:pStyle w:val="Compact"/>
              <w:keepNext/>
              <w:jc w:val="center"/>
            </w:pPr>
            <w:r>
              <w:t xml:space="preserve">MLP 6L/256h, lr=0.001</w:t>
            </w:r>
          </w:p>
        </w:tc>
        <w:tc>
          <w:tcPr/>
          <w:p>
            <w:pPr>
              <w:pStyle w:val="Compact"/>
              <w:keepNext/>
              <w:jc w:val="center"/>
            </w:pPr>
            <w:r>
              <w:t xml:space="preserve">0.8153</w:t>
            </w:r>
            <w:r>
              <w:t xml:space="preserve"> </w:t>
            </w:r>
            <m:oMath>
              <m:r>
                <m:rPr>
                  <m:sty m:val="p"/>
                </m:rPr>
                <m:t>±</m:t>
              </m:r>
            </m:oMath>
            <w:r>
              <w:t xml:space="preserve"> </w:t>
            </w:r>
            <w:r>
              <w:t xml:space="preserve">0.0027</w:t>
            </w:r>
          </w:p>
        </w:tc>
      </w:tr>
      <w:tr>
        <w:trPr>
          <w:cantSplit/>
        </w:trPr>
        <w:tc>
          <w:tcPr/>
          <w:p>
            <w:pPr>
              <w:pStyle w:val="Compact"/>
              <w:keepNext/>
              <w:jc w:val="left"/>
            </w:pPr>
            <w:r>
              <w:t xml:space="preserve">15</w:t>
            </w:r>
          </w:p>
        </w:tc>
        <w:tc>
          <w:tcPr/>
          <w:p>
            <w:pPr>
              <w:pStyle w:val="Compact"/>
              <w:keepNext/>
              <w:jc w:val="center"/>
            </w:pPr>
            <w:r>
              <w:t xml:space="preserve">MLP 4L/384h, lr=0.001</w:t>
            </w:r>
          </w:p>
        </w:tc>
        <w:tc>
          <w:tcPr/>
          <w:p>
            <w:pPr>
              <w:pStyle w:val="Compact"/>
              <w:keepNext/>
              <w:jc w:val="center"/>
            </w:pPr>
            <w:r>
              <w:t xml:space="preserve">0.8151</w:t>
            </w:r>
            <w:r>
              <w:t xml:space="preserve"> </w:t>
            </w:r>
            <m:oMath>
              <m:r>
                <m:rPr>
                  <m:sty m:val="p"/>
                </m:rPr>
                <m:t>±</m:t>
              </m:r>
            </m:oMath>
            <w:r>
              <w:t xml:space="preserve"> </w:t>
            </w:r>
            <w:r>
              <w:t xml:space="preserve">0.0024</w:t>
            </w:r>
          </w:p>
        </w:tc>
      </w:tr>
      <w:tr>
        <w:trPr>
          <w:cantSplit/>
        </w:trPr>
        <w:tc>
          <w:tcPr/>
          <w:p>
            <w:pPr>
              <w:pStyle w:val="Compact"/>
              <w:keepNext/>
              <w:jc w:val="left"/>
            </w:pPr>
            <w:r>
              <w:t xml:space="preserve">16</w:t>
            </w:r>
          </w:p>
        </w:tc>
        <w:tc>
          <w:tcPr/>
          <w:p>
            <w:pPr>
              <w:pStyle w:val="Compact"/>
              <w:keepNext/>
              <w:jc w:val="center"/>
            </w:pPr>
            <w:r>
              <w:t xml:space="preserve">MLP 3L/384h, lr=0.001</w:t>
            </w:r>
          </w:p>
        </w:tc>
        <w:tc>
          <w:tcPr/>
          <w:p>
            <w:pPr>
              <w:pStyle w:val="Compact"/>
              <w:keepNext/>
              <w:jc w:val="center"/>
            </w:pPr>
            <w:r>
              <w:t xml:space="preserve">0.8151</w:t>
            </w:r>
            <w:r>
              <w:t xml:space="preserve"> </w:t>
            </w:r>
            <m:oMath>
              <m:r>
                <m:rPr>
                  <m:sty m:val="p"/>
                </m:rPr>
                <m:t>±</m:t>
              </m:r>
            </m:oMath>
            <w:r>
              <w:t xml:space="preserve"> </w:t>
            </w:r>
            <w:r>
              <w:t xml:space="preserve">0.0015</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keepNext/>
              <w:jc w:val="left"/>
            </w:pPr>
            <w:r>
              <w:t xml:space="preserve">20</w:t>
            </w:r>
          </w:p>
        </w:tc>
        <w:tc>
          <w:tcPr/>
          <w:p>
            <w:pPr>
              <w:pStyle w:val="Compact"/>
              <w:keepNext/>
              <w:jc w:val="center"/>
            </w:pPr>
            <w:r>
              <w:t xml:space="preserve">LR C=1.0, cw=None</w:t>
            </w:r>
          </w:p>
        </w:tc>
        <w:tc>
          <w:tcPr/>
          <w:p>
            <w:pPr>
              <w:pStyle w:val="Compact"/>
              <w:keepNext/>
              <w:jc w:val="center"/>
            </w:pPr>
            <w:r>
              <w:t xml:space="preserve">0.8087</w:t>
            </w:r>
            <w:r>
              <w:t xml:space="preserve"> </w:t>
            </w:r>
            <m:oMath>
              <m:r>
                <m:rPr>
                  <m:sty m:val="p"/>
                </m:rPr>
                <m:t>±</m:t>
              </m:r>
            </m:oMath>
            <w:r>
              <w:t xml:space="preserve"> </w:t>
            </w:r>
            <w:r>
              <w:t xml:space="preserve">0.0025</w:t>
            </w:r>
          </w:p>
        </w:tc>
      </w:tr>
      <w:tr>
        <w:trPr>
          <w:cantSplit/>
        </w:trPr>
        <w:tc>
          <w:tcPr/>
          <w:p>
            <w:pPr>
              <w:pStyle w:val="Compact"/>
              <w:keepNext/>
              <w:jc w:val="left"/>
            </w:pPr>
            <w:r>
              <w:t xml:space="preserve">21</w:t>
            </w:r>
          </w:p>
        </w:tc>
        <w:tc>
          <w:tcPr/>
          <w:p>
            <w:pPr>
              <w:pStyle w:val="Compact"/>
              <w:keepNext/>
              <w:jc w:val="center"/>
            </w:pPr>
            <w:r>
              <w:t xml:space="preserve">LR C=3.0, cw=balanced</w:t>
            </w:r>
          </w:p>
        </w:tc>
        <w:tc>
          <w:tcPr/>
          <w:p>
            <w:pPr>
              <w:pStyle w:val="Compact"/>
              <w:keepNext/>
              <w:jc w:val="center"/>
            </w:pPr>
            <w:r>
              <w:t xml:space="preserve">0.8079</w:t>
            </w:r>
            <w:r>
              <w:t xml:space="preserve"> </w:t>
            </w:r>
            <m:oMath>
              <m:r>
                <m:rPr>
                  <m:sty m:val="p"/>
                </m:rPr>
                <m:t>±</m:t>
              </m:r>
            </m:oMath>
            <w:r>
              <w:t xml:space="preserve"> </w:t>
            </w:r>
            <w:r>
              <w:t xml:space="preserve">0.0014</w:t>
            </w:r>
          </w:p>
        </w:tc>
      </w:tr>
      <w:tr>
        <w:trPr>
          <w:cantSplit/>
        </w:trPr>
        <w:tc>
          <w:tcPr/>
          <w:p>
            <w:pPr>
              <w:pStyle w:val="Compact"/>
              <w:keepNext/>
              <w:jc w:val="left"/>
            </w:pPr>
            <w:r>
              <w:t xml:space="preserve">22</w:t>
            </w:r>
          </w:p>
        </w:tc>
        <w:tc>
          <w:tcPr/>
          <w:p>
            <w:pPr>
              <w:pStyle w:val="Compact"/>
              <w:keepNext/>
              <w:jc w:val="center"/>
            </w:pPr>
            <w:r>
              <w:t xml:space="preserve">LR C=2.0, cw=balanced</w:t>
            </w:r>
          </w:p>
        </w:tc>
        <w:tc>
          <w:tcPr/>
          <w:p>
            <w:pPr>
              <w:pStyle w:val="Compact"/>
              <w:keepNext/>
              <w:jc w:val="center"/>
            </w:pPr>
            <w:r>
              <w:t xml:space="preserve">0.8077</w:t>
            </w:r>
            <w:r>
              <w:t xml:space="preserve"> </w:t>
            </w:r>
            <m:oMath>
              <m:r>
                <m:rPr>
                  <m:sty m:val="p"/>
                </m:rPr>
                <m:t>±</m:t>
              </m:r>
            </m:oMath>
            <w:r>
              <w:t xml:space="preserve"> </w:t>
            </w:r>
            <w:r>
              <w:t xml:space="preserve">0.0016</w:t>
            </w:r>
          </w:p>
        </w:tc>
      </w:tr>
      <w:tr>
        <w:trPr>
          <w:cantSplit/>
        </w:trPr>
        <w:tc>
          <w:tcPr/>
          <w:p>
            <w:pPr>
              <w:pStyle w:val="Compact"/>
              <w:keepNext/>
              <w:jc w:val="left"/>
            </w:pPr>
            <w:r>
              <w:t xml:space="preserve">23</w:t>
            </w:r>
          </w:p>
        </w:tc>
        <w:tc>
          <w:tcPr/>
          <w:p>
            <w:pPr>
              <w:pStyle w:val="Compact"/>
              <w:keepNext/>
              <w:jc w:val="center"/>
            </w:pPr>
            <w:r>
              <w:t xml:space="preserve">LR C=10.0, cw=None</w:t>
            </w:r>
          </w:p>
        </w:tc>
        <w:tc>
          <w:tcPr/>
          <w:p>
            <w:pPr>
              <w:pStyle w:val="Compact"/>
              <w:keepNext/>
              <w:jc w:val="center"/>
            </w:pPr>
            <w:r>
              <w:t xml:space="preserve">0.8075</w:t>
            </w:r>
            <w:r>
              <w:t xml:space="preserve"> </w:t>
            </w:r>
            <m:oMath>
              <m:r>
                <m:rPr>
                  <m:sty m:val="p"/>
                </m:rPr>
                <m:t>±</m:t>
              </m:r>
            </m:oMath>
            <w:r>
              <w:t xml:space="preserve"> </w:t>
            </w:r>
            <w:r>
              <w:t xml:space="preserve">0.0020</w:t>
            </w:r>
          </w:p>
        </w:tc>
      </w:tr>
      <w:tr>
        <w:trPr>
          <w:cantSplit/>
        </w:trPr>
        <w:tc>
          <w:tcPr/>
          <w:p>
            <w:pPr>
              <w:pStyle w:val="Compact"/>
              <w:keepNext/>
              <w:jc w:val="left"/>
            </w:pPr>
            <w:r>
              <w:t xml:space="preserve">24</w:t>
            </w:r>
          </w:p>
        </w:tc>
        <w:tc>
          <w:tcPr/>
          <w:p>
            <w:pPr>
              <w:pStyle w:val="Compact"/>
              <w:keepNext/>
              <w:jc w:val="center"/>
            </w:pPr>
            <w:r>
              <w:t xml:space="preserve">LR C=5.0, cw=balanced</w:t>
            </w:r>
          </w:p>
        </w:tc>
        <w:tc>
          <w:tcPr/>
          <w:p>
            <w:pPr>
              <w:pStyle w:val="Compact"/>
              <w:keepNext/>
              <w:jc w:val="center"/>
            </w:pPr>
            <w:r>
              <w:t xml:space="preserve">0.8073</w:t>
            </w:r>
            <w:r>
              <w:t xml:space="preserve"> </w:t>
            </w:r>
            <m:oMath>
              <m:r>
                <m:rPr>
                  <m:sty m:val="p"/>
                </m:rPr>
                <m:t>±</m:t>
              </m:r>
            </m:oMath>
            <w:r>
              <w:t xml:space="preserve"> </w:t>
            </w:r>
            <w:r>
              <w:t xml:space="preserve">0.0017</w:t>
            </w:r>
          </w:p>
        </w:tc>
      </w:tr>
      <w:tr>
        <w:trPr>
          <w:cantSplit/>
        </w:trPr>
        <w:tc>
          <w:tcPr/>
          <w:p>
            <w:pPr>
              <w:pStyle w:val="Compact"/>
              <w:keepNext/>
              <w:jc w:val="left"/>
            </w:pPr>
            <w:r>
              <w:t xml:space="preserve">25</w:t>
            </w:r>
          </w:p>
        </w:tc>
        <w:tc>
          <w:tcPr/>
          <w:p>
            <w:pPr>
              <w:pStyle w:val="Compact"/>
              <w:keepNext/>
              <w:jc w:val="center"/>
            </w:pPr>
            <w:r>
              <w:t xml:space="preserve">LR C=1.0, cw=balanced</w:t>
            </w:r>
          </w:p>
        </w:tc>
        <w:tc>
          <w:tcPr/>
          <w:p>
            <w:pPr>
              <w:pStyle w:val="Compact"/>
              <w:keepNext/>
              <w:jc w:val="center"/>
            </w:pPr>
            <w:r>
              <w:t xml:space="preserve">0.8069</w:t>
            </w:r>
            <w:r>
              <w:t xml:space="preserve"> </w:t>
            </w:r>
            <m:oMath>
              <m:r>
                <m:rPr>
                  <m:sty m:val="p"/>
                </m:rPr>
                <m:t>±</m:t>
              </m:r>
            </m:oMath>
            <w:r>
              <w:t xml:space="preserve"> </w:t>
            </w:r>
            <w:r>
              <w:t xml:space="preserve">0.0026</w:t>
            </w:r>
          </w:p>
        </w:tc>
      </w:tr>
      <w:tr>
        <w:trPr>
          <w:cantSplit/>
        </w:trPr>
        <w:tc>
          <w:tcPr/>
          <w:p>
            <w:pPr>
              <w:pStyle w:val="Compact"/>
              <w:keepNext/>
              <w:jc w:val="left"/>
            </w:pPr>
            <w:r>
              <w:t xml:space="preserve">26</w:t>
            </w:r>
          </w:p>
        </w:tc>
        <w:tc>
          <w:tcPr/>
          <w:p>
            <w:pPr>
              <w:pStyle w:val="Compact"/>
              <w:keepNext/>
              <w:jc w:val="center"/>
            </w:pPr>
            <w:r>
              <w:t xml:space="preserve">LR C=10.0, cw=balanced</w:t>
            </w:r>
          </w:p>
        </w:tc>
        <w:tc>
          <w:tcPr/>
          <w:p>
            <w:pPr>
              <w:pStyle w:val="Compact"/>
              <w:keepNext/>
              <w:jc w:val="center"/>
            </w:pPr>
            <w:r>
              <w:t xml:space="preserve">0.8063</w:t>
            </w:r>
            <w:r>
              <w:t xml:space="preserve"> </w:t>
            </w:r>
            <m:oMath>
              <m:r>
                <m:rPr>
                  <m:sty m:val="p"/>
                </m:rPr>
                <m:t>±</m:t>
              </m:r>
            </m:oMath>
            <w:r>
              <w:t xml:space="preserve"> </w:t>
            </w:r>
            <w:r>
              <w:t xml:space="preserve">0.0013</w:t>
            </w:r>
          </w:p>
        </w:tc>
      </w:tr>
      <w:tr>
        <w:trPr>
          <w:cantSplit/>
        </w:trPr>
        <w:tc>
          <w:tcPr/>
          <w:p>
            <w:pPr>
              <w:pStyle w:val="Compact"/>
              <w:keepNext/>
              <w:jc w:val="left"/>
            </w:pPr>
            <w:r>
              <w:t xml:space="preserve">27</w:t>
            </w:r>
          </w:p>
        </w:tc>
        <w:tc>
          <w:tcPr/>
          <w:p>
            <w:pPr>
              <w:pStyle w:val="Compact"/>
              <w:keepNext/>
              <w:jc w:val="center"/>
            </w:pPr>
            <w:r>
              <w:t xml:space="preserve">LR C=30.0, cw=None</w:t>
            </w:r>
          </w:p>
        </w:tc>
        <w:tc>
          <w:tcPr/>
          <w:p>
            <w:pPr>
              <w:pStyle w:val="Compact"/>
              <w:keepNext/>
              <w:jc w:val="center"/>
            </w:pPr>
            <w:r>
              <w:t xml:space="preserve">0.8039</w:t>
            </w:r>
            <w:r>
              <w:t xml:space="preserve"> </w:t>
            </w:r>
            <m:oMath>
              <m:r>
                <m:rPr>
                  <m:sty m:val="p"/>
                </m:rPr>
                <m:t>±</m:t>
              </m:r>
            </m:oMath>
            <w:r>
              <w:t xml:space="preserve"> </w:t>
            </w:r>
            <w:r>
              <w:t xml:space="preserve">0.0023</w:t>
            </w:r>
          </w:p>
        </w:tc>
      </w:tr>
      <w:tr>
        <w:trPr>
          <w:cantSplit/>
        </w:trPr>
        <w:tc>
          <w:tcPr/>
          <w:p>
            <w:pPr>
              <w:pStyle w:val="Compact"/>
              <w:keepNext/>
              <w:jc w:val="left"/>
            </w:pPr>
            <w:r>
              <w:t xml:space="preserve">28</w:t>
            </w:r>
          </w:p>
        </w:tc>
        <w:tc>
          <w:tcPr/>
          <w:p>
            <w:pPr>
              <w:pStyle w:val="Compact"/>
              <w:keepNext/>
              <w:jc w:val="center"/>
            </w:pPr>
            <w:r>
              <w:t xml:space="preserve">LR C=30.0, cw=balanced</w:t>
            </w:r>
          </w:p>
        </w:tc>
        <w:tc>
          <w:tcPr/>
          <w:p>
            <w:pPr>
              <w:pStyle w:val="Compact"/>
              <w:keepNext/>
              <w:jc w:val="center"/>
            </w:pPr>
            <w:r>
              <w:t xml:space="preserve">0.8022</w:t>
            </w:r>
            <w:r>
              <w:t xml:space="preserve"> </w:t>
            </w:r>
            <m:oMath>
              <m:r>
                <m:rPr>
                  <m:sty m:val="p"/>
                </m:rPr>
                <m:t>±</m:t>
              </m:r>
            </m:oMath>
            <w:r>
              <w:t xml:space="preserve"> </w:t>
            </w:r>
            <w:r>
              <w:t xml:space="preserve">0.0016</w:t>
            </w:r>
          </w:p>
        </w:tc>
      </w:tr>
      <w:tr>
        <w:trPr>
          <w:cantSplit/>
        </w:trPr>
        <w:tc>
          <w:tcPr/>
          <w:p>
            <w:pPr>
              <w:pStyle w:val="Compact"/>
              <w:keepNext/>
              <w:jc w:val="left"/>
            </w:pPr>
            <w:r>
              <w:t xml:space="preserve">29</w:t>
            </w:r>
          </w:p>
        </w:tc>
        <w:tc>
          <w:tcPr/>
          <w:p>
            <w:pPr>
              <w:pStyle w:val="Compact"/>
              <w:keepNext/>
              <w:jc w:val="center"/>
            </w:pPr>
            <w:r>
              <w:t xml:space="preserve">LR C=100.0, cw=None</w:t>
            </w:r>
          </w:p>
        </w:tc>
        <w:tc>
          <w:tcPr/>
          <w:p>
            <w:pPr>
              <w:pStyle w:val="Compact"/>
              <w:keepNext/>
              <w:jc w:val="center"/>
            </w:pPr>
            <w:r>
              <w:t xml:space="preserve">0.7967</w:t>
            </w:r>
            <w:r>
              <w:t xml:space="preserve"> </w:t>
            </w:r>
            <m:oMath>
              <m:r>
                <m:rPr>
                  <m:sty m:val="p"/>
                </m:rPr>
                <m:t>±</m:t>
              </m:r>
            </m:oMath>
            <w:r>
              <w:t xml:space="preserve"> </w:t>
            </w:r>
            <w:r>
              <w:t xml:space="preserve">0.0010</w:t>
            </w:r>
          </w:p>
        </w:tc>
      </w:tr>
      <w:tr>
        <w:trPr>
          <w:cantSplit/>
        </w:trPr>
        <w:tc>
          <w:tcPr/>
          <w:p>
            <w:pPr>
              <w:pStyle w:val="Compact"/>
              <w:keepNext/>
              <w:jc w:val="left"/>
            </w:pPr>
            <w:r>
              <w:t xml:space="preserve">30</w:t>
            </w:r>
          </w:p>
        </w:tc>
        <w:tc>
          <w:tcPr/>
          <w:p>
            <w:pPr>
              <w:pStyle w:val="Compact"/>
              <w:keepNext/>
              <w:jc w:val="center"/>
            </w:pPr>
            <w:r>
              <w:t xml:space="preserve">LR C=100.0, cw=balanced</w:t>
            </w:r>
          </w:p>
        </w:tc>
        <w:tc>
          <w:tcPr/>
          <w:p>
            <w:pPr>
              <w:pStyle w:val="Compact"/>
              <w:keepNext/>
              <w:jc w:val="center"/>
            </w:pPr>
            <w:r>
              <w:t xml:space="preserve">0.7942</w:t>
            </w:r>
            <w:r>
              <w:t xml:space="preserve"> </w:t>
            </w:r>
            <m:oMath>
              <m:r>
                <m:rPr>
                  <m:sty m:val="p"/>
                </m:rPr>
                <m:t>±</m:t>
              </m:r>
            </m:oMath>
            <w:r>
              <w:t xml:space="preserve"> </w:t>
            </w:r>
            <w:r>
              <w:t xml:space="preserve">0.0017</w:t>
            </w:r>
          </w:p>
        </w:tc>
      </w:tr>
      <w:tr>
        <w:trPr>
          <w:cantSplit/>
        </w:trPr>
        <w:tc>
          <w:tcPr/>
          <w:p>
            <w:pPr>
              <w:pStyle w:val="Compact"/>
              <w:keepNext/>
              <w:jc w:val="left"/>
            </w:pPr>
            <w:r>
              <w:t xml:space="preserve">31</w:t>
            </w:r>
          </w:p>
        </w:tc>
        <w:tc>
          <w:tcPr/>
          <w:p>
            <w:pPr>
              <w:pStyle w:val="Compact"/>
              <w:keepNext/>
              <w:jc w:val="center"/>
            </w:pPr>
            <w:r>
              <w:t xml:space="preserve">LR C=0.1, cw=balanced</w:t>
            </w:r>
          </w:p>
        </w:tc>
        <w:tc>
          <w:tcPr/>
          <w:p>
            <w:pPr>
              <w:pStyle w:val="Compact"/>
              <w:keepNext/>
              <w:jc w:val="center"/>
            </w:pPr>
            <w:r>
              <w:t xml:space="preserve">0.7919</w:t>
            </w:r>
            <w:r>
              <w:t xml:space="preserve"> </w:t>
            </w:r>
            <m:oMath>
              <m:r>
                <m:rPr>
                  <m:sty m:val="p"/>
                </m:rPr>
                <m:t>±</m:t>
              </m:r>
            </m:oMath>
            <w:r>
              <w:t xml:space="preserve"> </w:t>
            </w:r>
            <w:r>
              <w:t xml:space="preserve">0.0032</w:t>
            </w:r>
          </w:p>
        </w:tc>
      </w:tr>
      <w:tr>
        <w:trPr>
          <w:cantSplit/>
        </w:trP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252"/>
    <w:bookmarkEnd w:id="253"/>
    <w:bookmarkStart w:id="276" w:name="app:register-removal"/>
    <w:p>
      <w:pPr>
        <w:pStyle w:val="Heading1"/>
      </w:pPr>
      <w:r>
        <w:t xml:space="preserve">G Register Removal: Convergence and Validation</w:t>
      </w:r>
    </w:p>
    <w:bookmarkStart w:id="261" w:name="app:register-robustness"/>
    <w:p>
      <w:pPr>
        <w:pStyle w:val="Heading2"/>
      </w:pPr>
      <w:r>
        <w:t xml:space="preserve">G.1 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254"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254"/>
    <w:bookmarkStart w:id="255"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Figure </w:t>
      </w:r>
      <w:hyperlink w:anchor="fig:register-convergence">
        <w:r>
          <w:rPr>
            <w:rStyle w:val="Hyperlink"/>
          </w:rPr>
          <w:t xml:space="preserve">10</w:t>
        </w:r>
      </w:hyperlink>
      <w:r>
        <w:t xml:space="preserve"> </w:t>
      </w:r>
      <w:r>
        <w:t xml:space="preserve">shows the per-iteration paths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Fig. </w:t>
      </w:r>
      <w:hyperlink w:anchor="fig:semantic_gap">
        <w:r>
          <w:rPr>
            <w:rStyle w:val="Hyperlink"/>
          </w:rPr>
          <w:t xml:space="preserve">5</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255"/>
    <w:bookmarkStart w:id="260"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259" w:name="fig:register-convergence"/>
    <w:p>
      <w:pPr>
        <w:pStyle w:val="CaptionedFigure"/>
      </w:pPr>
      <w:r>
        <w:drawing>
          <wp:inline>
            <wp:extent cx="4693920" cy="4884214"/>
            <wp:effectExtent b="0" l="0" r="0" t="0"/>
            <wp:docPr descr="" title="" id="257" name="Picture"/>
            <a:graphic>
              <a:graphicData uri="http://schemas.openxmlformats.org/drawingml/2006/picture">
                <pic:pic>
                  <pic:nvPicPr>
                    <pic:cNvPr descr="fig12_register_convergence.png" id="258" name="Picture"/>
                    <pic:cNvPicPr>
                      <a:picLocks noChangeArrowheads="1" noChangeAspect="1"/>
                    </pic:cNvPicPr>
                  </pic:nvPicPr>
                  <pic:blipFill>
                    <a:blip r:embed="rId256"/>
                    <a:stretch>
                      <a:fillRect/>
                    </a:stretch>
                  </pic:blipFill>
                  <pic:spPr bwMode="auto">
                    <a:xfrm>
                      <a:off x="0" y="0"/>
                      <a:ext cx="4693920" cy="4884214"/>
                    </a:xfrm>
                    <a:prstGeom prst="rect">
                      <a:avLst/>
                    </a:prstGeom>
                    <a:noFill/>
                    <a:ln w="9525">
                      <a:noFill/>
                      <a:headEnd/>
                      <a:tailEnd/>
                    </a:ln>
                  </pic:spPr>
                </pic:pic>
              </a:graphicData>
            </a:graphic>
          </wp:inline>
        </w:drawing>
      </w:r>
    </w:p>
    <w:p>
      <w:pPr>
        <w:pStyle w:val="ImageCaption"/>
        <w:keepNext/>
      </w:pPr>
      <w:r>
        <w:t xml:space="preserve">Figure 10: Stratified iterative register-removal diagnostic across the three encoder tracks.</w:t>
      </w:r>
    </w:p>
    <w:bookmarkEnd w:id="259"/>
    <w:p>
      <w:pPr>
        <w:pStyle w:val="BodyText"/>
        <w:spacing w:line="240" w:lineRule="auto"/>
        <w:jc w:val="center"/>
      </w:pPr>
      <w:r>
        <w:rPr>
          <w:iCs/>
          <w:i/>
        </w:rPr>
        <w:t xml:space="preserve">Notes:</w:t>
      </w:r>
      <w:r>
        <w:t xml:space="preserve"> </w:t>
      </w:r>
      <w:r>
        <w:t xml:space="preserve">Top: acc = held-out accuracy on a stratified 15% test split after projecting out the first</w:t>
      </w:r>
      <w:r>
        <w:t xml:space="preserve"> </w:t>
      </w:r>
      <m:oMath>
        <m:r>
          <m:t>k</m:t>
        </m:r>
      </m:oMath>
      <w:r>
        <w:t xml:space="preserve"> </w:t>
      </w:r>
      <w:r>
        <w:t xml:space="preserve">learned directions. Middle: gap = average within-SDG semantic gap after</w:t>
      </w:r>
      <w:r>
        <w:t xml:space="preserve"> </w:t>
      </w:r>
      <m:oMath>
        <m:r>
          <m:t>k</m:t>
        </m:r>
      </m:oMath>
      <w:r>
        <w:t xml:space="preserve"> </w:t>
      </w:r>
      <w:r>
        <w:t xml:space="preserve">removals. Bottom: p vs raw = Spearman rank correlation of the gap vector at iteration </w:t>
      </w:r>
      <m:oMath>
        <m:r>
          <m:t>k</m:t>
        </m:r>
      </m:oMath>
      <w:r>
        <w:t xml:space="preserve"> </w:t>
      </w:r>
      <w:r>
        <w:t xml:space="preserve">versus the raw (iteration 0, un-projected) gap vector. Values are shown at the published iterations per encoder track; curves end where a track reached the stopping threshold.</w:t>
      </w:r>
    </w:p>
    <w:bookmarkEnd w:id="260"/>
    <w:bookmarkEnd w:id="261"/>
    <w:bookmarkStart w:id="275" w:name="app:register-validation"/>
    <w:p>
      <w:pPr>
        <w:pStyle w:val="Heading2"/>
      </w:pPr>
      <w:r>
        <w:t xml:space="preserve">G.2 Construct Validation</w:t>
      </w:r>
    </w:p>
    <w:bookmarkStart w:id="262" w:name="sec:regval-purpose"/>
    <w:p>
      <w:pPr>
        <w:pStyle w:val="Heading3"/>
      </w:pPr>
      <w:r>
        <w:t xml:space="preserve">G.2.1 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262"/>
    <w:bookmarkStart w:id="265" w:name="sec:regval-operationalisation"/>
    <w:p>
      <w:pPr>
        <w:pStyle w:val="Heading3"/>
      </w:pPr>
      <w:r>
        <w:t xml:space="preserve">G.2.2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12</w:t>
        </w:r>
      </w:hyperlink>
      <w:r>
        <w:t xml:space="preserve">).</w:t>
      </w:r>
    </w:p>
    <w:bookmarkStart w:id="263" w:name="tab:register-sample-design"/>
    <w:p>
      <w:pPr>
        <w:pStyle w:val="TableCaption"/>
        <w:keepNext/>
      </w:pPr>
      <w:r>
        <w:t xml:space="preserve">Table 12: Validation sample construction: the two designs.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2: Validation sample construction: the two design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Design</w:t>
            </w:r>
          </w:p>
        </w:tc>
        <w:tc>
          <w:tcPr>
            <w:tcBorders>
              <w:bottom w:val="single" w:sz="8" w:space="0" w:color="auto"/>
            </w:tcBorders>
          </w:tcPr>
          <w:p>
            <w:pPr>
              <w:pStyle w:val="Compact"/>
              <w:keepNext/>
              <w:jc w:val="right"/>
            </w:pPr>
            <w:r>
              <w:t xml:space="preserve">Segments</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Distinct docs</w:t>
            </w:r>
          </w:p>
        </w:tc>
        <w:tc>
          <w:tcPr>
            <w:tcBorders>
              <w:bottom w:val="single" w:sz="8" w:space="0" w:color="auto"/>
            </w:tcBorders>
          </w:tcPr>
          <w:p>
            <w:pPr>
              <w:pStyle w:val="Compact"/>
              <w:keepNext/>
              <w:jc w:val="right"/>
            </w:pPr>
            <w:r>
              <w:t xml:space="preserve">Multi-parent units</w:t>
            </w:r>
          </w:p>
        </w:tc>
        <w:tc>
          <w:tcPr>
            <w:tcBorders>
              <w:bottom w:val="single" w:sz="8" w:space="0" w:color="auto"/>
            </w:tcBorders>
          </w:tcPr>
          <w:p>
            <w:pPr>
              <w:pStyle w:val="Compact"/>
              <w:keepNext/>
              <w:jc w:val="right"/>
            </w:pPr>
            <w:r>
              <w:t xml:space="preserve">Mega-doc segments</w:t>
            </w:r>
          </w:p>
        </w:tc>
        <w:tc>
          <w:tcPr>
            <w:tcBorders>
              <w:bottom w:val="single" w:sz="8" w:space="0" w:color="auto"/>
            </w:tcBorders>
          </w:tcPr>
          <w:p>
            <w:pPr>
              <w:pStyle w:val="Compact"/>
              <w:keepNext/>
              <w:jc w:val="right"/>
            </w:pPr>
            <w:r>
              <w:t xml:space="preserve">Mega-SDGs</w:t>
            </w:r>
          </w:p>
        </w:tc>
      </w:tr>
      <w:tr>
        <w:trPr>
          <w:cantSplit/>
        </w:trPr>
        <w:tc>
          <w:tcPr/>
          <w:p>
            <w:pPr>
              <w:pStyle w:val="Compact"/>
              <w:keepNext/>
              <w:jc w:val="left"/>
            </w:pPr>
            <w:r>
              <w:t xml:space="preserve">Original (per-SDG dedup)</w:t>
            </w:r>
          </w:p>
        </w:tc>
        <w:tc>
          <w:tcPr/>
          <w:p>
            <w:pPr>
              <w:pStyle w:val="Compact"/>
              <w:keepNext/>
              <w:jc w:val="right"/>
            </w:pPr>
            <w:r>
              <w:t xml:space="preserve">408</w:t>
            </w:r>
          </w:p>
        </w:tc>
        <w:tc>
          <w:tcPr/>
          <w:p>
            <w:pPr>
              <w:pStyle w:val="Compact"/>
              <w:keepNext/>
              <w:jc w:val="right"/>
            </w:pPr>
            <w:r>
              <w:t xml:space="preserve">204</w:t>
            </w:r>
          </w:p>
        </w:tc>
        <w:tc>
          <w:tcPr/>
          <w:p>
            <w:pPr>
              <w:pStyle w:val="Compact"/>
              <w:keepNext/>
              <w:jc w:val="right"/>
            </w:pPr>
            <w:r>
              <w:t xml:space="preserve">204</w:t>
            </w:r>
          </w:p>
        </w:tc>
        <w:tc>
          <w:tcPr/>
          <w:p>
            <w:pPr>
              <w:pStyle w:val="Compact"/>
              <w:keepNext/>
              <w:jc w:val="right"/>
            </w:pPr>
            <w:r>
              <w:t xml:space="preserve">390</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15</w:t>
            </w:r>
          </w:p>
        </w:tc>
      </w:tr>
      <w:tr>
        <w:trPr>
          <w:cantSplit/>
        </w:trP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263"/>
    <w:p>
      <w:pPr>
        <w:pStyle w:val="BodyText"/>
        <w:spacing w:line="240" w:lineRule="auto"/>
        <w:jc w:val="center"/>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13</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264" w:name="tab:register-feature-contrasts"/>
    <w:p>
      <w:pPr>
        <w:pStyle w:val="TableCaption"/>
        <w:keepNext/>
      </w:pPr>
      <w:r>
        <w:t xml:space="preserve">Table 13: Corpus register-feature contrasts (original sample).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3: Corpus register-feature contrasts (original sample)."/>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Feature</w:t>
            </w:r>
          </w:p>
        </w:tc>
        <w:tc>
          <w:tcPr>
            <w:gridSpan w:val="2"/>
            <w:tcBorders>
              <w:bottom w:val="single" w:sz="8" w:space="0" w:color="auto"/>
            </w:tcBorders>
          </w:tcPr>
          <w:p>
            <w:pPr>
              <w:pStyle w:val="Compact"/>
              <w:keepNext/>
              <w:jc w:val="center"/>
            </w:pPr>
            <w:r>
              <w:t xml:space="preserve">Corpus mean</w:t>
            </w:r>
          </w:p>
        </w:tc>
        <w:tc>
          <w:tcPr>
            <w:tcBorders>
              <w:bottom w:val="single" w:sz="8" w:space="0" w:color="auto"/>
            </w:tcBorders>
          </w:tcPr>
          <w:p>
            <w:pPr>
              <w:pStyle w:val="Compact"/>
              <w:keepNext/>
              <w:jc w:val="left"/>
            </w:pPr>
            <w:r>
              <w:t xml:space="preserve">Direction</w:t>
            </w:r>
          </w:p>
        </w:tc>
        <w:tc>
          <w:tcPr>
            <w:tcBorders>
              <w:bottom w:val="single" w:sz="8" w:space="0" w:color="auto"/>
            </w:tcBorders>
          </w:tcPr>
          <w:p>
            <w:pPr>
              <w:pStyle w:val="Compact"/>
              <w:keepNext/>
              <w:jc w:val="left"/>
            </w:pPr>
            <w:r>
              <w:t xml:space="preserve">Load-bearing?</w:t>
            </w:r>
          </w:p>
        </w:tc>
        <w:tc>
          <w:tcPr>
            <w:gridSpan w:val="2"/>
            <w:tcBorders>
              <w:bottom w:val="single" w:sz="8" w:space="0" w:color="auto"/>
            </w:tcBorders>
          </w:tcPr>
          <w:p>
            <w:pPr>
              <w:pStyle w:val="Compact"/>
              <w:keepNext/>
              <w:jc w:val="center"/>
            </w:pPr>
            <w:r>
              <w:t xml:space="preserve">Mega-doc vs rest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Mega-doc</w:t>
            </w:r>
          </w:p>
        </w:tc>
        <w:tc>
          <w:tcPr>
            <w:tcBorders>
              <w:bottom w:val="single" w:sz="8" w:space="0" w:color="auto"/>
            </w:tcBorders>
          </w:tcPr>
          <w:p>
            <w:pPr>
              <w:pStyle w:val="Compact"/>
              <w:keepNext/>
              <w:jc w:val="right"/>
            </w:pPr>
            <w:r>
              <w:t xml:space="preserve">Rest</w:t>
            </w:r>
          </w:p>
        </w:tc>
      </w:tr>
      <w:tr>
        <w:trPr>
          <w:cantSplit/>
        </w:trPr>
        <w:tc>
          <w:tcPr/>
          <w:p>
            <w:pPr>
              <w:pStyle w:val="Compact"/>
              <w:keepNext/>
              <w:jc w:val="left"/>
            </w:pPr>
            <w:r>
              <w:t xml:space="preserve">Hedge rate (/1k words)</w:t>
            </w:r>
          </w:p>
        </w:tc>
        <w:tc>
          <w:tcPr/>
          <w:p>
            <w:pPr>
              <w:pStyle w:val="Compact"/>
              <w:keepNext/>
              <w:jc w:val="right"/>
            </w:pPr>
            <w:r>
              <w:t xml:space="preserve">0.85</w:t>
            </w:r>
          </w:p>
        </w:tc>
        <w:tc>
          <w:tcPr/>
          <w:p>
            <w:pPr>
              <w:pStyle w:val="Compact"/>
              <w:keepNext/>
              <w:jc w:val="right"/>
            </w:pPr>
            <w:r>
              <w:t xml:space="preserve">1.43</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1.21</w:t>
            </w:r>
          </w:p>
        </w:tc>
        <w:tc>
          <w:tcPr/>
          <w:p>
            <w:pPr>
              <w:pStyle w:val="Compact"/>
              <w:keepNext/>
              <w:jc w:val="right"/>
            </w:pPr>
            <w:r>
              <w:t xml:space="preserve">1.14</w:t>
            </w:r>
          </w:p>
        </w:tc>
      </w:tr>
      <w:tr>
        <w:trPr>
          <w:cantSplit/>
        </w:trPr>
        <w:tc>
          <w:tcPr/>
          <w:p>
            <w:pPr>
              <w:pStyle w:val="Compact"/>
              <w:keepNext/>
              <w:jc w:val="left"/>
            </w:pPr>
            <w:r>
              <w:t xml:space="preserve">Deontic (must/should) rate (/1k words)</w:t>
            </w:r>
          </w:p>
        </w:tc>
        <w:tc>
          <w:tcPr/>
          <w:p>
            <w:pPr>
              <w:pStyle w:val="Compact"/>
              <w:keepNext/>
              <w:jc w:val="right"/>
            </w:pPr>
            <w:r>
              <w:t xml:space="preserve">3.13</w:t>
            </w:r>
          </w:p>
        </w:tc>
        <w:tc>
          <w:tcPr/>
          <w:p>
            <w:pPr>
              <w:pStyle w:val="Compact"/>
              <w:keepNext/>
              <w:jc w:val="right"/>
            </w:pPr>
            <w:r>
              <w:t xml:space="preserve">0.78</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Yes</w:t>
            </w:r>
          </w:p>
        </w:tc>
        <w:tc>
          <w:tcPr/>
          <w:p>
            <w:pPr>
              <w:pStyle w:val="Compact"/>
              <w:keepNext/>
              <w:jc w:val="right"/>
            </w:pPr>
            <w:r>
              <w:t xml:space="preserve">2.21</w:t>
            </w:r>
          </w:p>
        </w:tc>
        <w:tc>
          <w:tcPr/>
          <w:p>
            <w:pPr>
              <w:pStyle w:val="Compact"/>
              <w:keepNext/>
              <w:jc w:val="right"/>
            </w:pPr>
            <w:r>
              <w:t xml:space="preserve">1.94</w:t>
            </w:r>
          </w:p>
        </w:tc>
      </w:tr>
      <w:tr>
        <w:trPr>
          <w:cantSplit/>
        </w:trPr>
        <w:tc>
          <w:tcPr/>
          <w:p>
            <w:pPr>
              <w:pStyle w:val="Compact"/>
              <w:keepNext/>
              <w:jc w:val="left"/>
            </w:pPr>
            <w:r>
              <w:t xml:space="preserve">Passive-voice rate (/1k words)</w:t>
            </w:r>
          </w:p>
        </w:tc>
        <w:tc>
          <w:tcPr/>
          <w:p>
            <w:pPr>
              <w:pStyle w:val="Compact"/>
              <w:keepNext/>
              <w:jc w:val="right"/>
            </w:pPr>
            <w:r>
              <w:t xml:space="preserve">8.45</w:t>
            </w:r>
          </w:p>
        </w:tc>
        <w:tc>
          <w:tcPr/>
          <w:p>
            <w:pPr>
              <w:pStyle w:val="Compact"/>
              <w:keepNext/>
              <w:jc w:val="right"/>
            </w:pPr>
            <w:r>
              <w:t xml:space="preserve">10.30</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3.35</w:t>
            </w:r>
          </w:p>
        </w:tc>
        <w:tc>
          <w:tcPr/>
          <w:p>
            <w:pPr>
              <w:pStyle w:val="Compact"/>
              <w:keepNext/>
              <w:jc w:val="right"/>
            </w:pPr>
            <w:r>
              <w:t xml:space="preserve">9.77</w:t>
            </w:r>
          </w:p>
        </w:tc>
      </w:tr>
      <w:tr>
        <w:trPr>
          <w:cantSplit/>
        </w:trPr>
        <w:tc>
          <w:tcPr/>
          <w:p>
            <w:pPr>
              <w:pStyle w:val="Compact"/>
              <w:keepNext/>
              <w:jc w:val="left"/>
            </w:pPr>
            <w:r>
              <w:t xml:space="preserve">Mean sentence length (words)</w:t>
            </w:r>
          </w:p>
        </w:tc>
        <w:tc>
          <w:tcPr/>
          <w:p>
            <w:pPr>
              <w:pStyle w:val="Compact"/>
              <w:keepNext/>
              <w:jc w:val="right"/>
            </w:pPr>
            <w:r>
              <w:t xml:space="preserve">63.8</w:t>
            </w:r>
          </w:p>
        </w:tc>
        <w:tc>
          <w:tcPr/>
          <w:p>
            <w:pPr>
              <w:pStyle w:val="Compact"/>
              <w:keepNext/>
              <w:jc w:val="right"/>
            </w:pPr>
            <w:r>
              <w:t xml:space="preserve">37.0</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No</w:t>
            </w:r>
          </w:p>
        </w:tc>
        <w:tc>
          <w:tcPr/>
          <w:p>
            <w:pPr>
              <w:pStyle w:val="Compact"/>
              <w:keepNext/>
              <w:jc w:val="right"/>
            </w:pPr>
            <w:r>
              <w:t xml:space="preserve">276.9</w:t>
            </w:r>
          </w:p>
        </w:tc>
        <w:tc>
          <w:tcPr/>
          <w:p>
            <w:pPr>
              <w:pStyle w:val="Compact"/>
              <w:keepNext/>
              <w:jc w:val="right"/>
            </w:pPr>
            <w:r>
              <w:t xml:space="preserve">35.6</w:t>
            </w:r>
          </w:p>
        </w:tc>
      </w:tr>
      <w:tr>
        <w:trPr>
          <w:cantSplit/>
        </w:trPr>
        <w:tc>
          <w:tcPr/>
          <w:p>
            <w:pPr>
              <w:pStyle w:val="Compact"/>
              <w:keepNext/>
              <w:jc w:val="left"/>
            </w:pPr>
            <w:r>
              <w:t xml:space="preserve">First-person rate (/1k words)</w:t>
            </w:r>
          </w:p>
        </w:tc>
        <w:tc>
          <w:tcPr/>
          <w:p>
            <w:pPr>
              <w:pStyle w:val="Compact"/>
              <w:keepNext/>
              <w:jc w:val="right"/>
            </w:pPr>
            <w:r>
              <w:t xml:space="preserve">6.46</w:t>
            </w:r>
          </w:p>
        </w:tc>
        <w:tc>
          <w:tcPr/>
          <w:p>
            <w:pPr>
              <w:pStyle w:val="Compact"/>
              <w:keepNext/>
              <w:jc w:val="right"/>
            </w:pPr>
            <w:r>
              <w:t xml:space="preserve">6.90</w:t>
            </w:r>
          </w:p>
        </w:tc>
        <w:tc>
          <w:tcPr/>
          <w:p>
            <w:pPr>
              <w:pStyle w:val="Compact"/>
              <w:keepNext/>
              <w:jc w:val="left"/>
            </w:pPr>
            <m:oMath>
              <m:r>
                <m:rPr>
                  <m:sty m:val="p"/>
                </m:rPr>
                <m:t>≈</m:t>
              </m:r>
            </m:oMath>
          </w:p>
        </w:tc>
        <w:tc>
          <w:tcPr/>
          <w:p>
            <w:pPr>
              <w:pStyle w:val="Compact"/>
              <w:keepNext/>
              <w:jc w:val="left"/>
            </w:pPr>
            <w:r>
              <w:t xml:space="preserve">No</w:t>
            </w:r>
          </w:p>
        </w:tc>
        <w:tc>
          <w:tcPr/>
          <w:p>
            <w:pPr>
              <w:pStyle w:val="Compact"/>
              <w:keepNext/>
              <w:jc w:val="right"/>
            </w:pPr>
            <w:r>
              <w:t xml:space="preserve">19.00</w:t>
            </w:r>
          </w:p>
        </w:tc>
        <w:tc>
          <w:tcPr/>
          <w:p>
            <w:pPr>
              <w:pStyle w:val="Compact"/>
              <w:keepNext/>
              <w:jc w:val="right"/>
            </w:pPr>
            <w:r>
              <w:t xml:space="preserve">5.88</w:t>
            </w:r>
          </w:p>
        </w:tc>
      </w:tr>
      <w:tr>
        <w:trPr>
          <w:cantSplit/>
        </w:trP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264"/>
    <w:p>
      <w:pPr>
        <w:pStyle w:val="BodyText"/>
        <w:spacing w:line="240" w:lineRule="auto"/>
        <w:jc w:val="center"/>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265"/>
    <w:bookmarkStart w:id="266" w:name="sec:regval-discrimination"/>
    <w:p>
      <w:pPr>
        <w:pStyle w:val="Heading3"/>
      </w:pPr>
      <w:r>
        <w:t xml:space="preserve">G.2.3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15</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15</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266"/>
    <w:bookmarkStart w:id="267" w:name="sec:regval-topic"/>
    <w:p>
      <w:pPr>
        <w:pStyle w:val="Heading3"/>
      </w:pPr>
      <w:r>
        <w:t xml:space="preserve">G.2.4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16</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267"/>
    <w:bookmarkStart w:id="269" w:name="sec:regval-subspace"/>
    <w:p>
      <w:pPr>
        <w:pStyle w:val="Heading3"/>
      </w:pPr>
      <w:r>
        <w:t xml:space="preserve">G.2.5 Characterisation of the Removed Subspace</w:t>
      </w:r>
    </w:p>
    <w:p>
      <w:pPr>
        <w:pStyle w:val="FirstParagraph"/>
      </w:pPr>
      <w:r>
        <w:t xml:space="preserve">The tests above show that the removed component separates the corpora while preserving topic information. Two direction-space tests on the frozen SDG-balanced sample used to train </w:t>
      </w:r>
      <m:oMath>
        <m:r>
          <m:t>G</m:t>
        </m:r>
      </m:oMath>
      <w:r>
        <w:t xml:space="preserve"> </w:t>
      </w:r>
      <w:r>
        <w:t xml:space="preserve">examine its structure.</w:t>
      </w:r>
    </w:p>
    <w:p>
      <w:pPr>
        <w:pStyle w:val="BodyText"/>
      </w:pPr>
      <w:r>
        <w:rPr>
          <w:bCs/>
          <w:b/>
        </w:rPr>
        <w:t xml:space="preserve">Topic-direction orthogonality (P1).</w:t>
      </w:r>
      <w:r>
        <w:t xml:space="preserve"> </w:t>
      </w:r>
      <w:r>
        <w:t xml:space="preserve">An independent 17-class SDG-topic logistic regression on the raw embeddings gives per-SDG weight vectors </w:t>
      </w:r>
      <m:oMath>
        <m:sSub>
          <m:e>
            <m:r>
              <m:t>w</m:t>
            </m:r>
          </m:e>
          <m:sub>
            <m:r>
              <m:t>s</m:t>
            </m:r>
          </m:sub>
        </m:sSub>
      </m:oMath>
      <w:r>
        <w:t xml:space="preserve">. Alignment with</w:t>
      </w:r>
      <w:r>
        <w:t xml:space="preserve"> </w:t>
      </w:r>
      <m:oMath>
        <m:r>
          <m:t>s</m:t>
        </m:r>
        <m:r>
          <m:t>p</m:t>
        </m:r>
        <m:r>
          <m:t>a</m:t>
        </m:r>
        <m:r>
          <m:t>n</m:t>
        </m:r>
        <m:d>
          <m:dPr>
            <m:begChr m:val="("/>
            <m:endChr m:val=")"/>
            <m:sepChr m:val=""/>
            <m:grow/>
          </m:dPr>
          <m:e>
            <m:r>
              <m:t>G</m:t>
            </m:r>
          </m:e>
        </m:d>
      </m:oMath>
      <w:r>
        <w:t xml:space="preserve"> </w:t>
      </w:r>
      <w:r>
        <w:t xml:space="preserve">is</w:t>
      </w:r>
      <w:r>
        <w:t xml:space="preserve"> </w:t>
      </w:r>
      <m:oMath>
        <m:r>
          <m:rPr>
            <m:sty m:val="p"/>
          </m:rPr>
          <m:t>∥</m:t>
        </m:r>
        <m:r>
          <m:t>G</m:t>
        </m:r>
        <m:sSub>
          <m:e>
            <m:r>
              <m:t>w</m:t>
            </m:r>
          </m:e>
          <m:sub>
            <m:r>
              <m:t>s</m:t>
            </m:r>
          </m:sub>
        </m:sSub>
        <m:r>
          <m:rPr>
            <m:sty m:val="p"/>
          </m:rPr>
          <m:t>∥</m:t>
        </m:r>
        <m:r>
          <m:rPr>
            <m:sty m:val="p"/>
          </m:rPr>
          <m:t>/</m:t>
        </m:r>
        <m:r>
          <m:rPr>
            <m:sty m:val="p"/>
          </m:rPr>
          <m:t>∥</m:t>
        </m:r>
        <m:sSub>
          <m:e>
            <m:r>
              <m:t>w</m:t>
            </m:r>
          </m:e>
          <m:sub>
            <m:r>
              <m:t>s</m:t>
            </m:r>
          </m:sub>
        </m:sSub>
        <m:r>
          <m:rPr>
            <m:sty m:val="p"/>
          </m:rPr>
          <m:t>∥</m:t>
        </m:r>
      </m:oMath>
      <w:r>
        <w:t xml:space="preserve">. The topic weights align with</w:t>
      </w:r>
      <w:r>
        <w:t xml:space="preserve"> </w:t>
      </w:r>
      <m:oMath>
        <m:r>
          <m:t>s</m:t>
        </m:r>
        <m:r>
          <m:t>p</m:t>
        </m:r>
        <m:r>
          <m:t>a</m:t>
        </m:r>
        <m:r>
          <m:t>n</m:t>
        </m:r>
        <m:d>
          <m:dPr>
            <m:begChr m:val="("/>
            <m:endChr m:val=")"/>
            <m:sepChr m:val=""/>
            <m:grow/>
          </m:dPr>
          <m:e>
            <m:r>
              <m:t>G</m:t>
            </m:r>
          </m:e>
        </m:d>
      </m:oMath>
      <w:r>
        <w:t xml:space="preserve"> </w:t>
      </w:r>
      <w:r>
        <w:t xml:space="preserve">at a mean of 0.248 (max 0.430), no more than a random 62-dimensional subspace (0.286, expected</w:t>
      </w:r>
      <w:r>
        <w:t xml:space="preserve"> </w:t>
      </w:r>
      <m:oMath>
        <m:rad>
          <m:radPr>
            <m:degHide m:val="on"/>
          </m:radPr>
          <m:deg/>
          <m:e>
            <m:r>
              <m:t>62</m:t>
            </m:r>
            <m:r>
              <m:rPr>
                <m:sty m:val="p"/>
              </m:rPr>
              <m:t>/</m:t>
            </m:r>
            <m:r>
              <m:t>768</m:t>
            </m:r>
          </m:e>
        </m:rad>
        <m:r>
          <m:rPr>
            <m:sty m:val="p"/>
          </m:rPr>
          <m:t>≈</m:t>
        </m:r>
        <m:r>
          <m:t>0.284</m:t>
        </m:r>
      </m:oMath>
      <w:r>
        <w:t xml:space="preserve">); the corpus/register direction lies inside</w:t>
      </w:r>
      <w:r>
        <w:t xml:space="preserve"> </w:t>
      </w:r>
      <m:oMath>
        <m:r>
          <m:t>s</m:t>
        </m:r>
        <m:r>
          <m:t>p</m:t>
        </m:r>
        <m:r>
          <m:t>a</m:t>
        </m:r>
        <m:r>
          <m:t>n</m:t>
        </m:r>
        <m:d>
          <m:dPr>
            <m:begChr m:val="("/>
            <m:endChr m:val=")"/>
            <m:sepChr m:val=""/>
            <m:grow/>
          </m:dPr>
          <m:e>
            <m:r>
              <m:t>G</m:t>
            </m:r>
          </m:e>
        </m:d>
      </m:oMath>
      <w:r>
        <w:t xml:space="preserve"> </w:t>
      </w:r>
      <w:r>
        <w:t xml:space="preserve">at 0.979 (random 0.242). The removed subspace shows no preferential alignment with the independent SDG-topic directions, which argues against substantial SDG-topic leakage.</w:t>
      </w:r>
    </w:p>
    <w:p>
      <w:pPr>
        <w:pStyle w:val="BodyText"/>
      </w:pPr>
      <w:r>
        <w:rPr>
          <w:bCs/>
          <w:b/>
        </w:rPr>
        <w:t xml:space="preserve">Held-out-SDG generalisation (P2).</w:t>
      </w:r>
      <w:r>
        <w:t xml:space="preserve"> </w:t>
      </w:r>
      <w:r>
        <w:t xml:space="preserve">Leave-one-SDG-out, a corpus classifier trained on the other 16 SDGs still separates research from policy on the held-out SDG at 0.967 (full-data 0.978; held-out directions align with</w:t>
      </w:r>
      <w:r>
        <w:t xml:space="preserve"> </w:t>
      </w:r>
      <m:oMath>
        <m:r>
          <m:t>s</m:t>
        </m:r>
        <m:r>
          <m:t>p</m:t>
        </m:r>
        <m:r>
          <m:t>a</m:t>
        </m:r>
        <m:r>
          <m:t>n</m:t>
        </m:r>
        <m:d>
          <m:dPr>
            <m:begChr m:val="("/>
            <m:endChr m:val=")"/>
            <m:sepChr m:val=""/>
            <m:grow/>
          </m:dPr>
          <m:e>
            <m:r>
              <m:t>G</m:t>
            </m:r>
          </m:e>
        </m:d>
      </m:oMath>
      <w:r>
        <w:t xml:space="preserve"> </w:t>
      </w:r>
      <w:r>
        <w:t xml:space="preserve">at 0.981). These results argue against topic leakage. The direction generalises across unseen SDGs, which is consistent with a corpus-level component rather than an SDG-specific direction. A control topic direction (SDG 1 vs SDG 2) trains at 0.991 but classifies the other SDGs’ research at only 0.781 (chance 0.5); a register direction trained on only SDG 1+2 still classifies the other 15 SDGs at 0.920, so the 0.967 is not a training-mass artefact (Table </w:t>
      </w:r>
      <w:hyperlink w:anchor="tab:register-subspace">
        <w:r>
          <w:rPr>
            <w:rStyle w:val="Hyperlink"/>
          </w:rPr>
          <w:t xml:space="preserve">14</w:t>
        </w:r>
      </w:hyperlink>
      <w:r>
        <w:t xml:space="preserve">).</w:t>
      </w:r>
    </w:p>
    <w:p>
      <w:pPr>
        <w:pStyle w:val="BodyText"/>
      </w:pPr>
      <w:r>
        <w:rPr>
          <w:bCs/>
          <w:b/>
        </w:rPr>
        <w:t xml:space="preserve">Lexical signature and interpretive limits.</w:t>
      </w:r>
      <w:r>
        <w:t xml:space="preserve"> </w:t>
      </w:r>
      <w:r>
        <w:t xml:space="preserve">The removed subspace’s word-level projection is weak and inconclusive. It does not provide a clean lexical fingerprint. In a full-vocabulary scan the maximum projection onto</w:t>
      </w:r>
      <w:r>
        <w:t xml:space="preserve"> </w:t>
      </w:r>
      <m:oMath>
        <m:r>
          <m:t>s</m:t>
        </m:r>
        <m:r>
          <m:t>p</m:t>
        </m:r>
        <m:r>
          <m:t>a</m:t>
        </m:r>
        <m:r>
          <m:t>n</m:t>
        </m:r>
        <m:d>
          <m:dPr>
            <m:begChr m:val="("/>
            <m:endChr m:val=")"/>
            <m:sepChr m:val=""/>
            <m:grow/>
          </m:dPr>
          <m:e>
            <m:r>
              <m:t>G</m:t>
            </m:r>
          </m:e>
        </m:d>
      </m:oMath>
      <w:r>
        <w:t xml:space="preserve"> </w:t>
      </w:r>
      <w:r>
        <w:t xml:space="preserve">is 0.527, versus 0.401 for a random 62-dimensional subspace. This modest gap indicates limited alignment with any specific vocabulary. The highest-scoring words combine a development–economy–governance cluster (</w:t>
      </w:r>
      <w:r>
        <w:rPr>
          <w:iCs/>
          <w:i/>
        </w:rPr>
        <w:t xml:space="preserve">underdevelopment, economy, economically, infrastructure, governance, legislation, poverty, prosperity, socioeconomic, sustainable, liberalization, nationalize, decentralization, democratization</w:t>
      </w:r>
      <w:r>
        <w:t xml:space="preserve">) together with</w:t>
      </w:r>
      <w:r>
        <w:t xml:space="preserve"> </w:t>
      </w:r>
      <w:r>
        <w:rPr>
          <w:iCs/>
          <w:i/>
        </w:rPr>
        <w:t xml:space="preserve">ai</w:t>
      </w:r>
      <w:r>
        <w:t xml:space="preserve"> </w:t>
      </w:r>
      <w:r>
        <w:t xml:space="preserve">and</w:t>
      </w:r>
      <w:r>
        <w:t xml:space="preserve"> </w:t>
      </w:r>
      <w:r>
        <w:rPr>
          <w:iCs/>
          <w:i/>
        </w:rPr>
        <w:t xml:space="preserve">convolutional</w:t>
      </w:r>
      <w:r>
        <w:t xml:space="preserve"> </w:t>
      </w:r>
      <w:r>
        <w:t xml:space="preserve">(apt for an AI-policy corpus), with a long tail of rare morphological variants (</w:t>
      </w:r>
      <w:r>
        <w:rPr>
          <w:iCs/>
          <w:i/>
        </w:rPr>
        <w:t xml:space="preserve">developmentary, socionomics, governmentalize, reprivatization, deindustrialization</w:t>
      </w:r>
      <w:r>
        <w:t xml:space="preserve">) and obscure lexicon items (</w:t>
      </w:r>
      <w:r>
        <w:rPr>
          <w:iCs/>
          <w:i/>
        </w:rPr>
        <w:t xml:space="preserve">microtasimeter, sciuroid, astrolabe, decipium</w:t>
      </w:r>
      <w:r>
        <w:t xml:space="preserve">) that score highly for incidental embedding reasons; SDG leaf-topics (climate, water, health, biodiversity) are absent from the top words. The full ranked list (top 200 words and the random-subspace null) is in the committed scan file. This word-level evidence does not establish a policy-domain vocabulary. P1 and P2 support the narrower interpretation that the removed subspace captures corpus-associated variation that is partly register-like. Embedding spaces encode word content on their dominant linear directions</w:t>
      </w:r>
      <w:r>
        <w:t xml:space="preserve"> </w:t>
      </w:r>
      <w:r>
        <w:t xml:space="preserve">(Conneau et al., 2018; Alain and Bengio, 2018; Ethayarajh, 2019)</w:t>
      </w:r>
      <w:r>
        <w:t xml:space="preserve">, and register is entangled with topic and domain</w:t>
      </w:r>
      <w:r>
        <w:t xml:space="preserve"> </w:t>
      </w:r>
      <w:r>
        <w:t xml:space="preserve">(Grieve et al., 2025; John et al., 2019)</w:t>
      </w:r>
      <w:r>
        <w:t xml:space="preserve">; the corpus-separating direction INLP learns therefore reflects prevalent cross-cutting vocabulary (development, economic, governance) rather than genre. The projection also differs from the Biber surface-register features targeted by the manual score in G.2.2: that score tracks</w:t>
      </w:r>
      <w:r>
        <w:t xml:space="preserve"> </w:t>
      </w:r>
      <m:oMath>
        <m:r>
          <m:t>G</m:t>
        </m:r>
      </m:oMath>
      <w:r>
        <w:t xml:space="preserve"> </w:t>
      </w:r>
      <w:r>
        <w:t xml:space="preserve">only weakly (</w:t>
      </w:r>
      <m:oMath>
        <m:r>
          <m:t>ρ</m:t>
        </m:r>
        <m:r>
          <m:rPr>
            <m:sty m:val="p"/>
          </m:rPr>
          <m:t>≈</m:t>
        </m:r>
        <m:r>
          <m:t>0.10</m:t>
        </m:r>
      </m:oMath>
      <w:r>
        <w:t xml:space="preserve">).</w:t>
      </w:r>
    </w:p>
    <w:p>
      <w:pPr>
        <w:pStyle w:val="BodyText"/>
      </w:pPr>
      <w:r>
        <w:rPr>
          <w:bCs/>
          <w:b/>
        </w:rPr>
        <w:t xml:space="preserve">Implementation trust.</w:t>
      </w:r>
      <w:r>
        <w:t xml:space="preserve"> </w:t>
      </w:r>
      <w:r>
        <w:t xml:space="preserve">The INLP loop that produced </w:t>
      </w:r>
      <m:oMath>
        <m:r>
          <m:t>G</m:t>
        </m:r>
      </m:oMath>
      <w:r>
        <w:t xml:space="preserve"> </w:t>
      </w:r>
      <w:r>
        <w:t xml:space="preserve">was verified bit-for-bit against Ravfogel et al.’s reference implementation: principal-angle cosines between the two removed subspaces are 1.0 and a fresh classifier collapses to chance after either projection (promoted parity check at</w:t>
      </w:r>
      <w:r>
        <w:t xml:space="preserve"> </w:t>
      </w:r>
      <w:r>
        <w:rPr>
          <w:rStyle w:val="VerbatimChar"/>
        </w:rPr>
        <w:t xml:space="preserve">1_code/_inlp_parity/</w:t>
      </w:r>
      <w:r>
        <w:t xml:space="preserve">; synthesis in</w:t>
      </w:r>
      <w:r>
        <w:t xml:space="preserve"> </w:t>
      </w:r>
      <w:r>
        <w:rPr>
          <w:rStyle w:val="VerbatimChar"/>
        </w:rPr>
        <w:t xml:space="preserve">5_notes/register_validity/VALIDITY_REPORT.md</w:t>
      </w:r>
      <w:r>
        <w:t xml:space="preserve">, §6). The P1/P2 results are trustworthy as INLP results.</w:t>
      </w:r>
    </w:p>
    <w:p>
      <w:pPr>
        <w:pStyle w:val="BodyText"/>
      </w:pPr>
      <w:r>
        <w:rPr>
          <w:bCs/>
          <w:b/>
        </w:rPr>
        <w:t xml:space="preserve">Scope.</w:t>
      </w:r>
      <w:r>
        <w:t xml:space="preserve"> </w:t>
      </w:r>
      <w:r>
        <w:t xml:space="preserve">These tests are MPNet-canonical only; MiniLM and SciBERT were not re-verified under P1/P2.</w:t>
      </w:r>
    </w:p>
    <w:bookmarkStart w:id="268" w:name="tab:register-subspace"/>
    <w:p>
      <w:pPr>
        <w:pStyle w:val="TableCaption"/>
        <w:keepNext/>
      </w:pPr>
      <w:r>
        <w:t xml:space="preserve">Table 14: Direction-space characterisation of the removed subspace</w:t>
      </w:r>
      <w:r>
        <w:t xml:space="preserve"> </w:t>
      </w:r>
      <m:oMath>
        <m:r>
          <m:t>G</m:t>
        </m:r>
      </m:oMath>
      <w:r>
        <w:t xml:space="preserve"> </w:t>
      </w:r>
      <w:r>
        <w:t xml:space="preserve">(MPNet canon).</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4: Direction-space characterisation of the removed subspace G (MPNet canon)."/>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Test</w:t>
            </w:r>
          </w:p>
        </w:tc>
        <w:tc>
          <w:tcPr>
            <w:tcBorders>
              <w:bottom w:val="single" w:sz="8" w:space="0" w:color="auto"/>
            </w:tcBorders>
          </w:tcPr>
          <w:p>
            <w:pPr>
              <w:pStyle w:val="Compact"/>
              <w:keepNext/>
              <w:jc w:val="left"/>
            </w:pPr>
            <w:r>
              <w:t xml:space="preserve">Quantity</w:t>
            </w:r>
          </w:p>
        </w:tc>
        <w:tc>
          <w:tcPr>
            <w:tcBorders>
              <w:bottom w:val="single" w:sz="8" w:space="0" w:color="auto"/>
            </w:tcBorders>
          </w:tcPr>
          <w:p>
            <w:pPr>
              <w:pStyle w:val="Compact"/>
              <w:keepNext/>
              <w:jc w:val="right"/>
            </w:pPr>
            <w:r>
              <w:t xml:space="preserve">Value</w:t>
            </w:r>
          </w:p>
        </w:tc>
        <w:tc>
          <w:tcPr>
            <w:tcBorders>
              <w:bottom w:val="single" w:sz="8" w:space="0" w:color="auto"/>
            </w:tcBorders>
          </w:tcPr>
          <w:p>
            <w:pPr>
              <w:pStyle w:val="Compact"/>
              <w:keepNext/>
              <w:jc w:val="left"/>
            </w:pPr>
            <w:r>
              <w:t xml:space="preserve">Comparison</w:t>
            </w:r>
          </w:p>
        </w:tc>
      </w:tr>
      <w:tr>
        <w:trPr>
          <w:cantSplit/>
        </w:trPr>
        <w:tc>
          <w:tcPr/>
          <w:p>
            <w:pPr>
              <w:pStyle w:val="Compact"/>
              <w:keepNext/>
              <w:jc w:val="left"/>
            </w:pPr>
            <w:r>
              <w:t xml:space="preserve">P1</w:t>
            </w:r>
          </w:p>
        </w:tc>
        <w:tc>
          <w:tcPr/>
          <w:p>
            <w:pPr>
              <w:pStyle w:val="Compact"/>
              <w:keepNext/>
              <w:jc w:val="left"/>
            </w:pPr>
            <w:r>
              <w:t xml:space="preserve">Topic-weight align. w/</w:t>
            </w:r>
            <w:r>
              <w:t xml:space="preserve"> </w:t>
            </w:r>
            <m:oMath>
              <m:r>
                <m:t>s</m:t>
              </m:r>
              <m:r>
                <m:t>p</m:t>
              </m:r>
              <m:r>
                <m:t>a</m:t>
              </m:r>
              <m:r>
                <m:t>n</m:t>
              </m:r>
              <m:d>
                <m:dPr>
                  <m:begChr m:val="("/>
                  <m:endChr m:val=")"/>
                  <m:sepChr m:val=""/>
                  <m:grow/>
                </m:dPr>
                <m:e>
                  <m:r>
                    <m:t>G</m:t>
                  </m:r>
                </m:e>
              </m:d>
            </m:oMath>
            <w:r>
              <w:t xml:space="preserve"> </w:t>
            </w:r>
            <w:r>
              <w:t xml:space="preserve">(mean)</w:t>
            </w:r>
          </w:p>
        </w:tc>
        <w:tc>
          <w:tcPr/>
          <w:p>
            <w:pPr>
              <w:pStyle w:val="Compact"/>
              <w:keepNext/>
              <w:jc w:val="right"/>
            </w:pPr>
            <w:r>
              <w:t xml:space="preserve">0.248</w:t>
            </w:r>
          </w:p>
        </w:tc>
        <w:tc>
          <w:tcPr/>
          <w:p>
            <w:pPr>
              <w:pStyle w:val="Compact"/>
              <w:keepNext/>
              <w:jc w:val="left"/>
            </w:pPr>
            <w:r>
              <w:t xml:space="preserve">random 0.286</w:t>
            </w:r>
          </w:p>
        </w:tc>
      </w:tr>
      <w:tr>
        <w:trPr>
          <w:cantSplit/>
        </w:trPr>
        <w:tc>
          <w:tcPr/>
          <w:p>
            <w:pPr>
              <w:pStyle w:val="Compact"/>
              <w:keepNext/>
              <w:jc w:val="left"/>
            </w:pPr>
            <w:r>
              <w:t xml:space="preserve">P1</w:t>
            </w:r>
          </w:p>
        </w:tc>
        <w:tc>
          <w:tcPr/>
          <w:p>
            <w:pPr>
              <w:pStyle w:val="Compact"/>
              <w:keepNext/>
              <w:jc w:val="left"/>
            </w:pPr>
            <w:r>
              <w:t xml:space="preserve">Topic-weight align. w/</w:t>
            </w:r>
            <w:r>
              <w:t xml:space="preserve"> </w:t>
            </w:r>
            <m:oMath>
              <m:r>
                <m:t>s</m:t>
              </m:r>
              <m:r>
                <m:t>p</m:t>
              </m:r>
              <m:r>
                <m:t>a</m:t>
              </m:r>
              <m:r>
                <m:t>n</m:t>
              </m:r>
              <m:d>
                <m:dPr>
                  <m:begChr m:val="("/>
                  <m:endChr m:val=")"/>
                  <m:sepChr m:val=""/>
                  <m:grow/>
                </m:dPr>
                <m:e>
                  <m:r>
                    <m:t>G</m:t>
                  </m:r>
                </m:e>
              </m:d>
            </m:oMath>
            <w:r>
              <w:t xml:space="preserve"> </w:t>
            </w:r>
            <w:r>
              <w:t xml:space="preserve">(max)</w:t>
            </w:r>
          </w:p>
        </w:tc>
        <w:tc>
          <w:tcPr/>
          <w:p>
            <w:pPr>
              <w:pStyle w:val="Compact"/>
              <w:keepNext/>
              <w:jc w:val="right"/>
            </w:pPr>
            <w:r>
              <w:t xml:space="preserve">0.430</w:t>
            </w:r>
          </w:p>
        </w:tc>
        <w:tc>
          <w:tcPr/>
          <w:p>
            <w:pPr>
              <w:pStyle w:val="Compact"/>
              <w:keepNext/>
              <w:jc w:val="left"/>
            </w:pPr>
            <w:r>
              <w:t xml:space="preserve">—</w:t>
            </w:r>
          </w:p>
        </w:tc>
      </w:tr>
      <w:tr>
        <w:trPr>
          <w:cantSplit/>
        </w:trPr>
        <w:tc>
          <w:tcPr/>
          <w:p>
            <w:pPr>
              <w:pStyle w:val="Compact"/>
              <w:keepNext/>
              <w:jc w:val="left"/>
            </w:pPr>
            <w:r>
              <w:t xml:space="preserve">P1</w:t>
            </w:r>
          </w:p>
        </w:tc>
        <w:tc>
          <w:tcPr/>
          <w:p>
            <w:pPr>
              <w:pStyle w:val="Compact"/>
              <w:keepNext/>
              <w:jc w:val="left"/>
            </w:pPr>
            <w:r>
              <w:t xml:space="preserve">Corpus/register align. w/</w:t>
            </w:r>
            <w:r>
              <w:t xml:space="preserve"> </w:t>
            </w:r>
            <m:oMath>
              <m:r>
                <m:t>s</m:t>
              </m:r>
              <m:r>
                <m:t>p</m:t>
              </m:r>
              <m:r>
                <m:t>a</m:t>
              </m:r>
              <m:r>
                <m:t>n</m:t>
              </m:r>
              <m:d>
                <m:dPr>
                  <m:begChr m:val="("/>
                  <m:endChr m:val=")"/>
                  <m:sepChr m:val=""/>
                  <m:grow/>
                </m:dPr>
                <m:e>
                  <m:r>
                    <m:t>G</m:t>
                  </m:r>
                </m:e>
              </m:d>
            </m:oMath>
          </w:p>
        </w:tc>
        <w:tc>
          <w:tcPr/>
          <w:p>
            <w:pPr>
              <w:pStyle w:val="Compact"/>
              <w:keepNext/>
              <w:jc w:val="right"/>
            </w:pPr>
            <w:r>
              <w:t xml:space="preserve">0.979</w:t>
            </w:r>
          </w:p>
        </w:tc>
        <w:tc>
          <w:tcPr/>
          <w:p>
            <w:pPr>
              <w:pStyle w:val="Compact"/>
              <w:keepNext/>
              <w:jc w:val="left"/>
            </w:pPr>
            <w:r>
              <w:t xml:space="preserve">random 0.242</w:t>
            </w:r>
          </w:p>
        </w:tc>
      </w:tr>
      <w:tr>
        <w:trPr>
          <w:cantSplit/>
        </w:trPr>
        <w:tc>
          <w:tcPr/>
          <w:p>
            <w:pPr>
              <w:pStyle w:val="Compact"/>
              <w:keepNext/>
              <w:jc w:val="left"/>
            </w:pPr>
            <w:r>
              <w:t xml:space="preserve">P2</w:t>
            </w:r>
          </w:p>
        </w:tc>
        <w:tc>
          <w:tcPr/>
          <w:p>
            <w:pPr>
              <w:pStyle w:val="Compact"/>
              <w:keepNext/>
              <w:jc w:val="left"/>
            </w:pPr>
            <w:r>
              <w:t xml:space="preserve">Held-out-SDG corpus acc. (mean)</w:t>
            </w:r>
          </w:p>
        </w:tc>
        <w:tc>
          <w:tcPr/>
          <w:p>
            <w:pPr>
              <w:pStyle w:val="Compact"/>
              <w:keepNext/>
              <w:jc w:val="right"/>
            </w:pPr>
            <w:r>
              <w:t xml:space="preserve">0.967</w:t>
            </w:r>
          </w:p>
        </w:tc>
        <w:tc>
          <w:tcPr/>
          <w:p>
            <w:pPr>
              <w:pStyle w:val="Compact"/>
              <w:keepNext/>
              <w:jc w:val="left"/>
            </w:pPr>
            <w:r>
              <w:t xml:space="preserve">full-data 0.978</w:t>
            </w:r>
          </w:p>
        </w:tc>
      </w:tr>
      <w:tr>
        <w:trPr>
          <w:cantSplit/>
        </w:trPr>
        <w:tc>
          <w:tcPr/>
          <w:p>
            <w:pPr>
              <w:pStyle w:val="Compact"/>
              <w:keepNext/>
              <w:jc w:val="left"/>
            </w:pPr>
            <w:r>
              <w:t xml:space="preserve">P2</w:t>
            </w:r>
          </w:p>
        </w:tc>
        <w:tc>
          <w:tcPr/>
          <w:p>
            <w:pPr>
              <w:pStyle w:val="Compact"/>
              <w:keepNext/>
              <w:jc w:val="left"/>
            </w:pPr>
            <w:r>
              <w:t xml:space="preserve">Topic-control dir. on other SDGs</w:t>
            </w:r>
          </w:p>
        </w:tc>
        <w:tc>
          <w:tcPr/>
          <w:p>
            <w:pPr>
              <w:pStyle w:val="Compact"/>
              <w:keepNext/>
              <w:jc w:val="right"/>
            </w:pPr>
            <w:r>
              <w:t xml:space="preserve">0.781</w:t>
            </w:r>
          </w:p>
        </w:tc>
        <w:tc>
          <w:tcPr/>
          <w:p>
            <w:pPr>
              <w:pStyle w:val="Compact"/>
              <w:keepNext/>
              <w:jc w:val="left"/>
            </w:pPr>
            <w:r>
              <w:t xml:space="preserve">chance 0.5</w:t>
            </w:r>
          </w:p>
        </w:tc>
      </w:tr>
      <w:tr>
        <w:trPr>
          <w:cantSplit/>
        </w:trPr>
        <w:tc>
          <w:tcPr/>
          <w:p>
            <w:pPr>
              <w:pStyle w:val="Compact"/>
              <w:keepNext/>
              <w:jc w:val="left"/>
            </w:pPr>
            <w:r>
              <w:t xml:space="preserve">P2</w:t>
            </w:r>
          </w:p>
        </w:tc>
        <w:tc>
          <w:tcPr/>
          <w:p>
            <w:pPr>
              <w:pStyle w:val="Compact"/>
              <w:keepNext/>
              <w:jc w:val="left"/>
            </w:pPr>
            <w:r>
              <w:t xml:space="preserve">Register dir. (2 SDG) on other 15</w:t>
            </w:r>
          </w:p>
        </w:tc>
        <w:tc>
          <w:tcPr/>
          <w:p>
            <w:pPr>
              <w:pStyle w:val="Compact"/>
              <w:keepNext/>
              <w:jc w:val="right"/>
            </w:pPr>
            <w:r>
              <w:t xml:space="preserve">0.920</w:t>
            </w:r>
          </w:p>
        </w:tc>
        <w:tc>
          <w:tcPr/>
          <w:p>
            <w:pPr>
              <w:pStyle w:val="Compact"/>
              <w:keepNext/>
              <w:jc w:val="left"/>
            </w:pPr>
            <w:r>
              <w:t xml:space="preserve">train 0.976</w:t>
            </w:r>
          </w:p>
        </w:tc>
      </w:tr>
      <w:tr>
        <w:trPr>
          <w:cantSplit/>
        </w:trPr>
        <w:tc>
          <w:tcPr/>
          <w:p>
            <w:pPr>
              <w:pStyle w:val="Compact"/>
              <w:jc w:val="left"/>
            </w:pPr>
            <w:r>
              <w:t xml:space="preserve">P0b</w:t>
            </w:r>
          </w:p>
        </w:tc>
        <w:tc>
          <w:tcPr/>
          <w:p>
            <w:pPr>
              <w:pStyle w:val="Compact"/>
              <w:jc w:val="left"/>
            </w:pPr>
            <w:r>
              <w:t xml:space="preserve">Max vocab projection on</w:t>
            </w:r>
            <w:r>
              <w:t xml:space="preserve"> </w:t>
            </w:r>
            <m:oMath>
              <m:r>
                <m:t>s</m:t>
              </m:r>
              <m:r>
                <m:t>p</m:t>
              </m:r>
              <m:r>
                <m:t>a</m:t>
              </m:r>
              <m:r>
                <m:t>n</m:t>
              </m:r>
              <m:d>
                <m:dPr>
                  <m:begChr m:val="("/>
                  <m:endChr m:val=")"/>
                  <m:sepChr m:val=""/>
                  <m:grow/>
                </m:dPr>
                <m:e>
                  <m:r>
                    <m:t>G</m:t>
                  </m:r>
                </m:e>
              </m:d>
            </m:oMath>
          </w:p>
        </w:tc>
        <w:tc>
          <w:tcPr/>
          <w:p>
            <w:pPr>
              <w:pStyle w:val="Compact"/>
              <w:jc w:val="right"/>
            </w:pPr>
            <w:r>
              <w:t xml:space="preserve">0.527</w:t>
            </w:r>
          </w:p>
        </w:tc>
        <w:tc>
          <w:tcPr/>
          <w:p>
            <w:pPr>
              <w:pStyle w:val="Compact"/>
              <w:jc w:val="left"/>
            </w:pPr>
            <w:r>
              <w:t xml:space="preserve">random 0.401</w:t>
            </w:r>
          </w:p>
        </w:tc>
      </w:tr>
    </w:tbl>
    <w:bookmarkEnd w:id="268"/>
    <w:p>
      <w:pPr>
        <w:pStyle w:val="BodyText"/>
        <w:spacing w:line="240" w:lineRule="auto"/>
        <w:jc w:val="center"/>
      </w:pPr>
      <w:r>
        <w:rPr>
          <w:iCs/>
          <w:i/>
        </w:rPr>
        <w:t xml:space="preserve">Notes:</w:t>
      </w:r>
      <w:r>
        <w:t xml:space="preserve"> </w:t>
      </w:r>
      <w:r>
        <w:t xml:space="preserve">P1 aligns independent SDG-topic and corpus logistic-regression weight vectors with</w:t>
      </w:r>
      <w:r>
        <w:t xml:space="preserve"> </w:t>
      </w:r>
      <m:oMath>
        <m:r>
          <m:t>s</m:t>
        </m:r>
        <m:r>
          <m:t>p</m:t>
        </m:r>
        <m:r>
          <m:t>a</m:t>
        </m:r>
        <m:r>
          <m:t>n</m:t>
        </m:r>
        <m:d>
          <m:dPr>
            <m:begChr m:val="("/>
            <m:endChr m:val=")"/>
            <m:sepChr m:val=""/>
            <m:grow/>
          </m:dPr>
          <m:e>
            <m:r>
              <m:t>G</m:t>
            </m:r>
          </m:e>
        </m:d>
      </m:oMath>
      <w:r>
        <w:t xml:space="preserve"> </w:t>
      </w:r>
      <w:r>
        <w:t xml:space="preserve">(orthonormal rows, so alignment</w:t>
      </w:r>
      <w:r>
        <w:t xml:space="preserve"> </w:t>
      </w:r>
      <m:oMath>
        <m:r>
          <m:rPr>
            <m:sty m:val="p"/>
          </m:rPr>
          <m:t>=</m:t>
        </m:r>
        <m:r>
          <m:rPr>
            <m:sty m:val="p"/>
          </m:rPr>
          <m:t>∥</m:t>
        </m:r>
        <m:r>
          <m:t>G</m:t>
        </m:r>
        <m:r>
          <m:t>w</m:t>
        </m:r>
        <m:r>
          <m:rPr>
            <m:sty m:val="p"/>
          </m:rPr>
          <m:t>∥</m:t>
        </m:r>
        <m:r>
          <m:rPr>
            <m:sty m:val="p"/>
          </m:rPr>
          <m:t>/</m:t>
        </m:r>
        <m:r>
          <m:rPr>
            <m:sty m:val="p"/>
          </m:rPr>
          <m:t>∥</m:t>
        </m:r>
        <m:r>
          <m:t>w</m:t>
        </m:r>
        <m:r>
          <m:rPr>
            <m:sty m:val="p"/>
          </m:rPr>
          <m:t>∥</m:t>
        </m:r>
      </m:oMath>
      <w:r>
        <w:t xml:space="preserve">); a random 62-dimensional subspace is the null. P2 is leave-one-SDG-out corpus-classification accuracy; the topic control is an SDG 1-vs-2 direction’s accuracy on other SDGs’ research (chance 0.5), and the balanced control is a register direction trained on only SDG 1+2 tested on the other 15 SDGs. P0b calibration is the maximum projection norm of the full English vocabulary onto</w:t>
      </w:r>
      <w:r>
        <w:t xml:space="preserve"> </w:t>
      </w:r>
      <m:oMath>
        <m:r>
          <m:t>s</m:t>
        </m:r>
        <m:r>
          <m:t>p</m:t>
        </m:r>
        <m:r>
          <m:t>a</m:t>
        </m:r>
        <m:r>
          <m:t>n</m:t>
        </m:r>
        <m:d>
          <m:dPr>
            <m:begChr m:val="("/>
            <m:endChr m:val=")"/>
            <m:sepChr m:val=""/>
            <m:grow/>
          </m:dPr>
          <m:e>
            <m:r>
              <m:t>G</m:t>
            </m:r>
          </m:e>
        </m:d>
      </m:oMath>
      <w:r>
        <w:t xml:space="preserve"> </w:t>
      </w:r>
      <w:r>
        <w:t xml:space="preserve">versus a random subspace. All figures reproduce from frozen embeddings and</w:t>
      </w:r>
      <w:r>
        <w:t xml:space="preserve"> </w:t>
      </w:r>
      <m:oMath>
        <m:r>
          <m:t>G</m:t>
        </m:r>
      </m:oMath>
      <w:r>
        <w:t xml:space="preserve"> </w:t>
      </w:r>
      <w:r>
        <w:t xml:space="preserve">under seed 42.</w:t>
      </w:r>
    </w:p>
    <w:bookmarkEnd w:id="269"/>
    <w:bookmarkStart w:id="270" w:name="sec:regval-residual"/>
    <w:p>
      <w:pPr>
        <w:pStyle w:val="Heading3"/>
      </w:pPr>
      <w:r>
        <w:t xml:space="preserve">G.2.6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270"/>
    <w:bookmarkStart w:id="271" w:name="sec:regval-conclusion"/>
    <w:p>
      <w:pPr>
        <w:pStyle w:val="Heading3"/>
      </w:pPr>
      <w:r>
        <w:t xml:space="preserve">G.2.7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samples (Table </w:t>
      </w:r>
      <w:hyperlink w:anchor="tab:register-validation-accuracy">
        <w:r>
          <w:rPr>
            <w:rStyle w:val="Hyperlink"/>
          </w:rPr>
          <w:t xml:space="preserve">15</w:t>
        </w:r>
      </w:hyperlink>
      <w:r>
        <w:t xml:space="preserve">).</w:t>
      </w:r>
    </w:p>
    <w:p>
      <w:pPr>
        <w:numPr>
          <w:ilvl w:val="0"/>
          <w:numId w:val="1006"/>
        </w:numPr>
      </w:pPr>
      <w:r>
        <w:t xml:space="preserve">The removed component is not SDG topic loss: 17-way SDG selectivity is essentially unchanged (Table </w:t>
      </w:r>
      <w:hyperlink w:anchor="tab:register-validation-selectivity">
        <w:r>
          <w:rPr>
            <w:rStyle w:val="Hyperlink"/>
          </w:rPr>
          <w:t xml:space="preserve">16</w:t>
        </w:r>
      </w:hyperlink>
      <w:r>
        <w:t xml:space="preserve">), and SDG-topic weight vectors are orthogonal to</w:t>
      </w:r>
      <w:r>
        <w:t xml:space="preserve"> </w:t>
      </w:r>
      <m:oMath>
        <m:r>
          <m:t>s</m:t>
        </m:r>
        <m:r>
          <m:t>p</m:t>
        </m:r>
        <m:r>
          <m:t>a</m:t>
        </m:r>
        <m:r>
          <m:t>n</m:t>
        </m:r>
        <m:d>
          <m:dPr>
            <m:begChr m:val="("/>
            <m:endChr m:val=")"/>
            <m:sepChr m:val=""/>
            <m:grow/>
          </m:dPr>
          <m:e>
            <m:r>
              <m:t>G</m:t>
            </m:r>
          </m:e>
        </m:d>
      </m:oMath>
      <w:r>
        <w:t xml:space="preserve"> </w:t>
      </w:r>
      <w:r>
        <w:t xml:space="preserve">while the corpus/register direction lies inside it (P1; Table </w:t>
      </w:r>
      <w:hyperlink w:anchor="tab:register-subspace">
        <w:r>
          <w:rPr>
            <w:rStyle w:val="Hyperlink"/>
          </w:rPr>
          <w:t xml:space="preserve">14</w:t>
        </w:r>
      </w:hyperlink>
      <w:r>
        <w:t xml:space="preserve">).</w:t>
      </w:r>
    </w:p>
    <w:p>
      <w:pPr>
        <w:numPr>
          <w:ilvl w:val="0"/>
          <w:numId w:val="1006"/>
        </w:numPr>
      </w:pPr>
      <w:r>
        <w:t xml:space="preserve">The register direction generalises across held-out SDGs at 0.967 (P2), falsifying the topic-leakage threat; the removed subspace is topic-independent at the SDG level.</w:t>
      </w:r>
    </w:p>
    <w:p>
      <w:pPr>
        <w:numPr>
          <w:ilvl w:val="0"/>
          <w:numId w:val="1006"/>
        </w:numPr>
      </w:pPr>
      <w:r>
        <w:t xml:space="preserve">Apparent residual register signals were sampling/document-clustering effects, not stable residual structure: the removed-magnitude and centroid-distance associations vanished or reversed on the controlled sample, and the one surviving within-SDG trace was draw-unstable.</w:t>
      </w:r>
    </w:p>
    <w:p>
      <w:pPr>
        <w:pStyle w:val="FirstParagraph"/>
      </w:pPr>
      <w:r>
        <w:t xml:space="preserve">The structural claim is supported in qualified form: the removed subspace carries corpus-associated information, shows no preferential alignment with SDG-topic directions, and generalises across held-out SDGs. These results support interpreting it as partly register-like, while they do not establish a pure register axis. A full-vocabulary scan (P0b) places the top projection only modestly above a random subspace (0.527 vs 0.401), and the highest-scoring words combine socioeconomic and governance terms with rare morphological items. The word list does not establish a policy-domain vocabulary.</w:t>
      </w:r>
    </w:p>
    <w:bookmarkEnd w:id="271"/>
    <w:bookmarkStart w:id="274" w:name="sec:regval-limitations"/>
    <w:p>
      <w:pPr>
        <w:pStyle w:val="Heading3"/>
      </w:pPr>
      <w:r>
        <w:t xml:space="preserve">G.2.8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15</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P1/P2 likewise. Sixth, the residual corpus-linear signal is characterised at the direction level (P1/P2). The word-level lexical signal (P0b) is weak and noisy, so it does not establish a policy-domain vocabulary. INLP removes only linear information, so non-linear register structure remains</w:t>
      </w:r>
      <w:r>
        <w:t xml:space="preserve"> </w:t>
      </w:r>
      <w:r>
        <w:t xml:space="preserve">(Ravfogel et al., 2020; Bolukbasi et al., 2016; Elazar et al., 2021; Gonen and Goldberg, 2019)</w:t>
      </w:r>
      <w:r>
        <w:t xml:space="preserve">. Register is also entangled with topic</w:t>
      </w:r>
      <w:r>
        <w:t xml:space="preserve"> </w:t>
      </w:r>
      <w:r>
        <w:t xml:space="preserve">(Grieve et al., 2025)</w:t>
      </w:r>
      <w:r>
        <w:t xml:space="preserve">, so the removed direction is best treated as corpus-associated and register-like rather than as a pure register axis. Open only whether a finer sub-lexical decomposition would recover more structure.</w:t>
      </w:r>
    </w:p>
    <w:bookmarkStart w:id="272" w:name="tab:register-validation-accuracy"/>
    <w:p>
      <w:pPr>
        <w:pStyle w:val="TableCaption"/>
        <w:keepNext/>
      </w:pPr>
      <w:r>
        <w:t xml:space="preserve">Table 15: Corpus discrimination accuracy (research vs. policy, 5-fold logistic regression) before and after INLP register removal.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5: Corpus discrimination accuracy (research vs. policy, 5-fold logistic regression) before and after INLP register removal."/>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Sample</w:t>
            </w:r>
          </w:p>
        </w:tc>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left"/>
            </w:pPr>
            <m:oMath>
              <m:r>
                <m:t>n</m:t>
              </m:r>
            </m:oMath>
          </w:p>
        </w:tc>
        <w:tc>
          <w:tcPr>
            <w:tcBorders>
              <w:bottom w:val="single" w:sz="8" w:space="0" w:color="auto"/>
            </w:tcBorders>
          </w:tcPr>
          <w:p>
            <w:pPr>
              <w:pStyle w:val="Compact"/>
              <w:keepNext/>
              <w:jc w:val="right"/>
            </w:pPr>
            <w:r>
              <w:t xml:space="preserve">Fold-mean acc.</w:t>
            </w:r>
          </w:p>
        </w:tc>
        <w:tc>
          <w:tcPr>
            <w:tcBorders>
              <w:bottom w:val="single" w:sz="8" w:space="0" w:color="auto"/>
            </w:tcBorders>
          </w:tcPr>
          <w:p>
            <w:pPr>
              <w:pStyle w:val="Compact"/>
              <w:keepNext/>
              <w:jc w:val="right"/>
            </w:pPr>
            <w:r>
              <w:t xml:space="preserve">Pooled acc. (</w:t>
            </w:r>
            <m:oMath>
              <m:r>
                <m:t>k</m:t>
              </m:r>
              <m:r>
                <m:rPr>
                  <m:sty m:val="p"/>
                </m:rPr>
                <m:t>/</m:t>
              </m:r>
              <m:r>
                <m:t>n</m:t>
              </m:r>
            </m:oMath>
            <w:r>
              <w:t xml:space="preserve">)</w:t>
            </w:r>
          </w:p>
        </w:tc>
        <w:tc>
          <w:tcPr>
            <w:tcBorders>
              <w:bottom w:val="single" w:sz="8" w:space="0" w:color="auto"/>
            </w:tcBorders>
          </w:tcPr>
          <w:p>
            <w:pPr>
              <w:pStyle w:val="Compact"/>
              <w:keepNext/>
              <w:jc w:val="right"/>
            </w:pPr>
            <w:r>
              <w:t xml:space="preserve">Wilson 95% CI</w:t>
            </w:r>
          </w:p>
        </w:tc>
        <w:tc>
          <w:tcPr>
            <w:tcBorders>
              <w:bottom w:val="single" w:sz="8" w:space="0" w:color="auto"/>
            </w:tcBorders>
          </w:tcPr>
          <w:p>
            <w:pPr>
              <w:pStyle w:val="Compact"/>
              <w:keepNext/>
              <w:jc w:val="right"/>
            </w:pPr>
            <w:r>
              <w:t xml:space="preserve">Binom. </w:t>
            </w:r>
            <m:oMath>
              <m:r>
                <m:t>p</m:t>
              </m:r>
            </m:oMath>
          </w:p>
        </w:tc>
        <w:tc>
          <w:tcPr>
            <w:tcBorders>
              <w:bottom w:val="single" w:sz="8" w:space="0" w:color="auto"/>
            </w:tcBorders>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0.456</w:t>
            </w:r>
          </w:p>
        </w:tc>
        <w:tc>
          <w:tcPr/>
          <w:p>
            <w:pPr>
              <w:pStyle w:val="Compact"/>
              <w:keepNext/>
              <w:jc w:val="right"/>
            </w:pPr>
            <w:r>
              <w:t xml:space="preserve">0.456 (186/408)</w:t>
            </w:r>
          </w:p>
        </w:tc>
        <w:tc>
          <w:tcPr/>
          <w:p>
            <w:pPr>
              <w:pStyle w:val="Compact"/>
              <w:keepNext/>
              <w:jc w:val="right"/>
            </w:pPr>
            <w:r>
              <w:t xml:space="preserve">[0.408, 0.504]</w:t>
            </w:r>
          </w:p>
        </w:tc>
        <w:tc>
          <w:tcPr/>
          <w:p>
            <w:pPr>
              <w:pStyle w:val="Compact"/>
              <w:keepNext/>
              <w:jc w:val="right"/>
            </w:pPr>
            <w:r>
              <w:t xml:space="preserve">0.967</w:t>
            </w:r>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0.909</w:t>
            </w:r>
          </w:p>
        </w:tc>
        <w:tc>
          <w:tcPr/>
          <w:p>
            <w:pPr>
              <w:pStyle w:val="Compact"/>
              <w:keepNext/>
              <w:jc w:val="right"/>
            </w:pPr>
            <w:r>
              <w:t xml:space="preserve">0.909 (371/408)</w:t>
            </w:r>
          </w:p>
        </w:tc>
        <w:tc>
          <w:tcPr/>
          <w:p>
            <w:pPr>
              <w:pStyle w:val="Compact"/>
              <w:keepNext/>
              <w:jc w:val="right"/>
            </w:pPr>
            <w:r>
              <w:t xml:space="preserve">[0.878, 0.933]</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0.505</w:t>
            </w:r>
          </w:p>
        </w:tc>
        <w:tc>
          <w:tcPr/>
          <w:p>
            <w:pPr>
              <w:pStyle w:val="Compact"/>
              <w:keepNext/>
              <w:jc w:val="right"/>
            </w:pPr>
            <w:r>
              <w:t xml:space="preserve">0.505 (206/408)</w:t>
            </w:r>
          </w:p>
        </w:tc>
        <w:tc>
          <w:tcPr/>
          <w:p>
            <w:pPr>
              <w:pStyle w:val="Compact"/>
              <w:keepNext/>
              <w:jc w:val="right"/>
            </w:pPr>
            <w:r>
              <w:t xml:space="preserve">[0.457, 0.553]</w:t>
            </w:r>
          </w:p>
        </w:tc>
        <w:tc>
          <w:tcPr/>
          <w:p>
            <w:pPr>
              <w:pStyle w:val="Compact"/>
              <w:keepNext/>
              <w:jc w:val="right"/>
            </w:pPr>
            <w:r>
              <w:t xml:space="preserve">0.441</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0.544</w:t>
            </w:r>
          </w:p>
        </w:tc>
        <w:tc>
          <w:tcPr/>
          <w:p>
            <w:pPr>
              <w:pStyle w:val="Compact"/>
              <w:keepNext/>
              <w:jc w:val="right"/>
            </w:pPr>
            <w:r>
              <w:t xml:space="preserve">0.544 (222/408)</w:t>
            </w:r>
          </w:p>
        </w:tc>
        <w:tc>
          <w:tcPr/>
          <w:p>
            <w:pPr>
              <w:pStyle w:val="Compact"/>
              <w:keepNext/>
              <w:jc w:val="right"/>
            </w:pPr>
            <w:r>
              <w:t xml:space="preserve">[0.496, 0.592]</w:t>
            </w:r>
          </w:p>
        </w:tc>
        <w:tc>
          <w:tcPr/>
          <w:p>
            <w:pPr>
              <w:pStyle w:val="Compact"/>
              <w:keepNext/>
              <w:jc w:val="right"/>
            </w:pPr>
            <w:r>
              <w:t xml:space="preserve">0.042</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0.944</w:t>
            </w:r>
          </w:p>
        </w:tc>
        <w:tc>
          <w:tcPr/>
          <w:p>
            <w:pPr>
              <w:pStyle w:val="Compact"/>
              <w:keepNext/>
              <w:jc w:val="right"/>
            </w:pPr>
            <w:r>
              <w:t xml:space="preserve">0.944 (385/408)</w:t>
            </w:r>
          </w:p>
        </w:tc>
        <w:tc>
          <w:tcPr/>
          <w:p>
            <w:pPr>
              <w:pStyle w:val="Compact"/>
              <w:keepNext/>
              <w:jc w:val="right"/>
            </w:pPr>
            <w:r>
              <w:t xml:space="preserve">[0.917, 0.962]</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0.603</w:t>
            </w:r>
          </w:p>
        </w:tc>
        <w:tc>
          <w:tcPr/>
          <w:p>
            <w:pPr>
              <w:pStyle w:val="Compact"/>
              <w:keepNext/>
              <w:jc w:val="right"/>
            </w:pPr>
            <w:r>
              <w:t xml:space="preserve">0.603 (246/408)</w:t>
            </w:r>
          </w:p>
        </w:tc>
        <w:tc>
          <w:tcPr/>
          <w:p>
            <w:pPr>
              <w:pStyle w:val="Compact"/>
              <w:keepNext/>
              <w:jc w:val="right"/>
            </w:pPr>
            <w:r>
              <w:t xml:space="preserve">[0.555, 0.649]</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272"/>
    <w:p>
      <w:pPr>
        <w:pStyle w:val="BodyText"/>
        <w:spacing w:line="240" w:lineRule="auto"/>
        <w:jc w:val="center"/>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273" w:name="tab:register-validation-selectivity"/>
    <w:p>
      <w:pPr>
        <w:pStyle w:val="TableCaption"/>
        <w:keepNext/>
      </w:pPr>
      <w:r>
        <w:t xml:space="preserve">Table 16: 17-way SDG (topic) selectivity before and after register removal (original per-SDG-dedup sample, draw 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6: 17-way SDG (topic) selectivity before and after register removal (original per-SDG-dedup sample, draw 1)."/>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right"/>
            </w:pPr>
            <w:r>
              <w:t xml:space="preserve">LR CV acc.</w:t>
            </w:r>
          </w:p>
        </w:tc>
        <w:tc>
          <w:tcPr>
            <w:tcBorders>
              <w:bottom w:val="single" w:sz="8" w:space="0" w:color="auto"/>
            </w:tcBorders>
          </w:tcPr>
          <w:p>
            <w:pPr>
              <w:pStyle w:val="Compact"/>
              <w:keepNext/>
              <w:jc w:val="right"/>
            </w:pPr>
            <w:r>
              <w:t xml:space="preserve">kNN(5) CV acc.</w:t>
            </w:r>
          </w:p>
        </w:tc>
        <w:tc>
          <w:tcPr>
            <w:tcBorders>
              <w:bottom w:val="single" w:sz="8" w:space="0" w:color="auto"/>
            </w:tcBorders>
          </w:tcPr>
          <w:p>
            <w:pPr>
              <w:pStyle w:val="Compact"/>
              <w:keepNext/>
              <w:jc w:val="right"/>
            </w:pPr>
            <w:r>
              <w:t xml:space="preserve">Chance</w:t>
            </w:r>
          </w:p>
        </w:tc>
      </w:tr>
      <w:tr>
        <w:trPr>
          <w:cantSplit/>
        </w:trPr>
        <w:tc>
          <w:tcPr/>
          <w:p>
            <w:pPr>
              <w:pStyle w:val="Compact"/>
              <w:keepNext/>
              <w:jc w:val="left"/>
            </w:pPr>
            <w:r>
              <w:t xml:space="preserve">Raw</w:t>
            </w:r>
          </w:p>
        </w:tc>
        <w:tc>
          <w:tcPr/>
          <w:p>
            <w:pPr>
              <w:pStyle w:val="Compact"/>
              <w:keepNext/>
              <w:jc w:val="right"/>
            </w:pPr>
            <w:r>
              <w:t xml:space="preserve">0.691</w:t>
            </w:r>
          </w:p>
        </w:tc>
        <w:tc>
          <w:tcPr/>
          <w:p>
            <w:pPr>
              <w:pStyle w:val="Compact"/>
              <w:keepNext/>
              <w:jc w:val="right"/>
            </w:pPr>
            <w:r>
              <w:t xml:space="preserve">0.554</w:t>
            </w:r>
          </w:p>
        </w:tc>
        <w:tc>
          <w:tcPr/>
          <w:p>
            <w:pPr>
              <w:pStyle w:val="Compact"/>
              <w:keepNext/>
              <w:jc w:val="right"/>
            </w:pPr>
            <w:r>
              <w:t xml:space="preserve">0.059</w:t>
            </w:r>
          </w:p>
        </w:tc>
      </w:tr>
      <w:tr>
        <w:trPr>
          <w:cantSplit/>
        </w:trP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273"/>
    <w:p>
      <w:pPr>
        <w:pStyle w:val="BodyText"/>
        <w:spacing w:line="240" w:lineRule="auto"/>
        <w:jc w:val="center"/>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274"/>
    <w:bookmarkEnd w:id="275"/>
    <w:bookmarkEnd w:id="276"/>
    <w:bookmarkStart w:id="300" w:name="app:cross-method-section"/>
    <w:p>
      <w:pPr>
        <w:pStyle w:val="Heading1"/>
      </w:pPr>
      <w:r>
        <w:t xml:space="preserve">H Supplementary Cross-Method Data</w:t>
      </w:r>
    </w:p>
    <w:bookmarkStart w:id="277" w:name="app:cross-method-gap-values"/>
    <w:p>
      <w:pPr>
        <w:pStyle w:val="Heading2"/>
      </w:pPr>
      <w:r>
        <w:t xml:space="preserve">H.1 Cross-Method Coverage and Semantic Gap Values</w:t>
      </w:r>
    </w:p>
    <w:p>
      <w:pPr>
        <w:pStyle w:val="FirstParagraph"/>
      </w:pPr>
      <w:r>
        <w:t xml:space="preserve">Figure </w:t>
      </w:r>
      <w:hyperlink w:anchor="fig:cross-method-values">
        <w:r>
          <w:rPr>
            <w:rStyle w:val="Hyperlink"/>
          </w:rPr>
          <w:t xml:space="preserve">11</w:t>
        </w:r>
      </w:hyperlink>
      <w:r>
        <w:t xml:space="preserve"> </w:t>
      </w:r>
      <w:r>
        <w:t xml:space="preserve">reports the raw coverage gap and semantic gap values for each SDG across seven encoder–classifier combinations, with concept-retrieval LR and MLP columns for comparison against the keyword-retrieved research corpus baseline (Appendix </w:t>
      </w:r>
      <w:hyperlink w:anchor="app:concept-retrieval-sensitivity">
        <w:r>
          <w:rPr>
            <w:rStyle w:val="Hyperlink"/>
          </w:rPr>
          <w:t xml:space="preserve">A</w:t>
        </w:r>
      </w:hyperlink>
      <w:r>
        <w:t xml:space="preserve">). While Tables </w:t>
      </w:r>
      <w:hyperlink w:anchor="tab:cross-sensitivity-robustness">
        <w:r>
          <w:rPr>
            <w:rStyle w:val="Hyperlink"/>
          </w:rPr>
          <w:t xml:space="preserve">17</w:t>
        </w:r>
      </w:hyperlink>
      <w:r>
        <w:t xml:space="preserve"> </w:t>
      </w:r>
      <w:r>
        <w:t xml:space="preserve">and </w:t>
      </w:r>
      <w:hyperlink w:anchor="tab:cross-sensitivity-coverage">
        <w:r>
          <w:rPr>
            <w:rStyle w:val="Hyperlink"/>
          </w:rPr>
          <w:t xml:space="preserve">22</w:t>
        </w:r>
      </w:hyperlink>
      <w:r>
        <w:t xml:space="preserve"> </w:t>
      </w:r>
      <w:r>
        <w:t xml:space="preserve">rank these values to compare cross-method stability, the figure annotates the gap magnitudes per cell,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 rank tables, the value figure, and Appendix </w:t>
      </w:r>
      <w:hyperlink w:anchor="app:assignment-method-comparison">
        <w:r>
          <w:rPr>
            <w:rStyle w:val="Hyperlink"/>
          </w:rPr>
          <w:t xml:space="preserve">H.5</w:t>
        </w:r>
      </w:hyperlink>
      <w:r>
        <w:t xml:space="preserve">. The pooled regression of Appendix </w:t>
      </w:r>
      <w:hyperlink w:anchor="app:regression">
        <w:r>
          <w:rPr>
            <w:rStyle w:val="Hyperlink"/>
          </w:rPr>
          <w:t xml:space="preserve">I</w:t>
        </w:r>
      </w:hyperlink>
      <w:r>
        <w:t xml:space="preserve"> </w:t>
      </w:r>
      <w:r>
        <w:t xml:space="preserve">additionally includes it as an assignment-method configuration under each encoder.</w:t>
      </w:r>
    </w:p>
    <w:bookmarkEnd w:id="277"/>
    <w:bookmarkStart w:id="280" w:name="sec:cross-sensitivity"/>
    <w:p>
      <w:pPr>
        <w:pStyle w:val="Heading2"/>
      </w:pPr>
      <w:r>
        <w:t xml:space="preserve">H.2 Rank Robustness: Cross-Sensitivity and Encoder Sensitivity</w:t>
      </w:r>
    </w:p>
    <w:p>
      <w:pPr>
        <w:pStyle w:val="FirstParagraph"/>
      </w:pPr>
      <w:r>
        <w:t xml:space="preserve">Tables </w:t>
      </w:r>
      <w:hyperlink w:anchor="tab:cross-sensitivity-robustness">
        <w:r>
          <w:rPr>
            <w:rStyle w:val="Hyperlink"/>
          </w:rPr>
          <w:t xml:space="preserve">17</w:t>
        </w:r>
      </w:hyperlink>
      <w:r>
        <w:t xml:space="preserve"> </w:t>
      </w:r>
      <w:r>
        <w:t xml:space="preserve">(adjusted) and </w:t>
      </w:r>
      <w:hyperlink w:anchor="tab:cross-sensitivity-robustness-raw">
        <w:r>
          <w:rPr>
            <w:rStyle w:val="Hyperlink"/>
          </w:rPr>
          <w:t xml:space="preserve">18</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19</w:t>
        </w:r>
      </w:hyperlink>
      <w:r>
        <w:t xml:space="preserve">, </w:t>
      </w:r>
      <w:hyperlink w:anchor="tab:encoder-sensitivity-semantic-raw">
        <w:r>
          <w:rPr>
            <w:rStyle w:val="Hyperlink"/>
          </w:rPr>
          <w:t xml:space="preserve">20</w:t>
        </w:r>
      </w:hyperlink>
      <w:r>
        <w:t xml:space="preserve">, and </w:t>
      </w:r>
      <w:hyperlink w:anchor="tab:encoder-sensitivity-coverage">
        <w:r>
          <w:rPr>
            <w:rStyle w:val="Hyperlink"/>
          </w:rPr>
          <w:t xml:space="preserve">21</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278" w:name="tab:cross-sensitivity-robustness"/>
    <w:p>
      <w:pPr>
        <w:pStyle w:val="TableCaption"/>
        <w:keepNext/>
      </w:pPr>
      <w:r>
        <w:t xml:space="preserve">Table 17: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7: Cross-sensitivity robustness of within-SDG semantic-gap rankings across policy source, segment cap, and retrieval strategy."/>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4</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3</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5</w:t>
            </w:r>
          </w:p>
        </w:tc>
      </w:tr>
      <w:tr>
        <w:trPr>
          <w:cantSplit/>
        </w:trPr>
        <w:tc>
          <w:tcPr/>
          <w:p>
            <w:pPr>
              <w:pStyle w:val="Compact"/>
              <w:keepNext/>
              <w:jc w:val="left"/>
            </w:pPr>
            <w:r>
              <w:t xml:space="preserve">4</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16</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13</w:t>
            </w:r>
          </w:p>
        </w:tc>
        <w:tc>
          <w:tcPr/>
          <w:p>
            <w:pPr>
              <w:pStyle w:val="Compact"/>
              <w:keepNext/>
              <w:jc w:val="center"/>
            </w:pPr>
            <w:r>
              <w:t xml:space="preserve">13</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1</w:t>
            </w:r>
          </w:p>
        </w:tc>
      </w:tr>
      <w:tr>
        <w:trPr>
          <w:cantSplit/>
        </w:trPr>
        <w:tc>
          <w:tcPr/>
          <w:p>
            <w:pPr>
              <w:pStyle w:val="Compact"/>
              <w:keepNext/>
              <w:jc w:val="left"/>
            </w:pPr>
            <w:r>
              <w:t xml:space="preserve">9</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7</w:t>
            </w:r>
          </w:p>
        </w:tc>
        <w:tc>
          <w:tcPr/>
          <w:p>
            <w:pPr>
              <w:pStyle w:val="Compact"/>
              <w:keepNext/>
              <w:jc w:val="center"/>
            </w:pPr>
            <w:r>
              <w:t xml:space="preserve">7</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3</w:t>
            </w:r>
          </w:p>
        </w:tc>
      </w:tr>
      <w:tr>
        <w:trPr>
          <w:cantSplit/>
        </w:trPr>
        <w:tc>
          <w:tcPr/>
          <w:p>
            <w:pPr>
              <w:pStyle w:val="Compact"/>
              <w:keepNext/>
              <w:jc w:val="left"/>
            </w:pPr>
            <w:r>
              <w:t xml:space="preserve">11</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10</w:t>
            </w:r>
          </w:p>
        </w:tc>
        <w:tc>
          <w:tcPr/>
          <w:p>
            <w:pPr>
              <w:pStyle w:val="Compact"/>
              <w:keepNext/>
              <w:jc w:val="center"/>
            </w:pPr>
            <w:r>
              <w:t xml:space="preserve">11</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12</w:t>
            </w:r>
          </w:p>
        </w:tc>
      </w:tr>
      <w:tr>
        <w:trPr>
          <w:cantSplit/>
        </w:trPr>
        <w:tc>
          <w:tcPr/>
          <w:p>
            <w:pPr>
              <w:pStyle w:val="Compact"/>
              <w:keepNext/>
              <w:jc w:val="left"/>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12</w:t>
            </w:r>
          </w:p>
        </w:tc>
        <w:tc>
          <w:tcPr/>
          <w:p>
            <w:pPr>
              <w:pStyle w:val="Compact"/>
              <w:keepNext/>
              <w:jc w:val="center"/>
            </w:pPr>
            <w:r>
              <w:t xml:space="preserve">9</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15</w:t>
            </w:r>
          </w:p>
        </w:tc>
      </w:tr>
      <w:tr>
        <w:trPr>
          <w:cantSplit/>
        </w:trPr>
        <w:tc>
          <w:tcPr/>
          <w:p>
            <w:pPr>
              <w:pStyle w:val="Compact"/>
              <w:keepNext/>
              <w:jc w:val="left"/>
            </w:pPr>
            <w:r>
              <w:t xml:space="preserve">16</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8</w:t>
            </w:r>
          </w:p>
        </w:tc>
        <w:tc>
          <w:tcPr/>
          <w:p>
            <w:pPr>
              <w:pStyle w:val="Compact"/>
              <w:keepNext/>
              <w:jc w:val="center"/>
            </w:pPr>
            <w:r>
              <w:t xml:space="preserve">8</w:t>
            </w:r>
          </w:p>
        </w:tc>
      </w:tr>
      <w:tr>
        <w:trPr>
          <w:cantSplit/>
        </w:trPr>
        <w:tc>
          <w:tcPr/>
          <w:p>
            <w:pPr>
              <w:pStyle w:val="Compact"/>
              <w:keepNext/>
              <w:jc w:val="left"/>
            </w:pPr>
            <w:r>
              <w:t xml:space="preserve">17</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278"/>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279" w:name="tab:cross-sensitivity-robustness-raw"/>
    <w:p>
      <w:pPr>
        <w:pStyle w:val="TableCaption"/>
        <w:keepNext/>
      </w:pPr>
      <w:r>
        <w:t xml:space="preserve">Table 18: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8: 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4"/>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Full</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2</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11</w:t>
            </w:r>
          </w:p>
        </w:tc>
        <w:tc>
          <w:tcPr/>
          <w:p>
            <w:pPr>
              <w:pStyle w:val="Compact"/>
              <w:keepNext/>
              <w:jc w:val="center"/>
            </w:pPr>
            <w:r>
              <w:t xml:space="preserve">10</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8</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7</w:t>
            </w:r>
          </w:p>
        </w:tc>
      </w:tr>
      <w:tr>
        <w:trPr>
          <w:cantSplit/>
        </w:trPr>
        <w:tc>
          <w:tcPr/>
          <w:p>
            <w:pPr>
              <w:pStyle w:val="Compact"/>
              <w:keepNext/>
              <w:jc w:val="left"/>
            </w:pPr>
            <w:r>
              <w:t xml:space="preserve">4</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17</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5</w:t>
            </w:r>
          </w:p>
        </w:tc>
      </w:tr>
      <w:tr>
        <w:trPr>
          <w:cantSplit/>
        </w:trPr>
        <w:tc>
          <w:tcPr/>
          <w:p>
            <w:pPr>
              <w:pStyle w:val="Compact"/>
              <w:keepNext/>
              <w:jc w:val="left"/>
            </w:pPr>
            <w:r>
              <w:t xml:space="preserve">6</w:t>
            </w:r>
          </w:p>
        </w:tc>
        <w:tc>
          <w:tcPr/>
          <w:p>
            <w:pPr>
              <w:pStyle w:val="Compact"/>
              <w:keepNext/>
              <w:jc w:val="center"/>
            </w:pPr>
            <w:r>
              <w:t xml:space="preserve">12</w:t>
            </w:r>
          </w:p>
        </w:tc>
        <w:tc>
          <w:tcPr/>
          <w:p>
            <w:pPr>
              <w:pStyle w:val="Compact"/>
              <w:keepNext/>
              <w:jc w:val="center"/>
            </w:pPr>
            <w:r>
              <w:t xml:space="preserve">9</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7</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6</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8</w:t>
            </w:r>
          </w:p>
        </w:tc>
        <w:tc>
          <w:tcPr/>
          <w:p>
            <w:pPr>
              <w:pStyle w:val="Compact"/>
              <w:keepNext/>
              <w:jc w:val="center"/>
            </w:pPr>
            <w:r>
              <w:t xml:space="preserve">11</w:t>
            </w:r>
          </w:p>
        </w:tc>
      </w:tr>
      <w:tr>
        <w:trPr>
          <w:cantSplit/>
        </w:trPr>
        <w:tc>
          <w:tcPr/>
          <w:p>
            <w:pPr>
              <w:pStyle w:val="Compact"/>
              <w:keepNext/>
              <w:jc w:val="left"/>
            </w:pPr>
            <w:r>
              <w:t xml:space="preserve">8</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7</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4</w:t>
            </w:r>
          </w:p>
        </w:tc>
        <w:tc>
          <w:tcPr/>
          <w:p>
            <w:pPr>
              <w:pStyle w:val="Compact"/>
              <w:keepNext/>
              <w:jc w:val="center"/>
            </w:pPr>
            <w:r>
              <w:t xml:space="preserve">2</w:t>
            </w:r>
          </w:p>
        </w:tc>
      </w:tr>
      <w:tr>
        <w:trPr>
          <w:cantSplit/>
        </w:trPr>
        <w:tc>
          <w:tcPr/>
          <w:p>
            <w:pPr>
              <w:pStyle w:val="Compact"/>
              <w:keepNext/>
              <w:jc w:val="left"/>
            </w:pPr>
            <w:r>
              <w:t xml:space="preserve">9</w:t>
            </w:r>
          </w:p>
        </w:tc>
        <w:tc>
          <w:tcPr/>
          <w:p>
            <w:pPr>
              <w:pStyle w:val="Compact"/>
              <w:keepNext/>
              <w:jc w:val="center"/>
            </w:pPr>
            <w:r>
              <w:t xml:space="preserve">9</w:t>
            </w:r>
          </w:p>
        </w:tc>
        <w:tc>
          <w:tcPr/>
          <w:p>
            <w:pPr>
              <w:pStyle w:val="Compact"/>
              <w:keepNext/>
              <w:jc w:val="center"/>
            </w:pPr>
            <w:r>
              <w:t xml:space="preserve">14</w:t>
            </w:r>
          </w:p>
        </w:tc>
        <w:tc>
          <w:tcPr/>
          <w:p>
            <w:pPr>
              <w:pStyle w:val="Compact"/>
              <w:keepNext/>
              <w:jc w:val="center"/>
            </w:pPr>
            <w:r>
              <w:t xml:space="preserve">2</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10</w:t>
            </w:r>
          </w:p>
        </w:tc>
        <w:tc>
          <w:tcPr/>
          <w:p>
            <w:pPr>
              <w:pStyle w:val="Compact"/>
              <w:keepNext/>
              <w:jc w:val="center"/>
            </w:pPr>
            <w:r>
              <w:t xml:space="preserve">8</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3</w:t>
            </w:r>
          </w:p>
        </w:tc>
      </w:tr>
      <w:tr>
        <w:trPr>
          <w:cantSplit/>
        </w:trPr>
        <w:tc>
          <w:tcPr/>
          <w:p>
            <w:pPr>
              <w:pStyle w:val="Compact"/>
              <w:keepNext/>
              <w:jc w:val="left"/>
            </w:pPr>
            <w:r>
              <w:t xml:space="preserve">12</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10</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12</w:t>
            </w:r>
          </w:p>
        </w:tc>
      </w:tr>
      <w:tr>
        <w:trPr>
          <w:cantSplit/>
        </w:trPr>
        <w:tc>
          <w:tcPr/>
          <w:p>
            <w:pPr>
              <w:pStyle w:val="Compact"/>
              <w:keepNext/>
              <w:jc w:val="left"/>
            </w:pPr>
            <w:r>
              <w:t xml:space="preserve">13</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5</w:t>
            </w:r>
          </w:p>
        </w:tc>
        <w:tc>
          <w:tcPr/>
          <w:p>
            <w:pPr>
              <w:pStyle w:val="Compact"/>
              <w:keepNext/>
              <w:jc w:val="center"/>
            </w:pPr>
            <w:r>
              <w:t xml:space="preserve">4</w:t>
            </w:r>
          </w:p>
        </w:tc>
      </w:tr>
      <w:tr>
        <w:trPr>
          <w:cantSplit/>
        </w:trPr>
        <w:tc>
          <w:tcPr/>
          <w:p>
            <w:pPr>
              <w:pStyle w:val="Compact"/>
              <w:keepNext/>
              <w:jc w:val="left"/>
            </w:pPr>
            <w:r>
              <w:t xml:space="preserve">14</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6</w:t>
            </w:r>
          </w:p>
        </w:tc>
      </w:tr>
      <w:tr>
        <w:trPr>
          <w:cantSplit/>
        </w:trPr>
        <w:tc>
          <w:tcPr/>
          <w:p>
            <w:pPr>
              <w:pStyle w:val="Compact"/>
              <w:keepNext/>
              <w:jc w:val="left"/>
            </w:pPr>
            <w:r>
              <w:t xml:space="preserve">15</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16</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16</w:t>
            </w:r>
          </w:p>
        </w:tc>
        <w:tc>
          <w:tcPr/>
          <w:p>
            <w:pPr>
              <w:pStyle w:val="Compact"/>
              <w:keepNext/>
              <w:jc w:val="center"/>
            </w:pPr>
            <w:r>
              <w:t xml:space="preserve">8</w:t>
            </w:r>
          </w:p>
        </w:tc>
        <w:tc>
          <w:tcPr/>
          <w:p>
            <w:pPr>
              <w:pStyle w:val="Compact"/>
              <w:keepNext/>
              <w:jc w:val="center"/>
            </w:pPr>
            <w:r>
              <w:t xml:space="preserve">16</w:t>
            </w:r>
          </w:p>
        </w:tc>
        <w:tc>
          <w:tcPr/>
          <w:p>
            <w:pPr>
              <w:pStyle w:val="Compact"/>
              <w:keepNext/>
              <w:jc w:val="center"/>
            </w:pPr>
            <w:r>
              <w:t xml:space="preserve">8</w:t>
            </w:r>
          </w:p>
        </w:tc>
        <w:tc>
          <w:tcPr/>
          <w:p>
            <w:pPr>
              <w:pStyle w:val="Compact"/>
              <w:keepNext/>
              <w:jc w:val="center"/>
            </w:pPr>
            <w:r>
              <w:t xml:space="preserve">7</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7</w:t>
            </w:r>
          </w:p>
        </w:tc>
        <w:tc>
          <w:tcPr/>
          <w:p>
            <w:pPr>
              <w:pStyle w:val="Compact"/>
              <w:keepNext/>
              <w:jc w:val="center"/>
            </w:pPr>
            <w:r>
              <w:t xml:space="preserve">9</w:t>
            </w:r>
          </w:p>
        </w:tc>
      </w:tr>
      <w:tr>
        <w:trPr>
          <w:cantSplit/>
        </w:trPr>
        <w:tc>
          <w:tcPr/>
          <w:p>
            <w:pPr>
              <w:pStyle w:val="Compact"/>
              <w:keepNext/>
              <w:jc w:val="left"/>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279"/>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280"/>
    <w:bookmarkStart w:id="285" w:name="sec:encoder-sensitivity"/>
    <w:p>
      <w:pPr>
        <w:pStyle w:val="Heading2"/>
      </w:pPr>
      <w:r>
        <w:t xml:space="preserve">H.3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281" w:name="tab:encoder-sensitivity-semantic"/>
    <w:p>
      <w:pPr>
        <w:pStyle w:val="TableCaption"/>
        <w:keepNext/>
      </w:pPr>
      <w:r>
        <w:t xml:space="preserve">Table 19: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9: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8</w:t>
            </w:r>
          </w:p>
        </w:tc>
        <w:tc>
          <w:tcPr/>
          <w:p>
            <w:pPr>
              <w:pStyle w:val="Compact"/>
              <w:keepNext/>
              <w:jc w:val="center"/>
            </w:pPr>
            <w:r>
              <w:rPr>
                <w:bCs/>
                <w:b/>
              </w:rPr>
              <w:t xml:space="preserve">11</w:t>
            </w:r>
          </w:p>
        </w:tc>
        <w:tc>
          <w:tcPr/>
          <w:p>
            <w:pPr>
              <w:pStyle w:val="Compact"/>
              <w:keepNext/>
              <w:jc w:val="center"/>
            </w:pPr>
            <w:r>
              <w:rPr>
                <w:bCs/>
                <w:b/>
              </w:rPr>
              <w:t xml:space="preserve">1</w:t>
            </w:r>
          </w:p>
        </w:tc>
        <w:tc>
          <w:tcPr/>
          <w:p>
            <w:pPr>
              <w:pStyle w:val="Compact"/>
              <w:keepNext/>
              <w:jc w:val="center"/>
            </w:pPr>
            <w:r>
              <w:rPr>
                <w:bCs/>
                <w:b/>
              </w:rPr>
              <w:t xml:space="preserve">8</w:t>
            </w:r>
          </w:p>
        </w:tc>
        <w:tc>
          <w:tcPr/>
          <w:p>
            <w:pPr>
              <w:pStyle w:val="Compact"/>
              <w:keepNext/>
              <w:jc w:val="center"/>
            </w:pPr>
            <w:r>
              <w:rPr>
                <w:bCs/>
                <w:b/>
              </w:rPr>
              <w:t xml:space="preserve">7</w:t>
            </w:r>
          </w:p>
        </w:tc>
        <w:tc>
          <w:tcPr/>
          <w:p>
            <w:pPr>
              <w:pStyle w:val="Compact"/>
              <w:keepNext/>
              <w:jc w:val="center"/>
            </w:pPr>
            <w:r>
              <w:rPr>
                <w:bCs/>
                <w:b/>
              </w:rPr>
              <w:t xml:space="preserve">15</w:t>
            </w:r>
          </w:p>
        </w:tc>
        <w:tc>
          <w:tcPr/>
          <w:p>
            <w:pPr>
              <w:pStyle w:val="Compact"/>
              <w:keepNext/>
              <w:jc w:val="center"/>
            </w:pPr>
            <w:r>
              <w:rPr>
                <w:bCs/>
                <w:b/>
              </w:rPr>
              <w:t xml:space="preserve">1</w:t>
            </w:r>
          </w:p>
        </w:tc>
      </w:tr>
      <w:tr>
        <w:trPr>
          <w:cantSplit/>
        </w:trPr>
        <w:tc>
          <w:tcPr/>
          <w:p>
            <w:pPr>
              <w:pStyle w:val="Compact"/>
              <w:keepNext/>
              <w:jc w:val="left"/>
            </w:pPr>
            <w:r>
              <w:t xml:space="preserve">2</w:t>
            </w:r>
          </w:p>
        </w:tc>
        <w:tc>
          <w:tcPr/>
          <w:p>
            <w:pPr>
              <w:pStyle w:val="Compact"/>
              <w:keepNext/>
              <w:jc w:val="center"/>
            </w:pPr>
            <w:r>
              <w:rPr>
                <w:bCs/>
                <w:b/>
              </w:rPr>
              <w:t xml:space="preserve">16</w:t>
            </w:r>
          </w:p>
        </w:tc>
        <w:tc>
          <w:tcPr/>
          <w:p>
            <w:pPr>
              <w:pStyle w:val="Compact"/>
              <w:keepNext/>
              <w:jc w:val="center"/>
            </w:pPr>
            <w:r>
              <w:rPr>
                <w:bCs/>
                <w:b/>
              </w:rPr>
              <w:t xml:space="preserve">16</w:t>
            </w:r>
          </w:p>
        </w:tc>
        <w:tc>
          <w:tcPr/>
          <w:p>
            <w:pPr>
              <w:pStyle w:val="Compact"/>
              <w:keepNext/>
              <w:jc w:val="center"/>
            </w:pPr>
            <w:r>
              <w:rPr>
                <w:bCs/>
                <w:b/>
              </w:rPr>
              <w:t xml:space="preserve">14</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r>
      <w:tr>
        <w:trPr>
          <w:cantSplit/>
        </w:trPr>
        <w:tc>
          <w:tcPr/>
          <w:p>
            <w:pPr>
              <w:pStyle w:val="Compact"/>
              <w:keepNext/>
              <w:jc w:val="left"/>
            </w:pPr>
            <w: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12</w:t>
            </w:r>
          </w:p>
        </w:tc>
      </w:tr>
      <w:tr>
        <w:trPr>
          <w:cantSplit/>
        </w:trPr>
        <w:tc>
          <w:tcPr/>
          <w:p>
            <w:pPr>
              <w:pStyle w:val="Compact"/>
              <w:keepNext/>
              <w:jc w:val="left"/>
            </w:pPr>
            <w:r>
              <w:t xml:space="preserve">4</w:t>
            </w:r>
          </w:p>
        </w:tc>
        <w:tc>
          <w:tcPr/>
          <w:p>
            <w:pPr>
              <w:pStyle w:val="Compact"/>
              <w:keepNext/>
              <w:jc w:val="center"/>
            </w:pPr>
            <w:r>
              <w:rPr>
                <w:iCs/>
                <w:i/>
              </w:rPr>
              <w:t xml:space="preserve">11</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7</w:t>
            </w:r>
          </w:p>
        </w:tc>
        <w:tc>
          <w:tcPr/>
          <w:p>
            <w:pPr>
              <w:pStyle w:val="Compact"/>
              <w:keepNext/>
              <w:jc w:val="center"/>
            </w:pPr>
            <w:r>
              <w:rPr>
                <w:iCs/>
                <w:i/>
              </w:rPr>
              <w:t xml:space="preserve">8</w:t>
            </w:r>
          </w:p>
        </w:tc>
        <w:tc>
          <w:tcPr/>
          <w:p>
            <w:pPr>
              <w:pStyle w:val="Compact"/>
              <w:keepNext/>
              <w:jc w:val="center"/>
            </w:pPr>
            <w:r>
              <w:rPr>
                <w:iCs/>
                <w:i/>
              </w:rPr>
              <w:t xml:space="preserve">9</w:t>
            </w:r>
          </w:p>
        </w:tc>
        <w:tc>
          <w:tcPr/>
          <w:p>
            <w:pPr>
              <w:pStyle w:val="Compact"/>
              <w:keepNext/>
              <w:jc w:val="center"/>
            </w:pPr>
            <w:r>
              <w:rPr>
                <w:iCs/>
                <w:i/>
              </w:rPr>
              <w:t xml:space="preserve">11</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w:t>
            </w:r>
          </w:p>
        </w:tc>
        <w:tc>
          <w:tcPr/>
          <w:p>
            <w:pPr>
              <w:pStyle w:val="Compact"/>
              <w:keepNext/>
              <w:jc w:val="center"/>
            </w:pPr>
            <w:r>
              <w:rPr>
                <w:iCs/>
                <w:i/>
              </w:rPr>
              <w:t xml:space="preserve">3</w:t>
            </w:r>
          </w:p>
        </w:tc>
        <w:tc>
          <w:tcPr/>
          <w:p>
            <w:pPr>
              <w:pStyle w:val="Compact"/>
              <w:keepNext/>
              <w:jc w:val="center"/>
            </w:pPr>
            <w:r>
              <w:rPr>
                <w:iCs/>
                <w:i/>
              </w:rPr>
              <w:t xml:space="preserve">2</w:t>
            </w:r>
          </w:p>
        </w:tc>
        <w:tc>
          <w:tcPr/>
          <w:p>
            <w:pPr>
              <w:pStyle w:val="Compact"/>
              <w:keepNext/>
              <w:jc w:val="center"/>
            </w:pPr>
            <w:r>
              <w:rPr>
                <w:iCs/>
                <w:i/>
              </w:rPr>
              <w:t xml:space="preserve">6</w:t>
            </w:r>
          </w:p>
        </w:tc>
      </w:tr>
      <w:tr>
        <w:trPr>
          <w:cantSplit/>
        </w:trPr>
        <w:tc>
          <w:tcPr/>
          <w:p>
            <w:pPr>
              <w:pStyle w:val="Compact"/>
              <w:keepNext/>
              <w:jc w:val="left"/>
            </w:pPr>
            <w:r>
              <w:t xml:space="preserve">6</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16</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17</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12</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10</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4</w:t>
            </w:r>
          </w:p>
        </w:tc>
        <w:tc>
          <w:tcPr/>
          <w:p>
            <w:pPr>
              <w:pStyle w:val="Compact"/>
              <w:keepNext/>
              <w:jc w:val="center"/>
            </w:pPr>
            <w:r>
              <w:t xml:space="preserve">12</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13</w:t>
            </w:r>
          </w:p>
        </w:tc>
        <w:tc>
          <w:tcPr/>
          <w:p>
            <w:pPr>
              <w:pStyle w:val="Compact"/>
              <w:keepNext/>
              <w:jc w:val="center"/>
            </w:pPr>
            <w:r>
              <w:t xml:space="preserve">14</w:t>
            </w:r>
          </w:p>
        </w:tc>
      </w:tr>
      <w:tr>
        <w:trPr>
          <w:cantSplit/>
        </w:trPr>
        <w:tc>
          <w:tcPr/>
          <w:p>
            <w:pPr>
              <w:pStyle w:val="Compact"/>
              <w:keepNext/>
              <w:jc w:val="left"/>
            </w:pPr>
            <w:r>
              <w:t xml:space="preserve">9</w:t>
            </w:r>
          </w:p>
        </w:tc>
        <w:tc>
          <w:tcPr/>
          <w:p>
            <w:pPr>
              <w:pStyle w:val="Compact"/>
              <w:keepNext/>
              <w:jc w:val="center"/>
            </w:pPr>
            <w:r>
              <w:rPr>
                <w:iCs/>
                <w:i/>
              </w:rPr>
              <w:t xml:space="preserve">4</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10</w:t>
            </w:r>
          </w:p>
        </w:tc>
        <w:tc>
          <w:tcPr/>
          <w:p>
            <w:pPr>
              <w:pStyle w:val="Compact"/>
              <w:keepNext/>
              <w:jc w:val="center"/>
            </w:pPr>
            <w:r>
              <w:rPr>
                <w:iCs/>
                <w:i/>
              </w:rPr>
              <w:t xml:space="preserve">9</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6</w:t>
            </w:r>
          </w:p>
        </w:tc>
        <w:tc>
          <w:tcPr/>
          <w:p>
            <w:pPr>
              <w:pStyle w:val="Compact"/>
              <w:keepNext/>
              <w:jc w:val="center"/>
            </w:pPr>
            <w:r>
              <w:t xml:space="preserve">2</w:t>
            </w:r>
          </w:p>
        </w:tc>
      </w:tr>
      <w:tr>
        <w:trPr>
          <w:cantSplit/>
        </w:trPr>
        <w:tc>
          <w:tcPr/>
          <w:p>
            <w:pPr>
              <w:pStyle w:val="Compact"/>
              <w:keepNext/>
              <w:jc w:val="left"/>
            </w:pPr>
            <w:r>
              <w:t xml:space="preserve">11</w:t>
            </w:r>
          </w:p>
        </w:tc>
        <w:tc>
          <w:tcPr/>
          <w:p>
            <w:pPr>
              <w:pStyle w:val="Compact"/>
              <w:keepNext/>
              <w:jc w:val="center"/>
            </w:pPr>
            <w:r>
              <w:rPr>
                <w:iCs/>
                <w:i/>
              </w:rPr>
              <w:t xml:space="preserve">6</w:t>
            </w:r>
          </w:p>
        </w:tc>
        <w:tc>
          <w:tcPr/>
          <w:p>
            <w:pPr>
              <w:pStyle w:val="Compact"/>
              <w:keepNext/>
              <w:jc w:val="center"/>
            </w:pPr>
            <w:r>
              <w:rPr>
                <w:iCs/>
                <w:i/>
              </w:rPr>
              <w:t xml:space="preserve">6</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4</w:t>
            </w:r>
          </w:p>
        </w:tc>
        <w:tc>
          <w:tcPr/>
          <w:p>
            <w:pPr>
              <w:pStyle w:val="Compact"/>
              <w:keepNext/>
              <w:jc w:val="center"/>
            </w:pPr>
            <w:r>
              <w:rPr>
                <w:iCs/>
                <w:i/>
              </w:rPr>
              <w:t xml:space="preserve">5</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8</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c>
          <w:tcPr/>
          <w:p>
            <w:pPr>
              <w:pStyle w:val="Compact"/>
              <w:keepNext/>
              <w:jc w:val="center"/>
            </w:pPr>
            <w:r>
              <w:rPr>
                <w:bCs/>
                <w:b/>
              </w:rPr>
              <w:t xml:space="preserve">3</w:t>
            </w:r>
          </w:p>
        </w:tc>
        <w:tc>
          <w:tcPr/>
          <w:p>
            <w:pPr>
              <w:pStyle w:val="Compact"/>
              <w:keepNext/>
              <w:jc w:val="center"/>
            </w:pPr>
            <w:r>
              <w:rPr>
                <w:bCs/>
                <w:b/>
              </w:rPr>
              <w:t xml:space="preserve">4</w:t>
            </w:r>
          </w:p>
        </w:tc>
      </w:tr>
      <w:tr>
        <w:trPr>
          <w:cantSplit/>
        </w:trPr>
        <w:tc>
          <w:tcPr/>
          <w:p>
            <w:pPr>
              <w:pStyle w:val="Compact"/>
              <w:keepNext/>
              <w:jc w:val="left"/>
            </w:pPr>
            <w:r>
              <w:t xml:space="preserve">14</w:t>
            </w:r>
          </w:p>
        </w:tc>
        <w:tc>
          <w:tcPr/>
          <w:p>
            <w:pPr>
              <w:pStyle w:val="Compact"/>
              <w:keepNext/>
              <w:jc w:val="center"/>
            </w:pPr>
            <w:r>
              <w:rPr>
                <w:bCs/>
                <w:b/>
              </w:rPr>
              <w:t xml:space="preserve">14</w:t>
            </w:r>
          </w:p>
        </w:tc>
        <w:tc>
          <w:tcPr/>
          <w:p>
            <w:pPr>
              <w:pStyle w:val="Compact"/>
              <w:keepNext/>
              <w:jc w:val="center"/>
            </w:pPr>
            <w:r>
              <w:rPr>
                <w:bCs/>
                <w:b/>
              </w:rPr>
              <w:t xml:space="preserve">13</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10</w:t>
            </w:r>
          </w:p>
        </w:tc>
        <w:tc>
          <w:tcPr/>
          <w:p>
            <w:pPr>
              <w:pStyle w:val="Compact"/>
              <w:keepNext/>
              <w:jc w:val="center"/>
            </w:pPr>
            <w:r>
              <w:rPr>
                <w:bCs/>
                <w:b/>
              </w:rPr>
              <w:t xml:space="preserve">7</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16</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7</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17</w:t>
            </w:r>
          </w:p>
        </w:tc>
        <w:tc>
          <w:tcPr/>
          <w:p>
            <w:pPr>
              <w:pStyle w:val="Compact"/>
              <w:keepNext/>
              <w:jc w:val="center"/>
            </w:pPr>
            <w:r>
              <w:rPr>
                <w:iCs/>
                <w:i/>
              </w:rPr>
              <w:t xml:space="preserve">1</w:t>
            </w:r>
          </w:p>
        </w:tc>
        <w:tc>
          <w:tcPr/>
          <w:p>
            <w:pPr>
              <w:pStyle w:val="Compact"/>
              <w:keepNext/>
              <w:jc w:val="center"/>
            </w:pPr>
            <w:r>
              <w:rPr>
                <w:iCs/>
                <w:i/>
              </w:rPr>
              <w:t xml:space="preserve">2</w:t>
            </w:r>
          </w:p>
        </w:tc>
        <w:tc>
          <w:tcPr/>
          <w:p>
            <w:pPr>
              <w:pStyle w:val="Compact"/>
              <w:keepNext/>
              <w:jc w:val="center"/>
            </w:pPr>
            <w:r>
              <w:rPr>
                <w:iCs/>
                <w:i/>
              </w:rPr>
              <w:t xml:space="preserve">2</w:t>
            </w:r>
          </w:p>
        </w:tc>
        <w:tc>
          <w:tcPr/>
          <w:p>
            <w:pPr>
              <w:pStyle w:val="Compact"/>
              <w:keepNext/>
              <w:jc w:val="center"/>
            </w:pPr>
            <w:r>
              <w:rPr>
                <w:iCs/>
                <w:i/>
              </w:rPr>
              <w:t xml:space="preserve">5</w:t>
            </w:r>
          </w:p>
        </w:tc>
        <w:tc>
          <w:tcPr/>
          <w:p>
            <w:pPr>
              <w:pStyle w:val="Compact"/>
              <w:keepNext/>
              <w:jc w:val="center"/>
            </w:pPr>
            <w:r>
              <w:rPr>
                <w:iCs/>
                <w:i/>
              </w:rPr>
              <w:t xml:space="preserve">6</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281"/>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adjusted MPNet-LR column.</w:t>
      </w:r>
    </w:p>
    <w:bookmarkStart w:id="282" w:name="tab:encoder-sensitivity-semantic-raw"/>
    <w:p>
      <w:pPr>
        <w:pStyle w:val="TableCaption"/>
        <w:keepNext/>
      </w:pPr>
      <w:r>
        <w:t xml:space="preserve">Table 20: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0: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iCs/>
                <w:i/>
              </w:rPr>
              <w:t xml:space="preserve">5</w:t>
            </w:r>
          </w:p>
        </w:tc>
        <w:tc>
          <w:tcPr/>
          <w:p>
            <w:pPr>
              <w:pStyle w:val="Compact"/>
              <w:keepNext/>
              <w:jc w:val="center"/>
            </w:pPr>
            <w:r>
              <w:rPr>
                <w:iCs/>
                <w:i/>
              </w:rPr>
              <w:t xml:space="preserve">8</w:t>
            </w:r>
          </w:p>
        </w:tc>
        <w:tc>
          <w:tcPr/>
          <w:p>
            <w:pPr>
              <w:pStyle w:val="Compact"/>
              <w:keepNext/>
              <w:jc w:val="center"/>
            </w:pPr>
            <w:r>
              <w:rPr>
                <w:iCs/>
                <w:i/>
              </w:rPr>
              <w:t xml:space="preserve">7</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w:t>
            </w:r>
          </w:p>
        </w:tc>
      </w:tr>
      <w:tr>
        <w:trPr>
          <w:cantSplit/>
        </w:trPr>
        <w:tc>
          <w:tcPr/>
          <w:p>
            <w:pPr>
              <w:pStyle w:val="Compact"/>
              <w:keepNext/>
              <w:jc w:val="left"/>
            </w:pPr>
            <w:r>
              <w:t xml:space="preserve">2</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4</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4</w:t>
            </w:r>
          </w:p>
        </w:tc>
        <w:tc>
          <w:tcPr/>
          <w:p>
            <w:pPr>
              <w:pStyle w:val="Compact"/>
              <w:keepNext/>
              <w:jc w:val="center"/>
            </w:pPr>
            <w:r>
              <w:rPr>
                <w:iCs/>
                <w:i/>
              </w:rPr>
              <w:t xml:space="preserve">8</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6</w:t>
            </w:r>
          </w:p>
        </w:tc>
        <w:tc>
          <w:tcPr/>
          <w:p>
            <w:pPr>
              <w:pStyle w:val="Compact"/>
              <w:keepNext/>
              <w:jc w:val="center"/>
            </w:pPr>
            <w:r>
              <w:rPr>
                <w:bCs/>
                <w:b/>
              </w:rPr>
              <w:t xml:space="preserve">12</w:t>
            </w:r>
          </w:p>
        </w:tc>
        <w:tc>
          <w:tcPr/>
          <w:p>
            <w:pPr>
              <w:pStyle w:val="Compact"/>
              <w:keepNext/>
              <w:jc w:val="center"/>
            </w:pPr>
            <w:r>
              <w:rPr>
                <w:bCs/>
                <w:b/>
              </w:rPr>
              <w:t xml:space="preserve">14</w:t>
            </w:r>
          </w:p>
        </w:tc>
        <w:tc>
          <w:tcPr/>
          <w:p>
            <w:pPr>
              <w:pStyle w:val="Compact"/>
              <w:keepNext/>
              <w:jc w:val="center"/>
            </w:pPr>
            <w:r>
              <w:rPr>
                <w:bCs/>
                <w:b/>
              </w:rPr>
              <w:t xml:space="preserve">5</w:t>
            </w:r>
          </w:p>
        </w:tc>
        <w:tc>
          <w:tcPr/>
          <w:p>
            <w:pPr>
              <w:pStyle w:val="Compact"/>
              <w:keepNext/>
              <w:jc w:val="center"/>
            </w:pPr>
            <w:r>
              <w:rPr>
                <w:bCs/>
                <w:b/>
              </w:rPr>
              <w:t xml:space="preserve">13</w:t>
            </w:r>
          </w:p>
        </w:tc>
        <w:tc>
          <w:tcPr/>
          <w:p>
            <w:pPr>
              <w:pStyle w:val="Compact"/>
              <w:keepNext/>
              <w:jc w:val="center"/>
            </w:pPr>
            <w:r>
              <w:rPr>
                <w:bCs/>
                <w:b/>
              </w:rPr>
              <w:t xml:space="preserve">16</w:t>
            </w:r>
          </w:p>
        </w:tc>
        <w:tc>
          <w:tcPr/>
          <w:p>
            <w:pPr>
              <w:pStyle w:val="Compact"/>
              <w:keepNext/>
              <w:jc w:val="center"/>
            </w:pPr>
            <w:r>
              <w:rPr>
                <w:bCs/>
                <w:b/>
              </w:rPr>
              <w:t xml:space="preserve">6</w:t>
            </w:r>
          </w:p>
        </w:tc>
        <w:tc>
          <w:tcPr/>
          <w:p>
            <w:pPr>
              <w:pStyle w:val="Compact"/>
              <w:keepNext/>
              <w:jc w:val="center"/>
            </w:pPr>
            <w:r>
              <w:rPr>
                <w:bCs/>
                <w:b/>
              </w:rPr>
              <w:t xml:space="preserve">8</w:t>
            </w:r>
          </w:p>
        </w:tc>
      </w:tr>
      <w:tr>
        <w:trPr>
          <w:cantSplit/>
        </w:trPr>
        <w:tc>
          <w:tcPr/>
          <w:p>
            <w:pPr>
              <w:pStyle w:val="Compact"/>
              <w:keepNext/>
              <w:jc w:val="left"/>
            </w:pPr>
            <w:r>
              <w:t xml:space="preserve">7</w:t>
            </w:r>
          </w:p>
        </w:tc>
        <w:tc>
          <w:tcPr/>
          <w:p>
            <w:pPr>
              <w:pStyle w:val="Compact"/>
              <w:keepNext/>
              <w:jc w:val="center"/>
            </w:pPr>
            <w:r>
              <w:rPr>
                <w:bCs/>
                <w:b/>
              </w:rPr>
              <w:t xml:space="preserve">4</w:t>
            </w:r>
          </w:p>
        </w:tc>
        <w:tc>
          <w:tcPr/>
          <w:p>
            <w:pPr>
              <w:pStyle w:val="Compact"/>
              <w:keepNext/>
              <w:jc w:val="center"/>
            </w:pPr>
            <w:r>
              <w:rPr>
                <w:bCs/>
                <w:b/>
              </w:rPr>
              <w:t xml:space="preserve">7</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r>
      <w:tr>
        <w:trPr>
          <w:cantSplit/>
        </w:trPr>
        <w:tc>
          <w:tcPr/>
          <w:p>
            <w:pPr>
              <w:pStyle w:val="Compact"/>
              <w:keepNext/>
              <w:jc w:val="left"/>
            </w:pPr>
            <w:r>
              <w:t xml:space="preserve">8</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14</w:t>
            </w:r>
          </w:p>
        </w:tc>
        <w:tc>
          <w:tcPr/>
          <w:p>
            <w:pPr>
              <w:pStyle w:val="Compact"/>
              <w:keepNext/>
              <w:jc w:val="center"/>
            </w:pPr>
            <w:r>
              <w:rPr>
                <w:iCs/>
                <w:i/>
              </w:rPr>
              <w:t xml:space="preserve">10</w:t>
            </w:r>
          </w:p>
        </w:tc>
        <w:tc>
          <w:tcPr/>
          <w:p>
            <w:pPr>
              <w:pStyle w:val="Compact"/>
              <w:keepNext/>
              <w:jc w:val="center"/>
            </w:pPr>
            <w:r>
              <w:rPr>
                <w:iCs/>
                <w:i/>
              </w:rPr>
              <w:t xml:space="preserve">12</w:t>
            </w:r>
          </w:p>
        </w:tc>
        <w:tc>
          <w:tcPr/>
          <w:p>
            <w:pPr>
              <w:pStyle w:val="Compact"/>
              <w:keepNext/>
              <w:jc w:val="center"/>
            </w:pPr>
            <w:r>
              <w:rPr>
                <w:iCs/>
                <w:i/>
              </w:rPr>
              <w:t xml:space="preserve">15</w:t>
            </w:r>
          </w:p>
        </w:tc>
        <w:tc>
          <w:tcPr/>
          <w:p>
            <w:pPr>
              <w:pStyle w:val="Compact"/>
              <w:keepNext/>
              <w:jc w:val="center"/>
            </w:pPr>
            <w:r>
              <w:rPr>
                <w:iCs/>
                <w:i/>
              </w:rPr>
              <w:t xml:space="preserve">11</w:t>
            </w:r>
          </w:p>
        </w:tc>
      </w:tr>
      <w:tr>
        <w:trPr>
          <w:cantSplit/>
        </w:trPr>
        <w:tc>
          <w:tcPr/>
          <w:p>
            <w:pPr>
              <w:pStyle w:val="Compact"/>
              <w:keepNext/>
              <w:jc w:val="left"/>
            </w:pPr>
            <w:r>
              <w:t xml:space="preserve">9</w:t>
            </w:r>
          </w:p>
        </w:tc>
        <w:tc>
          <w:tcPr/>
          <w:p>
            <w:pPr>
              <w:pStyle w:val="Compact"/>
              <w:keepNext/>
              <w:jc w:val="center"/>
            </w:pPr>
            <w:r>
              <w:rPr>
                <w:bCs/>
                <w:b/>
              </w:rPr>
              <w:t xml:space="preserve">9</w:t>
            </w:r>
          </w:p>
        </w:tc>
        <w:tc>
          <w:tcPr/>
          <w:p>
            <w:pPr>
              <w:pStyle w:val="Compact"/>
              <w:keepNext/>
              <w:jc w:val="center"/>
            </w:pPr>
            <w:r>
              <w:rPr>
                <w:bCs/>
                <w:b/>
              </w:rPr>
              <w:t xml:space="preserve">12</w:t>
            </w:r>
          </w:p>
        </w:tc>
        <w:tc>
          <w:tcPr/>
          <w:p>
            <w:pPr>
              <w:pStyle w:val="Compact"/>
              <w:keepNext/>
              <w:jc w:val="center"/>
            </w:pPr>
            <w:r>
              <w:rPr>
                <w:bCs/>
                <w:b/>
              </w:rPr>
              <w:t xml:space="preserve">17</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13</w:t>
            </w:r>
          </w:p>
        </w:tc>
      </w:tr>
      <w:tr>
        <w:trPr>
          <w:cantSplit/>
        </w:trPr>
        <w:tc>
          <w:tcPr/>
          <w:p>
            <w:pPr>
              <w:pStyle w:val="Compact"/>
              <w:keepNext/>
              <w:jc w:val="left"/>
            </w:pPr>
            <w:r>
              <w:t xml:space="preserve">10</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3</w:t>
            </w:r>
          </w:p>
        </w:tc>
        <w:tc>
          <w:tcPr/>
          <w:p>
            <w:pPr>
              <w:pStyle w:val="Compact"/>
              <w:keepNext/>
              <w:jc w:val="center"/>
            </w:pPr>
            <w:r>
              <w:rPr>
                <w:iCs/>
                <w:i/>
              </w:rPr>
              <w:t xml:space="preserve">3</w:t>
            </w:r>
          </w:p>
        </w:tc>
        <w:tc>
          <w:tcPr/>
          <w:p>
            <w:pPr>
              <w:pStyle w:val="Compact"/>
              <w:keepNext/>
              <w:jc w:val="center"/>
            </w:pPr>
            <w:r>
              <w:rPr>
                <w:iCs/>
                <w:i/>
              </w:rPr>
              <w:t xml:space="preserve">5</w:t>
            </w:r>
          </w:p>
        </w:tc>
        <w:tc>
          <w:tcPr/>
          <w:p>
            <w:pPr>
              <w:pStyle w:val="Compact"/>
              <w:keepNext/>
              <w:jc w:val="center"/>
            </w:pPr>
            <w:r>
              <w:rPr>
                <w:iCs/>
                <w:i/>
              </w:rPr>
              <w:t xml:space="preserve">7</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3</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rPr>
                <w:iCs/>
                <w:i/>
              </w:rPr>
              <w:t xml:space="preserve">11</w:t>
            </w:r>
          </w:p>
        </w:tc>
        <w:tc>
          <w:tcPr/>
          <w:p>
            <w:pPr>
              <w:pStyle w:val="Compact"/>
              <w:keepNext/>
              <w:jc w:val="center"/>
            </w:pPr>
            <w:r>
              <w:rPr>
                <w:iCs/>
                <w:i/>
              </w:rPr>
              <w:t xml:space="preserve">5</w:t>
            </w:r>
          </w:p>
        </w:tc>
        <w:tc>
          <w:tcPr/>
          <w:p>
            <w:pPr>
              <w:pStyle w:val="Compact"/>
              <w:keepNext/>
              <w:jc w:val="center"/>
            </w:pPr>
            <w:r>
              <w:rPr>
                <w:iCs/>
                <w:i/>
              </w:rPr>
              <w:t xml:space="preserve">9</w:t>
            </w:r>
          </w:p>
        </w:tc>
        <w:tc>
          <w:tcPr/>
          <w:p>
            <w:pPr>
              <w:pStyle w:val="Compact"/>
              <w:keepNext/>
              <w:jc w:val="center"/>
            </w:pPr>
            <w:r>
              <w:rPr>
                <w:iCs/>
                <w:i/>
              </w:rPr>
              <w:t xml:space="preserve">7</w:t>
            </w:r>
          </w:p>
        </w:tc>
        <w:tc>
          <w:tcPr/>
          <w:p>
            <w:pPr>
              <w:pStyle w:val="Compact"/>
              <w:keepNext/>
              <w:jc w:val="center"/>
            </w:pPr>
            <w:r>
              <w:rPr>
                <w:iCs/>
                <w:i/>
              </w:rPr>
              <w:t xml:space="preserve">5</w:t>
            </w:r>
          </w:p>
        </w:tc>
        <w:tc>
          <w:tcPr/>
          <w:p>
            <w:pPr>
              <w:pStyle w:val="Compact"/>
              <w:keepNext/>
              <w:jc w:val="center"/>
            </w:pPr>
            <w:r>
              <w:rPr>
                <w:iCs/>
                <w:i/>
              </w:rPr>
              <w:t xml:space="preserve">13</w:t>
            </w:r>
          </w:p>
        </w:tc>
        <w:tc>
          <w:tcPr/>
          <w:p>
            <w:pPr>
              <w:pStyle w:val="Compact"/>
              <w:keepNext/>
              <w:jc w:val="center"/>
            </w:pPr>
            <w:r>
              <w:rPr>
                <w:iCs/>
                <w:i/>
              </w:rPr>
              <w:t xml:space="preserve">5</w:t>
            </w:r>
          </w:p>
        </w:tc>
      </w:tr>
      <w:tr>
        <w:trPr>
          <w:cantSplit/>
        </w:trPr>
        <w:tc>
          <w:tcPr/>
          <w:p>
            <w:pPr>
              <w:pStyle w:val="Compact"/>
              <w:keepNext/>
              <w:jc w:val="left"/>
            </w:pPr>
            <w:r>
              <w:t xml:space="preserve">13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6</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6</w:t>
            </w:r>
          </w:p>
        </w:tc>
      </w:tr>
      <w:tr>
        <w:trPr>
          <w:cantSplit/>
        </w:trPr>
        <w:tc>
          <w:tcPr/>
          <w:p>
            <w:pPr>
              <w:pStyle w:val="Compact"/>
              <w:keepNext/>
              <w:jc w:val="left"/>
            </w:pPr>
            <w:r>
              <w:t xml:space="preserve">14</w:t>
            </w:r>
          </w:p>
        </w:tc>
        <w:tc>
          <w:tcPr/>
          <w:p>
            <w:pPr>
              <w:pStyle w:val="Compact"/>
              <w:keepNext/>
              <w:jc w:val="center"/>
            </w:pPr>
            <w:r>
              <w:rPr>
                <w:iCs/>
                <w:i/>
              </w:rPr>
              <w:t xml:space="preserve">7</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keepNext/>
              <w:jc w:val="left"/>
            </w:pPr>
            <w:r>
              <w:t xml:space="preserve">15</w:t>
            </w:r>
          </w:p>
        </w:tc>
        <w:tc>
          <w:tcPr/>
          <w:p>
            <w:pPr>
              <w:pStyle w:val="Compact"/>
              <w:keepNext/>
              <w:jc w:val="center"/>
            </w:pPr>
            <w:r>
              <w:rPr>
                <w:iCs/>
                <w:i/>
              </w:rPr>
              <w:t xml:space="preserve">16</w:t>
            </w:r>
          </w:p>
        </w:tc>
        <w:tc>
          <w:tcPr/>
          <w:p>
            <w:pPr>
              <w:pStyle w:val="Compact"/>
              <w:keepNext/>
              <w:jc w:val="center"/>
            </w:pPr>
            <w:r>
              <w:rPr>
                <w:iCs/>
                <w:i/>
              </w:rPr>
              <w:t xml:space="preserve">17</w:t>
            </w:r>
          </w:p>
        </w:tc>
        <w:tc>
          <w:tcPr/>
          <w:p>
            <w:pPr>
              <w:pStyle w:val="Compact"/>
              <w:keepNext/>
              <w:jc w:val="center"/>
            </w:pPr>
            <w:r>
              <w:rPr>
                <w:iCs/>
                <w:i/>
              </w:rPr>
              <w:t xml:space="preserve">11</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10</w:t>
            </w:r>
          </w:p>
        </w:tc>
      </w:tr>
      <w:tr>
        <w:trPr>
          <w:cantSplit/>
        </w:trPr>
        <w:tc>
          <w:tcPr/>
          <w:p>
            <w:pPr>
              <w:pStyle w:val="Compact"/>
              <w:keepNext/>
              <w:jc w:val="left"/>
            </w:pPr>
            <w:r>
              <w:t xml:space="preserve">16</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11</w:t>
            </w:r>
          </w:p>
        </w:tc>
        <w:tc>
          <w:tcPr/>
          <w:p>
            <w:pPr>
              <w:pStyle w:val="Compact"/>
              <w:keepNext/>
              <w:jc w:val="center"/>
            </w:pPr>
            <w:r>
              <w:rPr>
                <w:iCs/>
                <w:i/>
              </w:rPr>
              <w:t xml:space="preserve">12</w:t>
            </w:r>
          </w:p>
        </w:tc>
        <w:tc>
          <w:tcPr/>
          <w:p>
            <w:pPr>
              <w:pStyle w:val="Compact"/>
              <w:keepNext/>
              <w:jc w:val="center"/>
            </w:pPr>
            <w:r>
              <w:rPr>
                <w:iCs/>
                <w:i/>
              </w:rPr>
              <w:t xml:space="preserve">16</w:t>
            </w:r>
          </w:p>
        </w:tc>
      </w:tr>
      <w:tr>
        <w:trPr>
          <w:cantSplit/>
        </w:trPr>
        <w:tc>
          <w:tcPr/>
          <w:p>
            <w:pPr>
              <w:pStyle w:val="Compact"/>
              <w:keepNext/>
              <w:jc w:val="left"/>
            </w:pPr>
            <w: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c>
          <w:tcPr/>
          <w:p>
            <w:pPr>
              <w:pStyle w:val="Compact"/>
              <w:keepNext/>
              <w:jc w:val="center"/>
            </w:pPr>
            <w:r>
              <w:rPr>
                <w:bCs/>
                <w:b/>
              </w:rPr>
              <w:t xml:space="preserve">8</w:t>
            </w:r>
          </w:p>
        </w:tc>
        <w:tc>
          <w:tcPr/>
          <w:p>
            <w:pPr>
              <w:pStyle w:val="Compact"/>
              <w:keepNext/>
              <w:jc w:val="center"/>
            </w:pPr>
            <w:r>
              <w:rPr>
                <w:bCs/>
                <w:b/>
              </w:rPr>
              <w:t xml:space="preserve">16</w:t>
            </w:r>
          </w:p>
        </w:tc>
        <w:tc>
          <w:tcPr/>
          <w:p>
            <w:pPr>
              <w:pStyle w:val="Compact"/>
              <w:keepNext/>
              <w:jc w:val="center"/>
            </w:pPr>
            <w:r>
              <w:rPr>
                <w:bCs/>
                <w:b/>
              </w:rPr>
              <w:t xml:space="preserve">9</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282"/>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raw MPNet-LR column.</w:t>
      </w:r>
    </w:p>
    <w:bookmarkStart w:id="283" w:name="tab:encoder-sensitivity-coverage"/>
    <w:p>
      <w:pPr>
        <w:pStyle w:val="TableCaption"/>
        <w:keepNext/>
      </w:pPr>
      <w:r>
        <w:t xml:space="preserve">Table 21: 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1: 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7</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6</w:t>
            </w:r>
          </w:p>
        </w:tc>
      </w:tr>
      <w:tr>
        <w:trPr>
          <w:cantSplit/>
        </w:trPr>
        <w:tc>
          <w:tcPr/>
          <w:p>
            <w:pPr>
              <w:pStyle w:val="Compact"/>
              <w:keepNext/>
              <w:jc w:val="left"/>
            </w:pPr>
            <w:r>
              <w:t xml:space="preserve">2</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9</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r>
      <w:tr>
        <w:trPr>
          <w:cantSplit/>
        </w:trPr>
        <w:tc>
          <w:tcPr/>
          <w:p>
            <w:pPr>
              <w:pStyle w:val="Compact"/>
              <w:keepNext/>
              <w:jc w:val="left"/>
            </w:pPr>
            <w: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3</w:t>
            </w:r>
          </w:p>
        </w:tc>
      </w:tr>
      <w:tr>
        <w:trPr>
          <w:cantSplit/>
        </w:trPr>
        <w:tc>
          <w:tcPr/>
          <w:p>
            <w:pPr>
              <w:pStyle w:val="Compact"/>
              <w:keepNext/>
              <w:jc w:val="left"/>
            </w:pPr>
            <w:r>
              <w:t xml:space="preserve">5</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12</w:t>
            </w:r>
          </w:p>
        </w:tc>
        <w:tc>
          <w:tcPr/>
          <w:p>
            <w:pPr>
              <w:pStyle w:val="Compact"/>
              <w:keepNext/>
              <w:jc w:val="center"/>
            </w:pPr>
            <w:r>
              <w:rPr>
                <w:iCs/>
                <w:i/>
              </w:rPr>
              <w:t xml:space="preserve">9</w:t>
            </w:r>
          </w:p>
        </w:tc>
        <w:tc>
          <w:tcPr/>
          <w:p>
            <w:pPr>
              <w:pStyle w:val="Compact"/>
              <w:keepNext/>
              <w:jc w:val="center"/>
            </w:pPr>
            <w:r>
              <w:rPr>
                <w:iCs/>
                <w:i/>
              </w:rPr>
              <w:t xml:space="preserve">8</w:t>
            </w:r>
          </w:p>
        </w:tc>
        <w:tc>
          <w:tcPr/>
          <w:p>
            <w:pPr>
              <w:pStyle w:val="Compact"/>
              <w:keepNext/>
              <w:jc w:val="center"/>
            </w:pPr>
            <w:r>
              <w:rPr>
                <w:iCs/>
                <w:i/>
              </w:rPr>
              <w:t xml:space="preserve">8</w:t>
            </w:r>
          </w:p>
        </w:tc>
      </w:tr>
      <w:tr>
        <w:trPr>
          <w:cantSplit/>
        </w:trPr>
        <w:tc>
          <w:tcPr/>
          <w:p>
            <w:pPr>
              <w:pStyle w:val="Compact"/>
              <w:keepNext/>
              <w:jc w:val="left"/>
            </w:pPr>
            <w:r>
              <w:t xml:space="preserve">6</w:t>
            </w:r>
          </w:p>
        </w:tc>
        <w:tc>
          <w:tcPr/>
          <w:p>
            <w:pPr>
              <w:pStyle w:val="Compact"/>
              <w:keepNext/>
              <w:jc w:val="center"/>
            </w:pPr>
            <w:r>
              <w:rPr>
                <w:bCs/>
                <w:b/>
              </w:rPr>
              <w:t xml:space="preserve">9</w:t>
            </w:r>
          </w:p>
        </w:tc>
        <w:tc>
          <w:tcPr/>
          <w:p>
            <w:pPr>
              <w:pStyle w:val="Compact"/>
              <w:keepNext/>
              <w:jc w:val="center"/>
            </w:pPr>
            <w:r>
              <w:rPr>
                <w:bCs/>
                <w:b/>
              </w:rPr>
              <w:t xml:space="preserve">8</w:t>
            </w:r>
          </w:p>
        </w:tc>
        <w:tc>
          <w:tcPr/>
          <w:p>
            <w:pPr>
              <w:pStyle w:val="Compact"/>
              <w:keepNext/>
              <w:jc w:val="center"/>
            </w:pPr>
            <w:r>
              <w:rPr>
                <w:bCs/>
                <w:b/>
              </w:rPr>
              <w:t xml:space="preserve">12</w:t>
            </w:r>
          </w:p>
        </w:tc>
        <w:tc>
          <w:tcPr/>
          <w:p>
            <w:pPr>
              <w:pStyle w:val="Compact"/>
              <w:keepNext/>
              <w:jc w:val="center"/>
            </w:pPr>
            <w:r>
              <w:rPr>
                <w:bCs/>
                <w:b/>
              </w:rPr>
              <w:t xml:space="preserve">8</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r>
      <w:tr>
        <w:trPr>
          <w:cantSplit/>
        </w:trPr>
        <w:tc>
          <w:tcPr/>
          <w:p>
            <w:pPr>
              <w:pStyle w:val="Compact"/>
              <w:keepNext/>
              <w:jc w:val="left"/>
            </w:pPr>
            <w:r>
              <w:t xml:space="preserve">7</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6</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11</w:t>
            </w:r>
          </w:p>
        </w:tc>
      </w:tr>
      <w:tr>
        <w:trPr>
          <w:cantSplit/>
        </w:trPr>
        <w:tc>
          <w:tcPr/>
          <w:p>
            <w:pPr>
              <w:pStyle w:val="Compact"/>
              <w:keepNext/>
              <w:jc w:val="left"/>
            </w:pPr>
            <w:r>
              <w:t xml:space="preserve">9</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r>
      <w:tr>
        <w:trPr>
          <w:cantSplit/>
        </w:trPr>
        <w:tc>
          <w:tcPr/>
          <w:p>
            <w:pPr>
              <w:pStyle w:val="Compact"/>
              <w:keepNext/>
              <w:jc w:val="left"/>
            </w:pPr>
            <w:r>
              <w:t xml:space="preserve">10</w:t>
            </w:r>
          </w:p>
        </w:tc>
        <w:tc>
          <w:tcPr/>
          <w:p>
            <w:pPr>
              <w:pStyle w:val="Compact"/>
              <w:keepNext/>
              <w:jc w:val="center"/>
            </w:pPr>
            <w:r>
              <w:rPr>
                <w:bCs/>
                <w:b/>
              </w:rPr>
              <w:t xml:space="preserve">14</w:t>
            </w:r>
          </w:p>
        </w:tc>
        <w:tc>
          <w:tcPr/>
          <w:p>
            <w:pPr>
              <w:pStyle w:val="Compact"/>
              <w:keepNext/>
              <w:jc w:val="center"/>
            </w:pPr>
            <w:r>
              <w:rPr>
                <w:bCs/>
                <w:b/>
              </w:rPr>
              <w:t xml:space="preserve">9</w:t>
            </w:r>
          </w:p>
        </w:tc>
        <w:tc>
          <w:tcPr/>
          <w:p>
            <w:pPr>
              <w:pStyle w:val="Compact"/>
              <w:keepNext/>
              <w:jc w:val="center"/>
            </w:pPr>
            <w:r>
              <w:rPr>
                <w:bCs/>
                <w:b/>
              </w:rPr>
              <w:t xml:space="preserve">11</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15</w:t>
            </w:r>
          </w:p>
        </w:tc>
        <w:tc>
          <w:tcPr/>
          <w:p>
            <w:pPr>
              <w:pStyle w:val="Compact"/>
              <w:keepNext/>
              <w:jc w:val="center"/>
            </w:pPr>
            <w:r>
              <w:rPr>
                <w:bCs/>
                <w:b/>
              </w:rPr>
              <w:t xml:space="preserve">14</w:t>
            </w:r>
          </w:p>
        </w:tc>
      </w:tr>
      <w:tr>
        <w:trPr>
          <w:cantSplit/>
        </w:trPr>
        <w:tc>
          <w:tcPr/>
          <w:p>
            <w:pPr>
              <w:pStyle w:val="Compact"/>
              <w:keepNext/>
              <w:jc w:val="left"/>
            </w:pPr>
            <w:r>
              <w:t xml:space="preserve">11</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13</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15</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r>
      <w:tr>
        <w:trPr>
          <w:cantSplit/>
        </w:trPr>
        <w:tc>
          <w:tcPr/>
          <w:p>
            <w:pPr>
              <w:pStyle w:val="Compact"/>
              <w:keepNext/>
              <w:jc w:val="left"/>
            </w:pPr>
            <w:r>
              <w:t xml:space="preserve">14</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16</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15</w:t>
            </w:r>
          </w:p>
        </w:tc>
        <w:tc>
          <w:tcPr/>
          <w:p>
            <w:pPr>
              <w:pStyle w:val="Compact"/>
              <w:keepNext/>
              <w:jc w:val="center"/>
            </w:pPr>
            <w:r>
              <w:rPr>
                <w:iCs/>
                <w:i/>
              </w:rPr>
              <w:t xml:space="preserve">13</w:t>
            </w:r>
          </w:p>
        </w:tc>
        <w:tc>
          <w:tcPr/>
          <w:p>
            <w:pPr>
              <w:pStyle w:val="Compact"/>
              <w:keepNext/>
              <w:jc w:val="center"/>
            </w:pPr>
            <w:r>
              <w:rPr>
                <w:iCs/>
                <w:i/>
              </w:rPr>
              <w:t xml:space="preserve">11</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16</w:t>
            </w:r>
          </w:p>
        </w:tc>
        <w:tc>
          <w:tcPr/>
          <w:p>
            <w:pPr>
              <w:pStyle w:val="Compact"/>
              <w:keepNext/>
              <w:jc w:val="center"/>
            </w:pPr>
            <w:r>
              <w:rPr>
                <w:iCs/>
                <w:i/>
              </w:rPr>
              <w:t xml:space="preserve">16</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5</w:t>
            </w:r>
          </w:p>
        </w:tc>
        <w:tc>
          <w:tcPr/>
          <w:p>
            <w:pPr>
              <w:pStyle w:val="Compact"/>
              <w:keepNext/>
              <w:jc w:val="center"/>
            </w:pPr>
            <w:r>
              <w:t xml:space="preserve">7</w:t>
            </w:r>
          </w:p>
        </w:tc>
      </w:tr>
      <w:tr>
        <w:trPr>
          <w:cantSplit/>
        </w:trPr>
        <w:tc>
          <w:tcPr/>
          <w:p>
            <w:pPr>
              <w:pStyle w:val="Compact"/>
              <w:keepNext/>
              <w:jc w:val="left"/>
            </w:pPr>
            <w:r>
              <w:t xml:space="preserve">17</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2</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283"/>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284" w:name="tab:cross-sensitivity-coverage"/>
    <w:p>
      <w:pPr>
        <w:pStyle w:val="TableCaption"/>
        <w:keepNext/>
      </w:pPr>
      <w:r>
        <w:t xml:space="preserve">Table 22: Cross-sensitivity robustness of within-SDG coverage-gap rankings across policy source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2: Cross-sensitivity robustness of within-SDG coverage-gap rankings across policy source and retrieval strategy."/>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15</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3</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16</w:t>
            </w:r>
          </w:p>
        </w:tc>
        <w:tc>
          <w:tcPr/>
          <w:p>
            <w:pPr>
              <w:pStyle w:val="Compact"/>
              <w:keepNext/>
              <w:jc w:val="center"/>
            </w:pPr>
            <w:r>
              <w:t xml:space="preserve">9</w:t>
            </w:r>
          </w:p>
        </w:tc>
        <w:tc>
          <w:tcPr/>
          <w:p>
            <w:pPr>
              <w:pStyle w:val="Compact"/>
              <w:keepNext/>
              <w:jc w:val="center"/>
            </w:pPr>
            <w:r>
              <w:t xml:space="preserve">8</w:t>
            </w:r>
          </w:p>
        </w:tc>
      </w:tr>
      <w:tr>
        <w:trPr>
          <w:cantSplit/>
        </w:trPr>
        <w:tc>
          <w:tcPr/>
          <w:p>
            <w:pPr>
              <w:pStyle w:val="Compact"/>
              <w:keepNext/>
              <w:jc w:val="left"/>
            </w:pPr>
            <w:r>
              <w:t xml:space="preserve">7</w:t>
            </w:r>
          </w:p>
        </w:tc>
        <w:tc>
          <w:tcPr/>
          <w:p>
            <w:pPr>
              <w:pStyle w:val="Compact"/>
              <w:keepNext/>
              <w:jc w:val="center"/>
            </w:pPr>
            <w:r>
              <w:t xml:space="preserve">16</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9</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13</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9</w:t>
            </w:r>
          </w:p>
        </w:tc>
      </w:tr>
      <w:tr>
        <w:trPr>
          <w:cantSplit/>
        </w:trPr>
        <w:tc>
          <w:tcPr/>
          <w:p>
            <w:pPr>
              <w:pStyle w:val="Compact"/>
              <w:keepNext/>
              <w:jc w:val="left"/>
            </w:pPr>
            <w:r>
              <w:t xml:space="preserve">11</w:t>
            </w:r>
          </w:p>
        </w:tc>
        <w:tc>
          <w:tcPr/>
          <w:p>
            <w:pPr>
              <w:pStyle w:val="Compact"/>
              <w:keepNext/>
              <w:jc w:val="center"/>
            </w:pPr>
            <w:r>
              <w:t xml:space="preserve">17</w:t>
            </w:r>
          </w:p>
        </w:tc>
        <w:tc>
          <w:tcPr/>
          <w:p>
            <w:pPr>
              <w:pStyle w:val="Compact"/>
              <w:keepNext/>
              <w:jc w:val="center"/>
            </w:pPr>
            <w:r>
              <w:t xml:space="preserve">5</w:t>
            </w:r>
          </w:p>
        </w:tc>
        <w:tc>
          <w:tcPr/>
          <w:p>
            <w:pPr>
              <w:pStyle w:val="Compact"/>
              <w:keepNext/>
              <w:jc w:val="center"/>
            </w:pPr>
            <w:r>
              <w:t xml:space="preserve">15</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7</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6</w:t>
            </w:r>
          </w:p>
        </w:tc>
        <w:tc>
          <w:tcPr/>
          <w:p>
            <w:pPr>
              <w:pStyle w:val="Compact"/>
              <w:keepNext/>
              <w:jc w:val="center"/>
            </w:pPr>
            <w:r>
              <w:t xml:space="preserve">16</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r>
      <w:tr>
        <w:trPr>
          <w:cantSplit/>
        </w:trPr>
        <w:tc>
          <w:tcPr/>
          <w:p>
            <w:pPr>
              <w:pStyle w:val="Compact"/>
              <w:keepNext/>
              <w:jc w:val="left"/>
            </w:pPr>
            <w:r>
              <w:t xml:space="preserve">14</w:t>
            </w:r>
          </w:p>
        </w:tc>
        <w:tc>
          <w:tcPr/>
          <w:p>
            <w:pPr>
              <w:pStyle w:val="Compact"/>
              <w:keepNext/>
              <w:jc w:val="center"/>
            </w:pPr>
            <w:r>
              <w:t xml:space="preserve">10</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11</w:t>
            </w:r>
          </w:p>
        </w:tc>
        <w:tc>
          <w:tcPr/>
          <w:p>
            <w:pPr>
              <w:pStyle w:val="Compact"/>
              <w:keepNext/>
              <w:jc w:val="center"/>
            </w:pPr>
            <w:r>
              <w:t xml:space="preserve">11</w:t>
            </w:r>
          </w:p>
        </w:tc>
      </w:tr>
      <w:tr>
        <w:trPr>
          <w:cantSplit/>
        </w:trPr>
        <w:tc>
          <w:tcPr/>
          <w:p>
            <w:pPr>
              <w:pStyle w:val="Compact"/>
              <w:keepNext/>
              <w:jc w:val="left"/>
            </w:pPr>
            <w:r>
              <w:t xml:space="preserve">15</w:t>
            </w:r>
          </w:p>
        </w:tc>
        <w:tc>
          <w:tcPr/>
          <w:p>
            <w:pPr>
              <w:pStyle w:val="Compact"/>
              <w:keepNext/>
              <w:jc w:val="center"/>
            </w:pPr>
            <w:r>
              <w:t xml:space="preserve">13</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12</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12</w:t>
            </w:r>
          </w:p>
        </w:tc>
        <w:tc>
          <w:tcPr/>
          <w:p>
            <w:pPr>
              <w:pStyle w:val="Compact"/>
              <w:keepNext/>
              <w:jc w:val="center"/>
            </w:pPr>
            <w:r>
              <w:t xml:space="preserve">6</w:t>
            </w:r>
          </w:p>
        </w:tc>
        <w:tc>
          <w:tcPr/>
          <w:p>
            <w:pPr>
              <w:pStyle w:val="Compact"/>
              <w:keepNext/>
              <w:jc w:val="center"/>
            </w:pPr>
            <w:r>
              <w:t xml:space="preserve">1</w:t>
            </w:r>
          </w:p>
        </w:tc>
        <w:tc>
          <w:tcPr/>
          <w:p>
            <w:pPr>
              <w:pStyle w:val="Compact"/>
              <w:keepNext/>
              <w:jc w:val="center"/>
            </w:pPr>
            <w:r>
              <w:t xml:space="preserve">4</w:t>
            </w:r>
          </w:p>
        </w:tc>
        <w:tc>
          <w:tcPr/>
          <w:p>
            <w:pPr>
              <w:pStyle w:val="Compact"/>
              <w:keepNext/>
              <w:jc w:val="center"/>
            </w:pPr>
            <w:r>
              <w:t xml:space="preserve">4</w:t>
            </w:r>
          </w:p>
        </w:tc>
      </w:tr>
      <w:tr>
        <w:trPr>
          <w:cantSplit/>
        </w:trPr>
        <w:tc>
          <w:tcPr/>
          <w:p>
            <w:pPr>
              <w:pStyle w:val="Compact"/>
              <w:keepNext/>
              <w:jc w:val="left"/>
            </w:pPr>
            <w:r>
              <w:t xml:space="preserve">17</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284"/>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285"/>
    <w:bookmarkStart w:id="292" w:name="app:reference-tables"/>
    <w:p>
      <w:pPr>
        <w:pStyle w:val="Heading2"/>
      </w:pPr>
      <w:r>
        <w:t xml:space="preserve">H.4 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The table reports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286" w:name="tab:reference-minilm"/>
    <w:p>
      <w:pPr>
        <w:pStyle w:val="TableCaption"/>
        <w:keepNext/>
      </w:pPr>
      <w:r>
        <w:t xml:space="preserve">Table 23: MiniLM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3: MiniLM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0.222</w:t>
            </w:r>
          </w:p>
        </w:tc>
        <w:tc>
          <w:tcPr/>
          <w:p>
            <w:pPr>
              <w:pStyle w:val="Compact"/>
              <w:keepNext/>
              <w:jc w:val="right"/>
            </w:pPr>
            <w:r>
              <w:t xml:space="preserve">0.176</w:t>
            </w:r>
          </w:p>
        </w:tc>
        <w:tc>
          <w:tcPr/>
          <w:p>
            <w:pPr>
              <w:pStyle w:val="Compact"/>
              <w:keepNext/>
              <w:jc w:val="right"/>
            </w:pPr>
            <w:r>
              <w:t xml:space="preserve">+0.046</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0.3</w:t>
            </w:r>
          </w:p>
        </w:tc>
        <w:tc>
          <w:tcPr/>
          <w:p>
            <w:pPr>
              <w:pStyle w:val="Compact"/>
              <w:keepNext/>
              <w:jc w:val="right"/>
            </w:pPr>
            <w:r>
              <w:t xml:space="preserve">4.4</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0.297</w:t>
            </w:r>
          </w:p>
        </w:tc>
        <w:tc>
          <w:tcPr/>
          <w:p>
            <w:pPr>
              <w:pStyle w:val="Compact"/>
              <w:keepNext/>
              <w:jc w:val="right"/>
            </w:pPr>
            <w:r>
              <w:t xml:space="preserve">0.077</w:t>
            </w:r>
          </w:p>
        </w:tc>
        <w:tc>
          <w:tcPr/>
          <w:p>
            <w:pPr>
              <w:pStyle w:val="Compact"/>
              <w:keepNext/>
              <w:jc w:val="right"/>
            </w:pPr>
            <w:r>
              <w:t xml:space="preserve">+0.220</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4.4</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0.495</w:t>
            </w:r>
          </w:p>
        </w:tc>
        <w:tc>
          <w:tcPr/>
          <w:p>
            <w:pPr>
              <w:pStyle w:val="Compact"/>
              <w:keepNext/>
              <w:jc w:val="right"/>
            </w:pPr>
            <w:r>
              <w:t xml:space="preserve">0.238</w:t>
            </w:r>
          </w:p>
        </w:tc>
        <w:tc>
          <w:tcPr/>
          <w:p>
            <w:pPr>
              <w:pStyle w:val="Compact"/>
              <w:keepNext/>
              <w:jc w:val="right"/>
            </w:pPr>
            <w:r>
              <w:t xml:space="preserve">+0.257</w:t>
            </w:r>
          </w:p>
        </w:tc>
        <w:tc>
          <w:tcPr/>
          <w:p>
            <w:pPr>
              <w:pStyle w:val="Compact"/>
              <w:keepNext/>
              <w:jc w:val="right"/>
            </w:pPr>
            <w:r>
              <w:t xml:space="preserve">22.0</w:t>
            </w:r>
          </w:p>
        </w:tc>
        <w:tc>
          <w:tcPr/>
          <w:p>
            <w:pPr>
              <w:pStyle w:val="Compact"/>
              <w:keepNext/>
              <w:jc w:val="right"/>
            </w:pPr>
            <w:r>
              <w:t xml:space="preserve">+22.0</w:t>
            </w:r>
          </w:p>
        </w:tc>
        <w:tc>
          <w:tcPr/>
          <w:p>
            <w:pPr>
              <w:pStyle w:val="Compact"/>
              <w:keepNext/>
              <w:jc w:val="right"/>
            </w:pPr>
            <w:r>
              <w:t xml:space="preserve">26.9</w:t>
            </w:r>
          </w:p>
        </w:tc>
        <w:tc>
          <w:tcPr/>
          <w:p>
            <w:pPr>
              <w:pStyle w:val="Compact"/>
              <w:keepNext/>
              <w:jc w:val="right"/>
            </w:pPr>
            <w:r>
              <w:t xml:space="preserve">4.9</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0.291</w:t>
            </w:r>
          </w:p>
        </w:tc>
        <w:tc>
          <w:tcPr/>
          <w:p>
            <w:pPr>
              <w:pStyle w:val="Compact"/>
              <w:keepNext/>
              <w:jc w:val="right"/>
            </w:pPr>
            <w:r>
              <w:t xml:space="preserve">0.178</w:t>
            </w:r>
          </w:p>
        </w:tc>
        <w:tc>
          <w:tcPr/>
          <w:p>
            <w:pPr>
              <w:pStyle w:val="Compact"/>
              <w:keepNext/>
              <w:jc w:val="right"/>
            </w:pPr>
            <w:r>
              <w:t xml:space="preserve">+0.113</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13.8</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0.470</w:t>
            </w:r>
          </w:p>
        </w:tc>
        <w:tc>
          <w:tcPr/>
          <w:p>
            <w:pPr>
              <w:pStyle w:val="Compact"/>
              <w:keepNext/>
              <w:jc w:val="right"/>
            </w:pPr>
            <w:r>
              <w:t xml:space="preserve">0.272</w:t>
            </w:r>
          </w:p>
        </w:tc>
        <w:tc>
          <w:tcPr/>
          <w:p>
            <w:pPr>
              <w:pStyle w:val="Compact"/>
              <w:keepNext/>
              <w:jc w:val="right"/>
            </w:pPr>
            <w:r>
              <w:t xml:space="preserve">+0.198</w:t>
            </w:r>
          </w:p>
        </w:tc>
        <w:tc>
          <w:tcPr/>
          <w:p>
            <w:pPr>
              <w:pStyle w:val="Compact"/>
              <w:keepNext/>
              <w:jc w:val="right"/>
            </w:pPr>
            <w:r>
              <w:t xml:space="preserve">1.7</w:t>
            </w:r>
          </w:p>
        </w:tc>
        <w:tc>
          <w:tcPr/>
          <w:p>
            <w:pPr>
              <w:pStyle w:val="Compact"/>
              <w:keepNext/>
              <w:jc w:val="right"/>
            </w:pPr>
            <w:r>
              <w:t xml:space="preserve">-1.7</w:t>
            </w:r>
          </w:p>
        </w:tc>
        <w:tc>
          <w:tcPr/>
          <w:p>
            <w:pPr>
              <w:pStyle w:val="Compact"/>
              <w:keepNext/>
              <w:jc w:val="right"/>
            </w:pPr>
            <w:r>
              <w:t xml:space="preserve">3.3</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0.298</w:t>
            </w:r>
          </w:p>
        </w:tc>
        <w:tc>
          <w:tcPr/>
          <w:p>
            <w:pPr>
              <w:pStyle w:val="Compact"/>
              <w:keepNext/>
              <w:jc w:val="right"/>
            </w:pPr>
            <w:r>
              <w:t xml:space="preserve">0.101</w:t>
            </w:r>
          </w:p>
        </w:tc>
        <w:tc>
          <w:tcPr/>
          <w:p>
            <w:pPr>
              <w:pStyle w:val="Compact"/>
              <w:keepNext/>
              <w:jc w:val="right"/>
            </w:pPr>
            <w:r>
              <w:t xml:space="preserve">+0.198</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1.4</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0.430</w:t>
            </w:r>
          </w:p>
        </w:tc>
        <w:tc>
          <w:tcPr/>
          <w:p>
            <w:pPr>
              <w:pStyle w:val="Compact"/>
              <w:keepNext/>
              <w:jc w:val="right"/>
            </w:pPr>
            <w:r>
              <w:t xml:space="preserve">0.127</w:t>
            </w:r>
          </w:p>
        </w:tc>
        <w:tc>
          <w:tcPr/>
          <w:p>
            <w:pPr>
              <w:pStyle w:val="Compact"/>
              <w:keepNext/>
              <w:jc w:val="right"/>
            </w:pPr>
            <w:r>
              <w:t xml:space="preserve">+0.302</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5.3</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0.336</w:t>
            </w:r>
          </w:p>
        </w:tc>
        <w:tc>
          <w:tcPr/>
          <w:p>
            <w:pPr>
              <w:pStyle w:val="Compact"/>
              <w:keepNext/>
              <w:jc w:val="right"/>
            </w:pPr>
            <w:r>
              <w:t xml:space="preserve">0.129</w:t>
            </w:r>
          </w:p>
        </w:tc>
        <w:tc>
          <w:tcPr/>
          <w:p>
            <w:pPr>
              <w:pStyle w:val="Compact"/>
              <w:keepNext/>
              <w:jc w:val="right"/>
            </w:pPr>
            <w:r>
              <w:t xml:space="preserve">+0.207</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2.0</w:t>
            </w:r>
          </w:p>
        </w:tc>
        <w:tc>
          <w:tcPr/>
          <w:p>
            <w:pPr>
              <w:pStyle w:val="Compact"/>
              <w:keepNext/>
              <w:jc w:val="right"/>
            </w:pPr>
            <w:r>
              <w:t xml:space="preserve">4.2</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0.350</w:t>
            </w:r>
          </w:p>
        </w:tc>
        <w:tc>
          <w:tcPr/>
          <w:p>
            <w:pPr>
              <w:pStyle w:val="Compact"/>
              <w:keepNext/>
              <w:jc w:val="right"/>
            </w:pPr>
            <w:r>
              <w:t xml:space="preserve">0.142</w:t>
            </w:r>
          </w:p>
        </w:tc>
        <w:tc>
          <w:tcPr/>
          <w:p>
            <w:pPr>
              <w:pStyle w:val="Compact"/>
              <w:keepNext/>
              <w:jc w:val="right"/>
            </w:pPr>
            <w:r>
              <w:t xml:space="preserve">+0.208</w:t>
            </w:r>
          </w:p>
        </w:tc>
        <w:tc>
          <w:tcPr/>
          <w:p>
            <w:pPr>
              <w:pStyle w:val="Compact"/>
              <w:keepNext/>
              <w:jc w:val="right"/>
            </w:pPr>
            <w:r>
              <w:t xml:space="preserve">12.5</w:t>
            </w:r>
          </w:p>
        </w:tc>
        <w:tc>
          <w:tcPr/>
          <w:p>
            <w:pPr>
              <w:pStyle w:val="Compact"/>
              <w:keepNext/>
              <w:jc w:val="right"/>
            </w:pPr>
            <w:r>
              <w:t xml:space="preserve">+12.5</w:t>
            </w:r>
          </w:p>
        </w:tc>
        <w:tc>
          <w:tcPr/>
          <w:p>
            <w:pPr>
              <w:pStyle w:val="Compact"/>
              <w:keepNext/>
              <w:jc w:val="right"/>
            </w:pPr>
            <w:r>
              <w:t xml:space="preserve">16.9</w:t>
            </w:r>
          </w:p>
        </w:tc>
        <w:tc>
          <w:tcPr/>
          <w:p>
            <w:pPr>
              <w:pStyle w:val="Compact"/>
              <w:keepNext/>
              <w:jc w:val="right"/>
            </w:pPr>
            <w:r>
              <w:t xml:space="preserve">4.4</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0.485</w:t>
            </w:r>
          </w:p>
        </w:tc>
        <w:tc>
          <w:tcPr/>
          <w:p>
            <w:pPr>
              <w:pStyle w:val="Compact"/>
              <w:keepNext/>
              <w:jc w:val="right"/>
            </w:pPr>
            <w:r>
              <w:t xml:space="preserve">0.207</w:t>
            </w:r>
          </w:p>
        </w:tc>
        <w:tc>
          <w:tcPr/>
          <w:p>
            <w:pPr>
              <w:pStyle w:val="Compact"/>
              <w:keepNext/>
              <w:jc w:val="right"/>
            </w:pPr>
            <w:r>
              <w:t xml:space="preserve">+0.278</w:t>
            </w:r>
          </w:p>
        </w:tc>
        <w:tc>
          <w:tcPr/>
          <w:p>
            <w:pPr>
              <w:pStyle w:val="Compact"/>
              <w:keepNext/>
              <w:jc w:val="right"/>
            </w:pPr>
            <w:r>
              <w:t xml:space="preserve">1.1</w:t>
            </w:r>
          </w:p>
        </w:tc>
        <w:tc>
          <w:tcPr/>
          <w:p>
            <w:pPr>
              <w:pStyle w:val="Compact"/>
              <w:keepNext/>
              <w:jc w:val="right"/>
            </w:pPr>
            <w:r>
              <w:t xml:space="preserve">-1.1</w:t>
            </w:r>
          </w:p>
        </w:tc>
        <w:tc>
          <w:tcPr/>
          <w:p>
            <w:pPr>
              <w:pStyle w:val="Compact"/>
              <w:keepNext/>
              <w:jc w:val="right"/>
            </w:pPr>
            <w:r>
              <w:t xml:space="preserve">1.8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0.397</w:t>
            </w:r>
          </w:p>
        </w:tc>
        <w:tc>
          <w:tcPr/>
          <w:p>
            <w:pPr>
              <w:pStyle w:val="Compact"/>
              <w:keepNext/>
              <w:jc w:val="right"/>
            </w:pPr>
            <w:r>
              <w:t xml:space="preserve">0.119</w:t>
            </w:r>
          </w:p>
        </w:tc>
        <w:tc>
          <w:tcPr/>
          <w:p>
            <w:pPr>
              <w:pStyle w:val="Compact"/>
              <w:keepNext/>
              <w:jc w:val="right"/>
            </w:pPr>
            <w:r>
              <w:t xml:space="preserve">+0.278</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3.7</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0.391</w:t>
            </w:r>
          </w:p>
        </w:tc>
        <w:tc>
          <w:tcPr/>
          <w:p>
            <w:pPr>
              <w:pStyle w:val="Compact"/>
              <w:keepNext/>
              <w:jc w:val="right"/>
            </w:pPr>
            <w:r>
              <w:t xml:space="preserve">0.147</w:t>
            </w:r>
          </w:p>
        </w:tc>
        <w:tc>
          <w:tcPr/>
          <w:p>
            <w:pPr>
              <w:pStyle w:val="Compact"/>
              <w:keepNext/>
              <w:jc w:val="right"/>
            </w:pPr>
            <w:r>
              <w:t xml:space="preserve">+0.245</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1.9</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0.541</w:t>
            </w:r>
          </w:p>
        </w:tc>
        <w:tc>
          <w:tcPr/>
          <w:p>
            <w:pPr>
              <w:pStyle w:val="Compact"/>
              <w:keepNext/>
              <w:jc w:val="right"/>
            </w:pPr>
            <w:r>
              <w:t xml:space="preserve">0.187</w:t>
            </w:r>
          </w:p>
        </w:tc>
        <w:tc>
          <w:tcPr/>
          <w:p>
            <w:pPr>
              <w:pStyle w:val="Compact"/>
              <w:keepNext/>
              <w:jc w:val="right"/>
            </w:pPr>
            <w:r>
              <w:t xml:space="preserve">+0.354</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10.7</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0.330</w:t>
            </w:r>
          </w:p>
        </w:tc>
        <w:tc>
          <w:tcPr/>
          <w:p>
            <w:pPr>
              <w:pStyle w:val="Compact"/>
              <w:keepNext/>
              <w:jc w:val="right"/>
            </w:pPr>
            <w:r>
              <w:t xml:space="preserve">0.111</w:t>
            </w:r>
          </w:p>
        </w:tc>
        <w:tc>
          <w:tcPr/>
          <w:p>
            <w:pPr>
              <w:pStyle w:val="Compact"/>
              <w:keepNext/>
              <w:jc w:val="right"/>
            </w:pPr>
            <w:r>
              <w:t xml:space="preserve">+0.218</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1.4</w:t>
            </w:r>
          </w:p>
        </w:tc>
        <w:tc>
          <w:tcPr/>
          <w:p>
            <w:pPr>
              <w:pStyle w:val="Compact"/>
              <w:keepNext/>
              <w:jc w:val="right"/>
            </w:pPr>
            <w:r>
              <w:t xml:space="preserve">3.6</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0.345</w:t>
            </w:r>
          </w:p>
        </w:tc>
        <w:tc>
          <w:tcPr/>
          <w:p>
            <w:pPr>
              <w:pStyle w:val="Compact"/>
              <w:keepNext/>
              <w:jc w:val="right"/>
            </w:pPr>
            <w:r>
              <w:t xml:space="preserve">0.112</w:t>
            </w:r>
          </w:p>
        </w:tc>
        <w:tc>
          <w:tcPr/>
          <w:p>
            <w:pPr>
              <w:pStyle w:val="Compact"/>
              <w:keepNext/>
              <w:jc w:val="right"/>
            </w:pPr>
            <w:r>
              <w:t xml:space="preserve">+0.233</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4.1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0.322</w:t>
            </w:r>
          </w:p>
        </w:tc>
        <w:tc>
          <w:tcPr/>
          <w:p>
            <w:pPr>
              <w:pStyle w:val="Compact"/>
              <w:keepNext/>
              <w:jc w:val="right"/>
            </w:pPr>
            <w:r>
              <w:t xml:space="preserve">0.220</w:t>
            </w:r>
          </w:p>
        </w:tc>
        <w:tc>
          <w:tcPr/>
          <w:p>
            <w:pPr>
              <w:pStyle w:val="Compact"/>
              <w:keepNext/>
              <w:jc w:val="right"/>
            </w:pPr>
            <w:r>
              <w:t xml:space="preserve">+0.101</w:t>
            </w:r>
          </w:p>
        </w:tc>
        <w:tc>
          <w:tcPr/>
          <w:p>
            <w:pPr>
              <w:pStyle w:val="Compact"/>
              <w:keepNext/>
              <w:jc w:val="right"/>
            </w:pPr>
            <w:r>
              <w:t xml:space="preserve">11.2</w:t>
            </w:r>
          </w:p>
        </w:tc>
        <w:tc>
          <w:tcPr/>
          <w:p>
            <w:pPr>
              <w:pStyle w:val="Compact"/>
              <w:keepNext/>
              <w:jc w:val="right"/>
            </w:pPr>
            <w:r>
              <w:t xml:space="preserve">-11.2</w:t>
            </w:r>
          </w:p>
        </w:tc>
        <w:tc>
          <w:tcPr/>
          <w:p>
            <w:pPr>
              <w:pStyle w:val="Compact"/>
              <w:keepNext/>
              <w:jc w:val="right"/>
            </w:pPr>
            <w:r>
              <w:t xml:space="preserve">8.7</w:t>
            </w:r>
          </w:p>
        </w:tc>
        <w:tc>
          <w:tcPr/>
          <w:p>
            <w:pPr>
              <w:pStyle w:val="Compact"/>
              <w:keepNext/>
              <w:jc w:val="right"/>
            </w:pPr>
            <w:r>
              <w:t xml:space="preserve">19.9</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0.241</w:t>
            </w:r>
          </w:p>
        </w:tc>
        <w:tc>
          <w:tcPr/>
          <w:p>
            <w:pPr>
              <w:pStyle w:val="Compact"/>
              <w:keepNext/>
              <w:jc w:val="right"/>
            </w:pPr>
            <w:r>
              <w:t xml:space="preserve">0.190</w:t>
            </w:r>
          </w:p>
        </w:tc>
        <w:tc>
          <w:tcPr/>
          <w:p>
            <w:pPr>
              <w:pStyle w:val="Compact"/>
              <w:keepNext/>
              <w:jc w:val="right"/>
            </w:pPr>
            <w:r>
              <w:t xml:space="preserve">+0.052</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0.6</w:t>
            </w:r>
          </w:p>
        </w:tc>
        <w:tc>
          <w:tcPr/>
          <w:p>
            <w:pPr>
              <w:pStyle w:val="Compact"/>
              <w:keepNext/>
              <w:jc w:val="right"/>
            </w:pPr>
            <w:r>
              <w:t xml:space="preserve">9.5</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86"/>
    <w:p>
      <w:pPr>
        <w:pStyle w:val="BodyText"/>
        <w:spacing w:line="240" w:lineRule="auto"/>
        <w:jc w:val="center"/>
      </w:pPr>
      <w:r>
        <w:rPr>
          <w:iCs/>
          <w:i/>
        </w:rPr>
        <w:t xml:space="preserve">Notes:</w:t>
      </w:r>
      <w:r>
        <w:t xml:space="preserve"> </w:t>
      </w:r>
      <w:r>
        <w:t xml:space="preserve">The semantic-gap and coverage-predictor structure is retained.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87" w:name="tab:reference-scibert"/>
    <w:p>
      <w:pPr>
        <w:pStyle w:val="TableCaption"/>
        <w:keepNext/>
      </w:pPr>
      <w:r>
        <w:t xml:space="preserve">Table 24: SciBERT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4: SciBERT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0.032</w:t>
            </w:r>
          </w:p>
        </w:tc>
        <w:tc>
          <w:tcPr/>
          <w:p>
            <w:pPr>
              <w:pStyle w:val="Compact"/>
              <w:keepNext/>
              <w:jc w:val="right"/>
            </w:pPr>
            <w:r>
              <w:t xml:space="preserve">0.025</w:t>
            </w:r>
          </w:p>
        </w:tc>
        <w:tc>
          <w:tcPr/>
          <w:p>
            <w:pPr>
              <w:pStyle w:val="Compact"/>
              <w:keepNext/>
              <w:jc w:val="right"/>
            </w:pPr>
            <w:r>
              <w:t xml:space="preserve">+0.007</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0.1</w:t>
            </w:r>
          </w:p>
        </w:tc>
        <w:tc>
          <w:tcPr/>
          <w:p>
            <w:pPr>
              <w:pStyle w:val="Compact"/>
              <w:keepNext/>
              <w:jc w:val="right"/>
            </w:pPr>
            <w:r>
              <w:t xml:space="preserve">5.3</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0.037</w:t>
            </w:r>
          </w:p>
        </w:tc>
        <w:tc>
          <w:tcPr/>
          <w:p>
            <w:pPr>
              <w:pStyle w:val="Compact"/>
              <w:keepNext/>
              <w:jc w:val="right"/>
            </w:pPr>
            <w:r>
              <w:t xml:space="preserve">0.020</w:t>
            </w:r>
          </w:p>
        </w:tc>
        <w:tc>
          <w:tcPr/>
          <w:p>
            <w:pPr>
              <w:pStyle w:val="Compact"/>
              <w:keepNext/>
              <w:jc w:val="right"/>
            </w:pPr>
            <w:r>
              <w:t xml:space="preserve">+0.017</w:t>
            </w:r>
          </w:p>
        </w:tc>
        <w:tc>
          <w:tcPr/>
          <w:p>
            <w:pPr>
              <w:pStyle w:val="Compact"/>
              <w:keepNext/>
              <w:jc w:val="right"/>
            </w:pPr>
            <w:r>
              <w:t xml:space="preserve">2.6</w:t>
            </w:r>
          </w:p>
        </w:tc>
        <w:tc>
          <w:tcPr/>
          <w:p>
            <w:pPr>
              <w:pStyle w:val="Compact"/>
              <w:keepNext/>
              <w:jc w:val="right"/>
            </w:pPr>
            <w:r>
              <w:t xml:space="preserve">-2.6</w:t>
            </w:r>
          </w:p>
        </w:tc>
        <w:tc>
          <w:tcPr/>
          <w:p>
            <w:pPr>
              <w:pStyle w:val="Compact"/>
              <w:keepNext/>
              <w:jc w:val="right"/>
            </w:pPr>
            <w:r>
              <w:t xml:space="preserve">1.3</w:t>
            </w:r>
          </w:p>
        </w:tc>
        <w:tc>
          <w:tcPr/>
          <w:p>
            <w:pPr>
              <w:pStyle w:val="Compact"/>
              <w:keepNext/>
              <w:jc w:val="right"/>
            </w:pPr>
            <w:r>
              <w:t xml:space="preserve">3.9</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0.056</w:t>
            </w:r>
          </w:p>
        </w:tc>
        <w:tc>
          <w:tcPr/>
          <w:p>
            <w:pPr>
              <w:pStyle w:val="Compact"/>
              <w:keepNext/>
              <w:jc w:val="right"/>
            </w:pPr>
            <w:r>
              <w:t xml:space="preserve">0.044</w:t>
            </w:r>
          </w:p>
        </w:tc>
        <w:tc>
          <w:tcPr/>
          <w:p>
            <w:pPr>
              <w:pStyle w:val="Compact"/>
              <w:keepNext/>
              <w:jc w:val="right"/>
            </w:pPr>
            <w:r>
              <w:t xml:space="preserve">+0.012</w:t>
            </w:r>
          </w:p>
        </w:tc>
        <w:tc>
          <w:tcPr/>
          <w:p>
            <w:pPr>
              <w:pStyle w:val="Compact"/>
              <w:keepNext/>
              <w:jc w:val="right"/>
            </w:pPr>
            <w:r>
              <w:t xml:space="preserve">22.3</w:t>
            </w:r>
          </w:p>
        </w:tc>
        <w:tc>
          <w:tcPr/>
          <w:p>
            <w:pPr>
              <w:pStyle w:val="Compact"/>
              <w:keepNext/>
              <w:jc w:val="right"/>
            </w:pPr>
            <w:r>
              <w:t xml:space="preserve">+22.3</w:t>
            </w:r>
          </w:p>
        </w:tc>
        <w:tc>
          <w:tcPr/>
          <w:p>
            <w:pPr>
              <w:pStyle w:val="Compact"/>
              <w:keepNext/>
              <w:jc w:val="right"/>
            </w:pPr>
            <w:r>
              <w:t xml:space="preserve">27.0</w:t>
            </w:r>
          </w:p>
        </w:tc>
        <w:tc>
          <w:tcPr/>
          <w:p>
            <w:pPr>
              <w:pStyle w:val="Compact"/>
              <w:keepNext/>
              <w:jc w:val="right"/>
            </w:pPr>
            <w:r>
              <w:t xml:space="preserve">4.8</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+0.004</w:t>
            </w:r>
          </w:p>
        </w:tc>
        <w:tc>
          <w:tcPr/>
          <w:p>
            <w:pPr>
              <w:pStyle w:val="Compact"/>
              <w:keepNext/>
              <w:jc w:val="right"/>
            </w:pPr>
            <w:r>
              <w:t xml:space="preserve">12.8</w:t>
            </w:r>
          </w:p>
        </w:tc>
        <w:tc>
          <w:tcPr/>
          <w:p>
            <w:pPr>
              <w:pStyle w:val="Compact"/>
              <w:keepNext/>
              <w:jc w:val="right"/>
            </w:pPr>
            <w:r>
              <w:t xml:space="preserve">+12.8</w:t>
            </w:r>
          </w:p>
        </w:tc>
        <w:tc>
          <w:tcPr/>
          <w:p>
            <w:pPr>
              <w:pStyle w:val="Compact"/>
              <w:keepNext/>
              <w:jc w:val="right"/>
            </w:pPr>
            <w:r>
              <w:t xml:space="preserve">17.7</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0.041</w:t>
            </w:r>
          </w:p>
        </w:tc>
        <w:tc>
          <w:tcPr/>
          <w:p>
            <w:pPr>
              <w:pStyle w:val="Compact"/>
              <w:keepNext/>
              <w:jc w:val="right"/>
            </w:pPr>
            <w:r>
              <w:t xml:space="preserve">0.063</w:t>
            </w:r>
          </w:p>
        </w:tc>
        <w:tc>
          <w:tcPr/>
          <w:p>
            <w:pPr>
              <w:pStyle w:val="Compact"/>
              <w:keepNext/>
              <w:jc w:val="right"/>
            </w:pPr>
            <w:r>
              <w:t xml:space="preserve">-0.022</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1.5</w:t>
            </w:r>
          </w:p>
        </w:tc>
        <w:tc>
          <w:tcPr/>
          <w:p>
            <w:pPr>
              <w:pStyle w:val="Compact"/>
              <w:keepNext/>
              <w:jc w:val="right"/>
            </w:pPr>
            <w:r>
              <w:t xml:space="preserve">5.4</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0.045</w:t>
            </w:r>
          </w:p>
        </w:tc>
        <w:tc>
          <w:tcPr/>
          <w:p>
            <w:pPr>
              <w:pStyle w:val="Compact"/>
              <w:keepNext/>
              <w:jc w:val="right"/>
            </w:pPr>
            <w:r>
              <w:t xml:space="preserve">0.028</w:t>
            </w:r>
          </w:p>
        </w:tc>
        <w:tc>
          <w:tcPr/>
          <w:p>
            <w:pPr>
              <w:pStyle w:val="Compact"/>
              <w:keepNext/>
              <w:jc w:val="right"/>
            </w:pPr>
            <w:r>
              <w:t xml:space="preserve">+0.017</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3.6</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0.052</w:t>
            </w:r>
          </w:p>
        </w:tc>
        <w:tc>
          <w:tcPr/>
          <w:p>
            <w:pPr>
              <w:pStyle w:val="Compact"/>
              <w:keepNext/>
              <w:jc w:val="right"/>
            </w:pPr>
            <w:r>
              <w:t xml:space="preserve">0.042</w:t>
            </w:r>
          </w:p>
        </w:tc>
        <w:tc>
          <w:tcPr/>
          <w:p>
            <w:pPr>
              <w:pStyle w:val="Compact"/>
              <w:keepNext/>
              <w:jc w:val="right"/>
            </w:pPr>
            <w:r>
              <w:t xml:space="preserve">+0.010</w:t>
            </w:r>
          </w:p>
        </w:tc>
        <w:tc>
          <w:tcPr/>
          <w:p>
            <w:pPr>
              <w:pStyle w:val="Compact"/>
              <w:keepNext/>
              <w:jc w:val="right"/>
            </w:pPr>
            <w:r>
              <w:t xml:space="preserve">0.6</w:t>
            </w:r>
          </w:p>
        </w:tc>
        <w:tc>
          <w:tcPr/>
          <w:p>
            <w:pPr>
              <w:pStyle w:val="Compact"/>
              <w:keepNext/>
              <w:jc w:val="right"/>
            </w:pPr>
            <w:r>
              <w:t xml:space="preserve">-0.6</w:t>
            </w:r>
          </w:p>
        </w:tc>
        <w:tc>
          <w:tcPr/>
          <w:p>
            <w:pPr>
              <w:pStyle w:val="Compact"/>
              <w:keepNext/>
              <w:jc w:val="right"/>
            </w:pPr>
            <w:r>
              <w:t xml:space="preserve">3.5</w:t>
            </w:r>
          </w:p>
        </w:tc>
        <w:tc>
          <w:tcPr/>
          <w:p>
            <w:pPr>
              <w:pStyle w:val="Compact"/>
              <w:keepNext/>
              <w:jc w:val="right"/>
            </w:pPr>
            <w:r>
              <w:t xml:space="preserve">4.2</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0.033</w:t>
            </w:r>
          </w:p>
        </w:tc>
        <w:tc>
          <w:tcPr/>
          <w:p>
            <w:pPr>
              <w:pStyle w:val="Compact"/>
              <w:keepNext/>
              <w:jc w:val="right"/>
            </w:pPr>
            <w:r>
              <w:t xml:space="preserve">0.030</w:t>
            </w:r>
          </w:p>
        </w:tc>
        <w:tc>
          <w:tcPr/>
          <w:p>
            <w:pPr>
              <w:pStyle w:val="Compact"/>
              <w:keepNext/>
              <w:jc w:val="right"/>
            </w:pPr>
            <w:r>
              <w:t xml:space="preserve">+0.004</w:t>
            </w:r>
          </w:p>
        </w:tc>
        <w:tc>
          <w:tcPr/>
          <w:p>
            <w:pPr>
              <w:pStyle w:val="Compact"/>
              <w:keepNext/>
              <w:jc w:val="right"/>
            </w:pPr>
            <w:r>
              <w:t xml:space="preserve">3.7</w:t>
            </w:r>
          </w:p>
        </w:tc>
        <w:tc>
          <w:tcPr/>
          <w:p>
            <w:pPr>
              <w:pStyle w:val="Compact"/>
              <w:keepNext/>
              <w:jc w:val="right"/>
            </w:pPr>
            <w:r>
              <w:t xml:space="preserve">-3.7</w:t>
            </w:r>
          </w:p>
        </w:tc>
        <w:tc>
          <w:tcPr/>
          <w:p>
            <w:pPr>
              <w:pStyle w:val="Compact"/>
              <w:keepNext/>
              <w:jc w:val="right"/>
            </w:pPr>
            <w:r>
              <w:t xml:space="preserve">0.8</w:t>
            </w:r>
          </w:p>
        </w:tc>
        <w:tc>
          <w:tcPr/>
          <w:p>
            <w:pPr>
              <w:pStyle w:val="Compact"/>
              <w:keepNext/>
              <w:jc w:val="right"/>
            </w:pPr>
            <w:r>
              <w:t xml:space="preserve">4.5</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0.045</w:t>
            </w:r>
          </w:p>
        </w:tc>
        <w:tc>
          <w:tcPr/>
          <w:p>
            <w:pPr>
              <w:pStyle w:val="Compact"/>
              <w:keepNext/>
              <w:jc w:val="right"/>
            </w:pPr>
            <w:r>
              <w:t xml:space="preserve">0.035</w:t>
            </w:r>
          </w:p>
        </w:tc>
        <w:tc>
          <w:tcPr/>
          <w:p>
            <w:pPr>
              <w:pStyle w:val="Compact"/>
              <w:keepNext/>
              <w:jc w:val="right"/>
            </w:pPr>
            <w:r>
              <w:t xml:space="preserve">+0.010</w:t>
            </w:r>
          </w:p>
        </w:tc>
        <w:tc>
          <w:tcPr/>
          <w:p>
            <w:pPr>
              <w:pStyle w:val="Compact"/>
              <w:keepNext/>
              <w:jc w:val="right"/>
            </w:pPr>
            <w:r>
              <w:t xml:space="preserve">17.6</w:t>
            </w:r>
          </w:p>
        </w:tc>
        <w:tc>
          <w:tcPr/>
          <w:p>
            <w:pPr>
              <w:pStyle w:val="Compact"/>
              <w:keepNext/>
              <w:jc w:val="right"/>
            </w:pPr>
            <w:r>
              <w:t xml:space="preserve">+17.6</w:t>
            </w:r>
          </w:p>
        </w:tc>
        <w:tc>
          <w:tcPr/>
          <w:p>
            <w:pPr>
              <w:pStyle w:val="Compact"/>
              <w:keepNext/>
              <w:jc w:val="right"/>
            </w:pPr>
            <w:r>
              <w:t xml:space="preserve">21.4</w:t>
            </w:r>
          </w:p>
        </w:tc>
        <w:tc>
          <w:tcPr/>
          <w:p>
            <w:pPr>
              <w:pStyle w:val="Compact"/>
              <w:keepNext/>
              <w:jc w:val="right"/>
            </w:pPr>
            <w:r>
              <w:t xml:space="preserve">3.8</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0.047</w:t>
            </w:r>
          </w:p>
        </w:tc>
        <w:tc>
          <w:tcPr/>
          <w:p>
            <w:pPr>
              <w:pStyle w:val="Compact"/>
              <w:keepNext/>
              <w:jc w:val="right"/>
            </w:pPr>
            <w:r>
              <w:t xml:space="preserve">0.043</w:t>
            </w:r>
          </w:p>
        </w:tc>
        <w:tc>
          <w:tcPr/>
          <w:p>
            <w:pPr>
              <w:pStyle w:val="Compact"/>
              <w:keepNext/>
              <w:jc w:val="right"/>
            </w:pPr>
            <w:r>
              <w:t xml:space="preserve">+0.004</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0.8</w:t>
            </w:r>
          </w:p>
        </w:tc>
        <w:tc>
          <w:tcPr/>
          <w:p>
            <w:pPr>
              <w:pStyle w:val="Compact"/>
              <w:keepNext/>
              <w:jc w:val="right"/>
            </w:pPr>
            <w:r>
              <w:t xml:space="preserve">2.4</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0.052</w:t>
            </w:r>
          </w:p>
        </w:tc>
        <w:tc>
          <w:tcPr/>
          <w:p>
            <w:pPr>
              <w:pStyle w:val="Compact"/>
              <w:keepNext/>
              <w:jc w:val="right"/>
            </w:pPr>
            <w:r>
              <w:t xml:space="preserve">0.054</w:t>
            </w:r>
          </w:p>
        </w:tc>
        <w:tc>
          <w:tcPr/>
          <w:p>
            <w:pPr>
              <w:pStyle w:val="Compact"/>
              <w:keepNext/>
              <w:jc w:val="right"/>
            </w:pPr>
            <w:r>
              <w:t xml:space="preserve">-0.001</w:t>
            </w:r>
          </w:p>
        </w:tc>
        <w:tc>
          <w:tcPr/>
          <w:p>
            <w:pPr>
              <w:pStyle w:val="Compact"/>
              <w:keepNext/>
              <w:jc w:val="right"/>
            </w:pPr>
            <w:r>
              <w:t xml:space="preserve">1.8</w:t>
            </w:r>
          </w:p>
        </w:tc>
        <w:tc>
          <w:tcPr/>
          <w:p>
            <w:pPr>
              <w:pStyle w:val="Compact"/>
              <w:keepNext/>
              <w:jc w:val="right"/>
            </w:pPr>
            <w:r>
              <w:t xml:space="preserve">-1.8</w:t>
            </w:r>
          </w:p>
        </w:tc>
        <w:tc>
          <w:tcPr/>
          <w:p>
            <w:pPr>
              <w:pStyle w:val="Compact"/>
              <w:keepNext/>
              <w:jc w:val="right"/>
            </w:pPr>
            <w:r>
              <w:t xml:space="preserve">4.1</w:t>
            </w:r>
          </w:p>
        </w:tc>
        <w:tc>
          <w:tcPr/>
          <w:p>
            <w:pPr>
              <w:pStyle w:val="Compact"/>
              <w:keepNext/>
              <w:jc w:val="right"/>
            </w:pPr>
            <w:r>
              <w:t xml:space="preserve">5.9</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0.039</w:t>
            </w:r>
          </w:p>
        </w:tc>
        <w:tc>
          <w:tcPr/>
          <w:p>
            <w:pPr>
              <w:pStyle w:val="Compact"/>
              <w:keepNext/>
              <w:jc w:val="right"/>
            </w:pPr>
            <w:r>
              <w:t xml:space="preserve">0.024</w:t>
            </w:r>
          </w:p>
        </w:tc>
        <w:tc>
          <w:tcPr/>
          <w:p>
            <w:pPr>
              <w:pStyle w:val="Compact"/>
              <w:keepNext/>
              <w:jc w:val="right"/>
            </w:pPr>
            <w:r>
              <w:t xml:space="preserve">+0.014</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0.053</w:t>
            </w:r>
          </w:p>
        </w:tc>
        <w:tc>
          <w:tcPr/>
          <w:p>
            <w:pPr>
              <w:pStyle w:val="Compact"/>
              <w:keepNext/>
              <w:jc w:val="right"/>
            </w:pPr>
            <w:r>
              <w:t xml:space="preserve">0.056</w:t>
            </w:r>
          </w:p>
        </w:tc>
        <w:tc>
          <w:tcPr/>
          <w:p>
            <w:pPr>
              <w:pStyle w:val="Compact"/>
              <w:keepNext/>
              <w:jc w:val="right"/>
            </w:pPr>
            <w:r>
              <w:t xml:space="preserve">-0.003</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4.0</w:t>
            </w:r>
          </w:p>
        </w:tc>
        <w:tc>
          <w:tcPr/>
          <w:p>
            <w:pPr>
              <w:pStyle w:val="Compact"/>
              <w:keepNext/>
              <w:jc w:val="right"/>
            </w:pPr>
            <w:r>
              <w:t xml:space="preserve">9.9</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+0.005</w:t>
            </w:r>
          </w:p>
        </w:tc>
        <w:tc>
          <w:tcPr/>
          <w:p>
            <w:pPr>
              <w:pStyle w:val="Compact"/>
              <w:keepNext/>
              <w:jc w:val="right"/>
            </w:pPr>
            <w:r>
              <w:t xml:space="preserve">2.8</w:t>
            </w:r>
          </w:p>
        </w:tc>
        <w:tc>
          <w:tcPr/>
          <w:p>
            <w:pPr>
              <w:pStyle w:val="Compact"/>
              <w:keepNext/>
              <w:jc w:val="right"/>
            </w:pPr>
            <w:r>
              <w:t xml:space="preserve">-2.8</w:t>
            </w:r>
          </w:p>
        </w:tc>
        <w:tc>
          <w:tcPr/>
          <w:p>
            <w:pPr>
              <w:pStyle w:val="Compact"/>
              <w:keepNext/>
              <w:jc w:val="right"/>
            </w:pPr>
            <w:r>
              <w:t xml:space="preserve">0.9</w:t>
            </w:r>
          </w:p>
        </w:tc>
        <w:tc>
          <w:tcPr/>
          <w:p>
            <w:pPr>
              <w:pStyle w:val="Compact"/>
              <w:keepNext/>
              <w:jc w:val="right"/>
            </w:pPr>
            <w:r>
              <w:t xml:space="preserve">3.7</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0.044</w:t>
            </w:r>
          </w:p>
        </w:tc>
        <w:tc>
          <w:tcPr/>
          <w:p>
            <w:pPr>
              <w:pStyle w:val="Compact"/>
              <w:keepNext/>
              <w:jc w:val="right"/>
            </w:pPr>
            <w:r>
              <w:t xml:space="preserve">0.032</w:t>
            </w:r>
          </w:p>
        </w:tc>
        <w:tc>
          <w:tcPr/>
          <w:p>
            <w:pPr>
              <w:pStyle w:val="Compact"/>
              <w:keepNext/>
              <w:jc w:val="right"/>
            </w:pPr>
            <w:r>
              <w:t xml:space="preserve">+0.012</w:t>
            </w:r>
          </w:p>
        </w:tc>
        <w:tc>
          <w:tcPr/>
          <w:p>
            <w:pPr>
              <w:pStyle w:val="Compact"/>
              <w:keepNext/>
              <w:jc w:val="right"/>
            </w:pPr>
            <w:r>
              <w:t xml:space="preserve">1.3</w:t>
            </w:r>
          </w:p>
        </w:tc>
        <w:tc>
          <w:tcPr/>
          <w:p>
            <w:pPr>
              <w:pStyle w:val="Compact"/>
              <w:keepNext/>
              <w:jc w:val="right"/>
            </w:pPr>
            <w:r>
              <w:t xml:space="preserve">-1.3</w:t>
            </w:r>
          </w:p>
        </w:tc>
        <w:tc>
          <w:tcPr/>
          <w:p>
            <w:pPr>
              <w:pStyle w:val="Compact"/>
              <w:keepNext/>
              <w:jc w:val="right"/>
            </w:pPr>
            <w:r>
              <w:t xml:space="preserve">2.8</w:t>
            </w:r>
          </w:p>
        </w:tc>
        <w:tc>
          <w:tcPr/>
          <w:p>
            <w:pPr>
              <w:pStyle w:val="Compact"/>
              <w:keepNext/>
              <w:jc w:val="right"/>
            </w:pPr>
            <w:r>
              <w:t xml:space="preserve">4.1</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0.040</w:t>
            </w:r>
          </w:p>
        </w:tc>
        <w:tc>
          <w:tcPr/>
          <w:p>
            <w:pPr>
              <w:pStyle w:val="Compact"/>
              <w:keepNext/>
              <w:jc w:val="right"/>
            </w:pPr>
            <w:r>
              <w:t xml:space="preserve">0.078</w:t>
            </w:r>
          </w:p>
        </w:tc>
        <w:tc>
          <w:tcPr/>
          <w:p>
            <w:pPr>
              <w:pStyle w:val="Compact"/>
              <w:keepNext/>
              <w:jc w:val="right"/>
            </w:pPr>
            <w:r>
              <w:t xml:space="preserve">-0.037</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11.6</w:t>
            </w:r>
          </w:p>
        </w:tc>
        <w:tc>
          <w:tcPr/>
          <w:p>
            <w:pPr>
              <w:pStyle w:val="Compact"/>
              <w:keepNext/>
              <w:jc w:val="right"/>
            </w:pPr>
            <w:r>
              <w:t xml:space="preserve">20.7</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0.023</w:t>
            </w:r>
          </w:p>
        </w:tc>
        <w:tc>
          <w:tcPr/>
          <w:p>
            <w:pPr>
              <w:pStyle w:val="Compact"/>
              <w:keepNext/>
              <w:jc w:val="right"/>
            </w:pPr>
            <w:r>
              <w:t xml:space="preserve">0.041</w:t>
            </w:r>
          </w:p>
        </w:tc>
        <w:tc>
          <w:tcPr/>
          <w:p>
            <w:pPr>
              <w:pStyle w:val="Compact"/>
              <w:keepNext/>
              <w:jc w:val="right"/>
            </w:pPr>
            <w:r>
              <w:t xml:space="preserve">-0.019</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0.2</w:t>
            </w:r>
          </w:p>
        </w:tc>
        <w:tc>
          <w:tcPr/>
          <w:p>
            <w:pPr>
              <w:pStyle w:val="Compact"/>
              <w:keepNext/>
              <w:jc w:val="right"/>
            </w:pPr>
            <w:r>
              <w:t xml:space="preserve">9.3</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87"/>
    <w:p>
      <w:pPr>
        <w:pStyle w:val="BodyText"/>
        <w:spacing w:line="240" w:lineRule="auto"/>
        <w:jc w:val="center"/>
      </w:pPr>
      <w:r>
        <w:rPr>
          <w:iCs/>
          <w:i/>
        </w:rPr>
        <w:t xml:space="preserve">Notes:</w:t>
      </w:r>
      <w:r>
        <w:t xml:space="preserve"> </w:t>
      </w:r>
      <w:r>
        <w:t xml:space="preserve">The semantic-gap and coverage-predictor structure is retained.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91" w:name="fig:cross-method-values"/>
    <w:p>
      <w:pPr>
        <w:pStyle w:val="CaptionedFigure"/>
      </w:pPr>
      <w:r>
        <w:drawing>
          <wp:inline>
            <wp:extent cx="5334000" cy="5119166"/>
            <wp:effectExtent b="0" l="0" r="0" t="0"/>
            <wp:docPr descr="" title="" id="289" name="Picture"/>
            <a:graphic>
              <a:graphicData uri="http://schemas.openxmlformats.org/drawingml/2006/picture">
                <pic:pic>
                  <pic:nvPicPr>
                    <pic:cNvPr descr="fig13_cross_method_heatmap.png" id="290" name="Picture"/>
                    <pic:cNvPicPr>
                      <a:picLocks noChangeArrowheads="1" noChangeAspect="1"/>
                    </pic:cNvPicPr>
                  </pic:nvPicPr>
                  <pic:blipFill>
                    <a:blip r:embed="rId288"/>
                    <a:stretch>
                      <a:fillRect/>
                    </a:stretch>
                  </pic:blipFill>
                  <pic:spPr bwMode="auto">
                    <a:xfrm>
                      <a:off x="0" y="0"/>
                      <a:ext cx="5334000" cy="5119166"/>
                    </a:xfrm>
                    <a:prstGeom prst="rect">
                      <a:avLst/>
                    </a:prstGeom>
                    <a:noFill/>
                    <a:ln w="9525">
                      <a:noFill/>
                      <a:headEnd/>
                      <a:tailEnd/>
                    </a:ln>
                  </pic:spPr>
                </pic:pic>
              </a:graphicData>
            </a:graphic>
          </wp:inline>
        </w:drawing>
      </w:r>
    </w:p>
    <w:p>
      <w:pPr>
        <w:pStyle w:val="ImageCaption"/>
        <w:keepNext/>
      </w:pPr>
      <w:r>
        <w:t xml:space="preserve">Figure 11: Coverage gap values and semantic gap values across embedding architectures, classifier variants, and retrieval strategies.</w:t>
      </w:r>
    </w:p>
    <w:bookmarkEnd w:id="291"/>
    <w:p>
      <w:pPr>
        <w:pStyle w:val="BodyText"/>
        <w:spacing w:line="240" w:lineRule="auto"/>
        <w:jc w:val="center"/>
      </w:pPr>
      <w:r>
        <w:rPr>
          <w:iCs/>
          <w:i/>
        </w:rPr>
        <w:t xml:space="preserve">Notes:</w:t>
      </w:r>
      <w:r>
        <w:t xml:space="preserve"> </w:t>
      </w:r>
      <w:r>
        <w:t xml:space="preserve">Top: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 Bottom: 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values in cosine units. This is a</w:t>
      </w:r>
      <w:r>
        <w:t xml:space="preserve"> </w:t>
      </w:r>
      <w:r>
        <w:rPr>
          <w:iCs/>
          <w:i/>
        </w:rPr>
        <w:t xml:space="preserve">values</w:t>
      </w:r>
      <w:r>
        <w:t xml:space="preserve"> </w:t>
      </w:r>
      <w:r>
        <w:t xml:space="preserve">figure reporting the raw (naive) semantic gap; the adjusted (register-removed) ranking is shown in the rank-robustness tables (Section </w:t>
      </w:r>
      <w:hyperlink w:anchor="sec:cross-sensitivity">
        <w:r>
          <w:rPr>
            <w:rStyle w:val="Hyperlink"/>
          </w:rPr>
          <w:t xml:space="preserve">H.2</w:t>
        </w:r>
      </w:hyperlink>
      <w:r>
        <w:t xml:space="preserve">).</w:t>
      </w:r>
    </w:p>
    <w:bookmarkEnd w:id="292"/>
    <w:bookmarkStart w:id="294" w:name="app:assignment-method-comparison"/>
    <w:p>
      <w:pPr>
        <w:pStyle w:val="Heading2"/>
      </w:pPr>
      <w:r>
        <w:t xml:space="preserve">H.5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25</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293" w:name="tab:app-assignment-method-comparison"/>
    <w:p>
      <w:pPr>
        <w:pStyle w:val="TableCaption"/>
        <w:keepNext/>
      </w:pPr>
      <w:r>
        <w:t xml:space="preserve">Table 25: 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5: 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Research (segments)</w:t>
            </w:r>
          </w:p>
        </w:tc>
        <w:tc>
          <w:tcPr>
            <w:gridSpan w:val="2"/>
            <w:tcBorders>
              <w:bottom w:val="single" w:sz="8" w:space="0" w:color="auto"/>
            </w:tcBorders>
          </w:tcPr>
          <w:p>
            <w:pPr>
              <w:pStyle w:val="Compact"/>
              <w:keepNext/>
              <w:jc w:val="center"/>
            </w:pPr>
            <w:r>
              <w:t xml:space="preserve">Policy (segments)</w:t>
            </w:r>
          </w:p>
        </w:tc>
        <w:tc>
          <w:tcPr>
            <w:gridSpan w:val="3"/>
            <w:tcBorders>
              <w:bottom w:val="single" w:sz="8" w:space="0" w:color="auto"/>
            </w:tcBorders>
          </w:tcPr>
          <w:p>
            <w:pPr>
              <w:pStyle w:val="Compact"/>
              <w:keepNext/>
              <w:jc w:val="center"/>
            </w:pPr>
            <w:r>
              <w:t xml:space="preserve">Semantic-gap rank</w:t>
            </w:r>
          </w:p>
        </w:tc>
      </w:tr>
      <w:tr>
        <w:trPr>
          <w:cantSplit/>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Res MLP %</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m:oMath>
              <m:d>
                <m:dPr>
                  <m:begChr m:val="|"/>
                  <m:endChr m:val="|"/>
                  <m:sepChr m:val=""/>
                  <m:grow/>
                </m:dPr>
                <m:e>
                  <m:r>
                    <m:t>Δ</m:t>
                  </m:r>
                </m:e>
              </m:d>
            </m:oMath>
          </w:p>
        </w:tc>
      </w:tr>
      <w:tr>
        <w:trPr>
          <w:cantSplit/>
        </w:trPr>
        <w:tc>
          <w:tcPr/>
          <w:p>
            <w:pPr>
              <w:pStyle w:val="Compact"/>
              <w:keepNext/>
              <w:jc w:val="left"/>
            </w:pPr>
            <w:r>
              <w:t xml:space="preserve">1 (No Poverty)</w:t>
            </w:r>
          </w:p>
        </w:tc>
        <w:tc>
          <w:tcPr/>
          <w:p>
            <w:pPr>
              <w:pStyle w:val="Compact"/>
              <w:keepNext/>
              <w:jc w:val="right"/>
            </w:pPr>
            <w:r>
              <w:t xml:space="preserve">13,459</w:t>
            </w:r>
          </w:p>
        </w:tc>
        <w:tc>
          <w:tcPr/>
          <w:p>
            <w:pPr>
              <w:pStyle w:val="Compact"/>
              <w:keepNext/>
              <w:jc w:val="right"/>
            </w:pPr>
            <w:r>
              <w:t xml:space="preserve">30.9</w:t>
            </w:r>
          </w:p>
        </w:tc>
        <w:tc>
          <w:tcPr/>
          <w:p>
            <w:pPr>
              <w:pStyle w:val="Compact"/>
              <w:keepNext/>
              <w:jc w:val="right"/>
            </w:pPr>
            <w:r>
              <w:t xml:space="preserve">14.9</w:t>
            </w:r>
          </w:p>
        </w:tc>
        <w:tc>
          <w:tcPr/>
          <w:p>
            <w:pPr>
              <w:pStyle w:val="Compact"/>
              <w:keepNext/>
              <w:jc w:val="right"/>
            </w:pPr>
            <w:r>
              <w:t xml:space="preserve">1,700</w:t>
            </w:r>
          </w:p>
        </w:tc>
        <w:tc>
          <w:tcPr/>
          <w:p>
            <w:pPr>
              <w:pStyle w:val="Compact"/>
              <w:keepNext/>
              <w:jc w:val="right"/>
            </w:pPr>
            <w:r>
              <w:t xml:space="preserve">70.8</w:t>
            </w:r>
          </w:p>
        </w:tc>
        <w:tc>
          <w:tcPr/>
          <w:p>
            <w:pPr>
              <w:pStyle w:val="Compact"/>
              <w:keepNext/>
              <w:jc w:val="right"/>
            </w:pPr>
            <w:r>
              <w:t xml:space="preserve">5</w:t>
            </w:r>
          </w:p>
        </w:tc>
        <w:tc>
          <w:tcPr/>
          <w:p>
            <w:pPr>
              <w:pStyle w:val="Compact"/>
              <w:keepNext/>
              <w:jc w:val="right"/>
            </w:pPr>
            <w:r>
              <w:t xml:space="preserve">7</w:t>
            </w:r>
          </w:p>
        </w:tc>
        <w:tc>
          <w:tcPr/>
          <w:p>
            <w:pPr>
              <w:pStyle w:val="Compact"/>
              <w:keepNext/>
              <w:jc w:val="right"/>
            </w:pPr>
            <w:r>
              <w:t xml:space="preserve">2</w:t>
            </w:r>
          </w:p>
        </w:tc>
      </w:tr>
      <w:tr>
        <w:trPr>
          <w:cantSplit/>
        </w:trPr>
        <w:tc>
          <w:tcPr/>
          <w:p>
            <w:pPr>
              <w:pStyle w:val="Compact"/>
              <w:keepNext/>
              <w:jc w:val="left"/>
            </w:pPr>
            <w:r>
              <w:t xml:space="preserve">2 (Zero Hunger)</w:t>
            </w:r>
          </w:p>
        </w:tc>
        <w:tc>
          <w:tcPr/>
          <w:p>
            <w:pPr>
              <w:pStyle w:val="Compact"/>
              <w:keepNext/>
              <w:jc w:val="right"/>
            </w:pPr>
            <w:r>
              <w:t xml:space="preserve">78,591</w:t>
            </w:r>
          </w:p>
        </w:tc>
        <w:tc>
          <w:tcPr/>
          <w:p>
            <w:pPr>
              <w:pStyle w:val="Compact"/>
              <w:keepNext/>
              <w:jc w:val="right"/>
            </w:pPr>
            <w:r>
              <w:t xml:space="preserve">77.6</w:t>
            </w:r>
          </w:p>
        </w:tc>
        <w:tc>
          <w:tcPr/>
          <w:p>
            <w:pPr>
              <w:pStyle w:val="Compact"/>
              <w:keepNext/>
              <w:jc w:val="right"/>
            </w:pPr>
            <w:r>
              <w:t xml:space="preserve">59.8</w:t>
            </w:r>
          </w:p>
        </w:tc>
        <w:tc>
          <w:tcPr/>
          <w:p>
            <w:pPr>
              <w:pStyle w:val="Compact"/>
              <w:keepNext/>
              <w:jc w:val="right"/>
            </w:pPr>
            <w:r>
              <w:t xml:space="preserve">1,723</w:t>
            </w:r>
          </w:p>
        </w:tc>
        <w:tc>
          <w:tcPr/>
          <w:p>
            <w:pPr>
              <w:pStyle w:val="Compact"/>
              <w:keepNext/>
              <w:jc w:val="right"/>
            </w:pPr>
            <w:r>
              <w:t xml:space="preserve">94.1</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0</w:t>
            </w:r>
          </w:p>
        </w:tc>
      </w:tr>
      <w:tr>
        <w:trPr>
          <w:cantSplit/>
        </w:trPr>
        <w:tc>
          <w:tcPr/>
          <w:p>
            <w:pPr>
              <w:pStyle w:val="Compact"/>
              <w:keepNext/>
              <w:jc w:val="left"/>
            </w:pPr>
            <w:r>
              <w:t xml:space="preserve">3 (Good Health)</w:t>
            </w:r>
          </w:p>
        </w:tc>
        <w:tc>
          <w:tcPr/>
          <w:p>
            <w:pPr>
              <w:pStyle w:val="Compact"/>
              <w:keepNext/>
              <w:jc w:val="right"/>
            </w:pPr>
            <w:r>
              <w:t xml:space="preserve">859,355</w:t>
            </w:r>
          </w:p>
        </w:tc>
        <w:tc>
          <w:tcPr/>
          <w:p>
            <w:pPr>
              <w:pStyle w:val="Compact"/>
              <w:keepNext/>
              <w:jc w:val="right"/>
            </w:pPr>
            <w:r>
              <w:t xml:space="preserve">75.0</w:t>
            </w:r>
          </w:p>
        </w:tc>
        <w:tc>
          <w:tcPr/>
          <w:p>
            <w:pPr>
              <w:pStyle w:val="Compact"/>
              <w:keepNext/>
              <w:jc w:val="right"/>
            </w:pPr>
            <w:r>
              <w:t xml:space="preserve">79.8</w:t>
            </w:r>
          </w:p>
        </w:tc>
        <w:tc>
          <w:tcPr/>
          <w:p>
            <w:pPr>
              <w:pStyle w:val="Compact"/>
              <w:keepNext/>
              <w:jc w:val="right"/>
            </w:pPr>
            <w:r>
              <w:t xml:space="preserve">2,934</w:t>
            </w:r>
          </w:p>
        </w:tc>
        <w:tc>
          <w:tcPr/>
          <w:p>
            <w:pPr>
              <w:pStyle w:val="Compact"/>
              <w:keepNext/>
              <w:jc w:val="right"/>
            </w:pPr>
            <w:r>
              <w:t xml:space="preserve">87.7</w:t>
            </w:r>
          </w:p>
        </w:tc>
        <w:tc>
          <w:tcPr/>
          <w:p>
            <w:pPr>
              <w:pStyle w:val="Compact"/>
              <w:keepNext/>
              <w:jc w:val="right"/>
            </w:pPr>
            <w:r>
              <w:t xml:space="preserve">1</w:t>
            </w:r>
          </w:p>
        </w:tc>
        <w:tc>
          <w:tcPr/>
          <w:p>
            <w:pPr>
              <w:pStyle w:val="Compact"/>
              <w:keepNext/>
              <w:jc w:val="right"/>
            </w:pPr>
            <w:r>
              <w:t xml:space="preserve">4</w:t>
            </w:r>
          </w:p>
        </w:tc>
        <w:tc>
          <w:tcPr/>
          <w:p>
            <w:pPr>
              <w:pStyle w:val="Compact"/>
              <w:keepNext/>
              <w:jc w:val="right"/>
            </w:pPr>
            <w:r>
              <w:t xml:space="preserve">3</w:t>
            </w:r>
          </w:p>
        </w:tc>
      </w:tr>
      <w:tr>
        <w:trPr>
          <w:cantSplit/>
        </w:trPr>
        <w:tc>
          <w:tcPr/>
          <w:p>
            <w:pPr>
              <w:pStyle w:val="Compact"/>
              <w:keepNext/>
              <w:jc w:val="left"/>
            </w:pPr>
            <w:r>
              <w:t xml:space="preserve">4 (Education)</w:t>
            </w:r>
          </w:p>
        </w:tc>
        <w:tc>
          <w:tcPr/>
          <w:p>
            <w:pPr>
              <w:pStyle w:val="Compact"/>
              <w:keepNext/>
              <w:jc w:val="right"/>
            </w:pPr>
            <w:r>
              <w:t xml:space="preserve">470,002</w:t>
            </w:r>
          </w:p>
        </w:tc>
        <w:tc>
          <w:tcPr/>
          <w:p>
            <w:pPr>
              <w:pStyle w:val="Compact"/>
              <w:keepNext/>
              <w:jc w:val="right"/>
            </w:pPr>
            <w:r>
              <w:t xml:space="preserve">82.4</w:t>
            </w:r>
          </w:p>
        </w:tc>
        <w:tc>
          <w:tcPr/>
          <w:p>
            <w:pPr>
              <w:pStyle w:val="Compact"/>
              <w:keepNext/>
              <w:jc w:val="right"/>
            </w:pPr>
            <w:r>
              <w:t xml:space="preserve">82.6</w:t>
            </w:r>
          </w:p>
        </w:tc>
        <w:tc>
          <w:tcPr/>
          <w:p>
            <w:pPr>
              <w:pStyle w:val="Compact"/>
              <w:keepNext/>
              <w:jc w:val="right"/>
            </w:pPr>
            <w:r>
              <w:t xml:space="preserve">2,055</w:t>
            </w:r>
          </w:p>
        </w:tc>
        <w:tc>
          <w:tcPr/>
          <w:p>
            <w:pPr>
              <w:pStyle w:val="Compact"/>
              <w:keepNext/>
              <w:jc w:val="right"/>
            </w:pPr>
            <w:r>
              <w:t xml:space="preserve">91.3</w:t>
            </w:r>
          </w:p>
        </w:tc>
        <w:tc>
          <w:tcPr/>
          <w:p>
            <w:pPr>
              <w:pStyle w:val="Compact"/>
              <w:keepNext/>
              <w:jc w:val="right"/>
            </w:pPr>
            <w:r>
              <w:t xml:space="preserve">15</w:t>
            </w:r>
          </w:p>
        </w:tc>
        <w:tc>
          <w:tcPr/>
          <w:p>
            <w:pPr>
              <w:pStyle w:val="Compact"/>
              <w:keepNext/>
              <w:jc w:val="right"/>
            </w:pPr>
            <w:r>
              <w:t xml:space="preserve">15</w:t>
            </w:r>
          </w:p>
        </w:tc>
        <w:tc>
          <w:tcPr/>
          <w:p>
            <w:pPr>
              <w:pStyle w:val="Compact"/>
              <w:keepNext/>
              <w:jc w:val="right"/>
            </w:pPr>
            <w:r>
              <w:t xml:space="preserve">0</w:t>
            </w:r>
          </w:p>
        </w:tc>
      </w:tr>
      <w:tr>
        <w:trPr>
          <w:cantSplit/>
        </w:trPr>
        <w:tc>
          <w:tcPr/>
          <w:p>
            <w:pPr>
              <w:pStyle w:val="Compact"/>
              <w:keepNext/>
              <w:jc w:val="left"/>
            </w:pPr>
            <w:r>
              <w:t xml:space="preserve">5 (Gender Equality)</w:t>
            </w:r>
          </w:p>
        </w:tc>
        <w:tc>
          <w:tcPr/>
          <w:p>
            <w:pPr>
              <w:pStyle w:val="Compact"/>
              <w:keepNext/>
              <w:jc w:val="right"/>
            </w:pPr>
            <w:r>
              <w:t xml:space="preserve">64,940</w:t>
            </w:r>
          </w:p>
        </w:tc>
        <w:tc>
          <w:tcPr/>
          <w:p>
            <w:pPr>
              <w:pStyle w:val="Compact"/>
              <w:keepNext/>
              <w:jc w:val="right"/>
            </w:pPr>
            <w:r>
              <w:t xml:space="preserve">56.3</w:t>
            </w:r>
          </w:p>
        </w:tc>
        <w:tc>
          <w:tcPr/>
          <w:p>
            <w:pPr>
              <w:pStyle w:val="Compact"/>
              <w:keepNext/>
              <w:jc w:val="right"/>
            </w:pPr>
            <w:r>
              <w:t xml:space="preserve">37.0</w:t>
            </w:r>
          </w:p>
        </w:tc>
        <w:tc>
          <w:tcPr/>
          <w:p>
            <w:pPr>
              <w:pStyle w:val="Compact"/>
              <w:keepNext/>
              <w:jc w:val="right"/>
            </w:pPr>
            <w:r>
              <w:t xml:space="preserve">2,026</w:t>
            </w:r>
          </w:p>
        </w:tc>
        <w:tc>
          <w:tcPr/>
          <w:p>
            <w:pPr>
              <w:pStyle w:val="Compact"/>
              <w:keepNext/>
              <w:jc w:val="right"/>
            </w:pPr>
            <w:r>
              <w:t xml:space="preserve">88.5</w:t>
            </w:r>
          </w:p>
        </w:tc>
        <w:tc>
          <w:tcPr/>
          <w:p>
            <w:pPr>
              <w:pStyle w:val="Compact"/>
              <w:keepNext/>
              <w:jc w:val="right"/>
            </w:pPr>
            <w:r>
              <w:t xml:space="preserve">13</w:t>
            </w:r>
          </w:p>
        </w:tc>
        <w:tc>
          <w:tcPr/>
          <w:p>
            <w:pPr>
              <w:pStyle w:val="Compact"/>
              <w:keepNext/>
              <w:jc w:val="right"/>
            </w:pPr>
            <w:r>
              <w:t xml:space="preserve">16</w:t>
            </w:r>
          </w:p>
        </w:tc>
        <w:tc>
          <w:tcPr/>
          <w:p>
            <w:pPr>
              <w:pStyle w:val="Compact"/>
              <w:keepNext/>
              <w:jc w:val="right"/>
            </w:pPr>
            <w:r>
              <w:t xml:space="preserve">3</w:t>
            </w:r>
          </w:p>
        </w:tc>
      </w:tr>
      <w:tr>
        <w:trPr>
          <w:cantSplit/>
        </w:trPr>
        <w:tc>
          <w:tcPr/>
          <w:p>
            <w:pPr>
              <w:pStyle w:val="Compact"/>
              <w:keepNext/>
              <w:jc w:val="left"/>
            </w:pPr>
            <w:r>
              <w:t xml:space="preserve">6 (Clean Water)</w:t>
            </w:r>
          </w:p>
        </w:tc>
        <w:tc>
          <w:tcPr/>
          <w:p>
            <w:pPr>
              <w:pStyle w:val="Compact"/>
              <w:keepNext/>
              <w:jc w:val="right"/>
            </w:pPr>
            <w:r>
              <w:t xml:space="preserve">35,137</w:t>
            </w:r>
          </w:p>
        </w:tc>
        <w:tc>
          <w:tcPr/>
          <w:p>
            <w:pPr>
              <w:pStyle w:val="Compact"/>
              <w:keepNext/>
              <w:jc w:val="right"/>
            </w:pPr>
            <w:r>
              <w:t xml:space="preserve">85.3</w:t>
            </w:r>
          </w:p>
        </w:tc>
        <w:tc>
          <w:tcPr/>
          <w:p>
            <w:pPr>
              <w:pStyle w:val="Compact"/>
              <w:keepNext/>
              <w:jc w:val="right"/>
            </w:pPr>
            <w:r>
              <w:t xml:space="preserve">75.2</w:t>
            </w:r>
          </w:p>
        </w:tc>
        <w:tc>
          <w:tcPr/>
          <w:p>
            <w:pPr>
              <w:pStyle w:val="Compact"/>
              <w:keepNext/>
              <w:jc w:val="right"/>
            </w:pPr>
            <w:r>
              <w:t xml:space="preserve">1,206</w:t>
            </w:r>
          </w:p>
        </w:tc>
        <w:tc>
          <w:tcPr/>
          <w:p>
            <w:pPr>
              <w:pStyle w:val="Compact"/>
              <w:keepNext/>
              <w:jc w:val="right"/>
            </w:pPr>
            <w:r>
              <w:t xml:space="preserve">94.6</w:t>
            </w:r>
          </w:p>
        </w:tc>
        <w:tc>
          <w:tcPr/>
          <w:p>
            <w:pPr>
              <w:pStyle w:val="Compact"/>
              <w:keepNext/>
              <w:jc w:val="right"/>
            </w:pPr>
            <w:r>
              <w:t xml:space="preserve">12</w:t>
            </w:r>
          </w:p>
        </w:tc>
        <w:tc>
          <w:tcPr/>
          <w:p>
            <w:pPr>
              <w:pStyle w:val="Compact"/>
              <w:keepNext/>
              <w:jc w:val="right"/>
            </w:pPr>
            <w:r>
              <w:t xml:space="preserve">5</w:t>
            </w:r>
          </w:p>
        </w:tc>
        <w:tc>
          <w:tcPr/>
          <w:p>
            <w:pPr>
              <w:pStyle w:val="Compact"/>
              <w:keepNext/>
              <w:jc w:val="right"/>
            </w:pPr>
            <w:r>
              <w:t xml:space="preserve">7</w:t>
            </w:r>
          </w:p>
        </w:tc>
      </w:tr>
      <w:tr>
        <w:trPr>
          <w:cantSplit/>
        </w:trPr>
        <w:tc>
          <w:tcPr/>
          <w:p>
            <w:pPr>
              <w:pStyle w:val="Compact"/>
              <w:keepNext/>
              <w:jc w:val="left"/>
            </w:pPr>
            <w:r>
              <w:t xml:space="preserve">7 (Clean Energy)</w:t>
            </w:r>
          </w:p>
        </w:tc>
        <w:tc>
          <w:tcPr/>
          <w:p>
            <w:pPr>
              <w:pStyle w:val="Compact"/>
              <w:keepNext/>
              <w:jc w:val="right"/>
            </w:pPr>
            <w:r>
              <w:t xml:space="preserve">119,467</w:t>
            </w:r>
          </w:p>
        </w:tc>
        <w:tc>
          <w:tcPr/>
          <w:p>
            <w:pPr>
              <w:pStyle w:val="Compact"/>
              <w:keepNext/>
              <w:jc w:val="right"/>
            </w:pPr>
            <w:r>
              <w:t xml:space="preserve">88.3</w:t>
            </w:r>
          </w:p>
        </w:tc>
        <w:tc>
          <w:tcPr/>
          <w:p>
            <w:pPr>
              <w:pStyle w:val="Compact"/>
              <w:keepNext/>
              <w:jc w:val="right"/>
            </w:pPr>
            <w:r>
              <w:t xml:space="preserve">81.9</w:t>
            </w:r>
          </w:p>
        </w:tc>
        <w:tc>
          <w:tcPr/>
          <w:p>
            <w:pPr>
              <w:pStyle w:val="Compact"/>
              <w:keepNext/>
              <w:jc w:val="right"/>
            </w:pPr>
            <w:r>
              <w:t xml:space="preserve">1,808</w:t>
            </w:r>
          </w:p>
        </w:tc>
        <w:tc>
          <w:tcPr/>
          <w:p>
            <w:pPr>
              <w:pStyle w:val="Compact"/>
              <w:keepNext/>
              <w:jc w:val="right"/>
            </w:pPr>
            <w:r>
              <w:t xml:space="preserve">84.1</w:t>
            </w:r>
          </w:p>
        </w:tc>
        <w:tc>
          <w:tcPr/>
          <w:p>
            <w:pPr>
              <w:pStyle w:val="Compact"/>
              <w:keepNext/>
              <w:jc w:val="right"/>
            </w:pPr>
            <w:r>
              <w:t xml:space="preserve">4</w:t>
            </w:r>
          </w:p>
        </w:tc>
        <w:tc>
          <w:tcPr/>
          <w:p>
            <w:pPr>
              <w:pStyle w:val="Compact"/>
              <w:keepNext/>
              <w:jc w:val="right"/>
            </w:pPr>
            <w:r>
              <w:t xml:space="preserve">1</w:t>
            </w:r>
          </w:p>
        </w:tc>
        <w:tc>
          <w:tcPr/>
          <w:p>
            <w:pPr>
              <w:pStyle w:val="Compact"/>
              <w:keepNext/>
              <w:jc w:val="right"/>
            </w:pPr>
            <w:r>
              <w:t xml:space="preserve">3</w:t>
            </w:r>
          </w:p>
        </w:tc>
      </w:tr>
      <w:tr>
        <w:trPr>
          <w:cantSplit/>
        </w:trPr>
        <w:tc>
          <w:tcPr/>
          <w:p>
            <w:pPr>
              <w:pStyle w:val="Compact"/>
              <w:keepNext/>
              <w:jc w:val="left"/>
            </w:pPr>
            <w:r>
              <w:t xml:space="preserve">8 (Decent Work)</w:t>
            </w:r>
          </w:p>
        </w:tc>
        <w:tc>
          <w:tcPr/>
          <w:p>
            <w:pPr>
              <w:pStyle w:val="Compact"/>
              <w:keepNext/>
              <w:jc w:val="right"/>
            </w:pPr>
            <w:r>
              <w:t xml:space="preserve">65,500</w:t>
            </w:r>
          </w:p>
        </w:tc>
        <w:tc>
          <w:tcPr/>
          <w:p>
            <w:pPr>
              <w:pStyle w:val="Compact"/>
              <w:keepNext/>
              <w:jc w:val="right"/>
            </w:pPr>
            <w:r>
              <w:t xml:space="preserve">44.4</w:t>
            </w:r>
          </w:p>
        </w:tc>
        <w:tc>
          <w:tcPr/>
          <w:p>
            <w:pPr>
              <w:pStyle w:val="Compact"/>
              <w:keepNext/>
              <w:jc w:val="right"/>
            </w:pPr>
            <w:r>
              <w:t xml:space="preserve">20.7</w:t>
            </w:r>
          </w:p>
        </w:tc>
        <w:tc>
          <w:tcPr/>
          <w:p>
            <w:pPr>
              <w:pStyle w:val="Compact"/>
              <w:keepNext/>
              <w:jc w:val="right"/>
            </w:pPr>
            <w:r>
              <w:t xml:space="preserve">2,016</w:t>
            </w:r>
          </w:p>
        </w:tc>
        <w:tc>
          <w:tcPr/>
          <w:p>
            <w:pPr>
              <w:pStyle w:val="Compact"/>
              <w:keepNext/>
              <w:jc w:val="right"/>
            </w:pPr>
            <w:r>
              <w:t xml:space="preserve">71.3</w:t>
            </w:r>
          </w:p>
        </w:tc>
        <w:tc>
          <w:tcPr/>
          <w:p>
            <w:pPr>
              <w:pStyle w:val="Compact"/>
              <w:keepNext/>
              <w:jc w:val="right"/>
            </w:pPr>
            <w:r>
              <w:t xml:space="preserve">6</w:t>
            </w:r>
          </w:p>
        </w:tc>
        <w:tc>
          <w:tcPr/>
          <w:p>
            <w:pPr>
              <w:pStyle w:val="Compact"/>
              <w:keepNext/>
              <w:jc w:val="right"/>
            </w:pPr>
            <w:r>
              <w:t xml:space="preserve">14</w:t>
            </w:r>
          </w:p>
        </w:tc>
        <w:tc>
          <w:tcPr/>
          <w:p>
            <w:pPr>
              <w:pStyle w:val="Compact"/>
              <w:keepNext/>
              <w:jc w:val="right"/>
            </w:pPr>
            <w:r>
              <w:t xml:space="preserve">8</w:t>
            </w:r>
          </w:p>
        </w:tc>
      </w:tr>
      <w:tr>
        <w:trPr>
          <w:cantSplit/>
        </w:trPr>
        <w:tc>
          <w:tcPr/>
          <w:p>
            <w:pPr>
              <w:pStyle w:val="Compact"/>
              <w:keepNext/>
              <w:jc w:val="left"/>
            </w:pPr>
            <w:r>
              <w:t xml:space="preserve">9 (Innovation)</w:t>
            </w:r>
          </w:p>
        </w:tc>
        <w:tc>
          <w:tcPr/>
          <w:p>
            <w:pPr>
              <w:pStyle w:val="Compact"/>
              <w:keepNext/>
              <w:jc w:val="right"/>
            </w:pPr>
            <w:r>
              <w:t xml:space="preserve">577,833</w:t>
            </w:r>
          </w:p>
        </w:tc>
        <w:tc>
          <w:tcPr/>
          <w:p>
            <w:pPr>
              <w:pStyle w:val="Compact"/>
              <w:keepNext/>
              <w:jc w:val="right"/>
            </w:pPr>
            <w:r>
              <w:t xml:space="preserve">50.8</w:t>
            </w:r>
          </w:p>
        </w:tc>
        <w:tc>
          <w:tcPr/>
          <w:p>
            <w:pPr>
              <w:pStyle w:val="Compact"/>
              <w:keepNext/>
              <w:jc w:val="right"/>
            </w:pPr>
            <w:r>
              <w:t xml:space="preserve">45.1</w:t>
            </w:r>
          </w:p>
        </w:tc>
        <w:tc>
          <w:tcPr/>
          <w:p>
            <w:pPr>
              <w:pStyle w:val="Compact"/>
              <w:keepNext/>
              <w:jc w:val="right"/>
            </w:pPr>
            <w:r>
              <w:t xml:space="preserve">4,066</w:t>
            </w:r>
          </w:p>
        </w:tc>
        <w:tc>
          <w:tcPr/>
          <w:p>
            <w:pPr>
              <w:pStyle w:val="Compact"/>
              <w:keepNext/>
              <w:jc w:val="right"/>
            </w:pPr>
            <w:r>
              <w:t xml:space="preserve">81.0</w:t>
            </w:r>
          </w:p>
        </w:tc>
        <w:tc>
          <w:tcPr/>
          <w:p>
            <w:pPr>
              <w:pStyle w:val="Compact"/>
              <w:keepNext/>
              <w:jc w:val="right"/>
            </w:pPr>
            <w:r>
              <w:t xml:space="preserve">9</w:t>
            </w:r>
          </w:p>
        </w:tc>
        <w:tc>
          <w:tcPr/>
          <w:p>
            <w:pPr>
              <w:pStyle w:val="Compact"/>
              <w:keepNext/>
              <w:jc w:val="right"/>
            </w:pPr>
            <w:r>
              <w:t xml:space="preserve">17</w:t>
            </w:r>
          </w:p>
        </w:tc>
        <w:tc>
          <w:tcPr/>
          <w:p>
            <w:pPr>
              <w:pStyle w:val="Compact"/>
              <w:keepNext/>
              <w:jc w:val="right"/>
            </w:pPr>
            <w:r>
              <w:t xml:space="preserve">8</w:t>
            </w:r>
          </w:p>
        </w:tc>
      </w:tr>
      <w:tr>
        <w:trPr>
          <w:cantSplit/>
        </w:trPr>
        <w:tc>
          <w:tcPr/>
          <w:p>
            <w:pPr>
              <w:pStyle w:val="Compact"/>
              <w:keepNext/>
              <w:jc w:val="left"/>
            </w:pPr>
            <w:r>
              <w:t xml:space="preserve">10 (Reduced Ineq.)</w:t>
            </w:r>
          </w:p>
        </w:tc>
        <w:tc>
          <w:tcPr/>
          <w:p>
            <w:pPr>
              <w:pStyle w:val="Compact"/>
              <w:keepNext/>
              <w:jc w:val="right"/>
            </w:pPr>
            <w:r>
              <w:t xml:space="preserve">30,323</w:t>
            </w:r>
          </w:p>
        </w:tc>
        <w:tc>
          <w:tcPr/>
          <w:p>
            <w:pPr>
              <w:pStyle w:val="Compact"/>
              <w:keepNext/>
              <w:jc w:val="right"/>
            </w:pPr>
            <w:r>
              <w:t xml:space="preserve">23.6</w:t>
            </w:r>
          </w:p>
        </w:tc>
        <w:tc>
          <w:tcPr/>
          <w:p>
            <w:pPr>
              <w:pStyle w:val="Compact"/>
              <w:keepNext/>
              <w:jc w:val="right"/>
            </w:pPr>
            <w:r>
              <w:t xml:space="preserve">12.8</w:t>
            </w:r>
          </w:p>
        </w:tc>
        <w:tc>
          <w:tcPr/>
          <w:p>
            <w:pPr>
              <w:pStyle w:val="Compact"/>
              <w:keepNext/>
              <w:jc w:val="right"/>
            </w:pPr>
            <w:r>
              <w:t xml:space="preserve">1,123</w:t>
            </w:r>
          </w:p>
        </w:tc>
        <w:tc>
          <w:tcPr/>
          <w:p>
            <w:pPr>
              <w:pStyle w:val="Compact"/>
              <w:keepNext/>
              <w:jc w:val="right"/>
            </w:pPr>
            <w:r>
              <w:t xml:space="preserve">56.9</w:t>
            </w:r>
          </w:p>
        </w:tc>
        <w:tc>
          <w:tcPr/>
          <w:p>
            <w:pPr>
              <w:pStyle w:val="Compact"/>
              <w:keepNext/>
              <w:jc w:val="right"/>
            </w:pPr>
            <w:r>
              <w:t xml:space="preserve">14</w:t>
            </w:r>
          </w:p>
        </w:tc>
        <w:tc>
          <w:tcPr/>
          <w:p>
            <w:pPr>
              <w:pStyle w:val="Compact"/>
              <w:keepNext/>
              <w:jc w:val="right"/>
            </w:pPr>
            <w:r>
              <w:t xml:space="preserve">12</w:t>
            </w:r>
          </w:p>
        </w:tc>
        <w:tc>
          <w:tcPr/>
          <w:p>
            <w:pPr>
              <w:pStyle w:val="Compact"/>
              <w:keepNext/>
              <w:jc w:val="right"/>
            </w:pPr>
            <w:r>
              <w:t xml:space="preserve">2</w:t>
            </w:r>
          </w:p>
        </w:tc>
      </w:tr>
      <w:tr>
        <w:trPr>
          <w:cantSplit/>
        </w:trPr>
        <w:tc>
          <w:tcPr/>
          <w:p>
            <w:pPr>
              <w:pStyle w:val="Compact"/>
              <w:keepNext/>
              <w:jc w:val="left"/>
            </w:pPr>
            <w:r>
              <w:t xml:space="preserve">11 (Sust. Cities)</w:t>
            </w:r>
          </w:p>
        </w:tc>
        <w:tc>
          <w:tcPr/>
          <w:p>
            <w:pPr>
              <w:pStyle w:val="Compact"/>
              <w:keepNext/>
              <w:jc w:val="right"/>
            </w:pPr>
            <w:r>
              <w:t xml:space="preserve">146,508</w:t>
            </w:r>
          </w:p>
        </w:tc>
        <w:tc>
          <w:tcPr/>
          <w:p>
            <w:pPr>
              <w:pStyle w:val="Compact"/>
              <w:keepNext/>
              <w:jc w:val="right"/>
            </w:pPr>
            <w:r>
              <w:t xml:space="preserve">77.2</w:t>
            </w:r>
          </w:p>
        </w:tc>
        <w:tc>
          <w:tcPr/>
          <w:p>
            <w:pPr>
              <w:pStyle w:val="Compact"/>
              <w:keepNext/>
              <w:jc w:val="right"/>
            </w:pPr>
            <w:r>
              <w:t xml:space="preserve">64.0</w:t>
            </w:r>
          </w:p>
        </w:tc>
        <w:tc>
          <w:tcPr/>
          <w:p>
            <w:pPr>
              <w:pStyle w:val="Compact"/>
              <w:keepNext/>
              <w:jc w:val="right"/>
            </w:pPr>
            <w:r>
              <w:t xml:space="preserve">1,658</w:t>
            </w:r>
          </w:p>
        </w:tc>
        <w:tc>
          <w:tcPr/>
          <w:p>
            <w:pPr>
              <w:pStyle w:val="Compact"/>
              <w:keepNext/>
              <w:jc w:val="right"/>
            </w:pPr>
            <w:r>
              <w:t xml:space="preserve">88.3</w:t>
            </w:r>
          </w:p>
        </w:tc>
        <w:tc>
          <w:tcPr/>
          <w:p>
            <w:pPr>
              <w:pStyle w:val="Compact"/>
              <w:keepNext/>
              <w:jc w:val="right"/>
            </w:pPr>
            <w:r>
              <w:t xml:space="preserve">3</w:t>
            </w:r>
          </w:p>
        </w:tc>
        <w:tc>
          <w:tcPr/>
          <w:p>
            <w:pPr>
              <w:pStyle w:val="Compact"/>
              <w:keepNext/>
              <w:jc w:val="right"/>
            </w:pPr>
            <w:r>
              <w:t xml:space="preserve">2</w:t>
            </w:r>
          </w:p>
        </w:tc>
        <w:tc>
          <w:tcPr/>
          <w:p>
            <w:pPr>
              <w:pStyle w:val="Compact"/>
              <w:keepNext/>
              <w:jc w:val="right"/>
            </w:pPr>
            <w:r>
              <w:t xml:space="preserve">1</w:t>
            </w:r>
          </w:p>
        </w:tc>
      </w:tr>
      <w:tr>
        <w:trPr>
          <w:cantSplit/>
        </w:trPr>
        <w:tc>
          <w:tcPr/>
          <w:p>
            <w:pPr>
              <w:pStyle w:val="Compact"/>
              <w:keepNext/>
              <w:jc w:val="left"/>
            </w:pPr>
            <w:r>
              <w:t xml:space="preserve">12 (Consumption)</w:t>
            </w:r>
          </w:p>
        </w:tc>
        <w:tc>
          <w:tcPr/>
          <w:p>
            <w:pPr>
              <w:pStyle w:val="Compact"/>
              <w:keepNext/>
              <w:jc w:val="right"/>
            </w:pPr>
            <w:r>
              <w:t xml:space="preserve">46,199</w:t>
            </w:r>
          </w:p>
        </w:tc>
        <w:tc>
          <w:tcPr/>
          <w:p>
            <w:pPr>
              <w:pStyle w:val="Compact"/>
              <w:keepNext/>
              <w:jc w:val="right"/>
            </w:pPr>
            <w:r>
              <w:t xml:space="preserve">60.9</w:t>
            </w:r>
          </w:p>
        </w:tc>
        <w:tc>
          <w:tcPr/>
          <w:p>
            <w:pPr>
              <w:pStyle w:val="Compact"/>
              <w:keepNext/>
              <w:jc w:val="right"/>
            </w:pPr>
            <w:r>
              <w:t xml:space="preserve">38.5</w:t>
            </w:r>
          </w:p>
        </w:tc>
        <w:tc>
          <w:tcPr/>
          <w:p>
            <w:pPr>
              <w:pStyle w:val="Compact"/>
              <w:keepNext/>
              <w:jc w:val="right"/>
            </w:pPr>
            <w:r>
              <w:t xml:space="preserve">1,187</w:t>
            </w:r>
          </w:p>
        </w:tc>
        <w:tc>
          <w:tcPr/>
          <w:p>
            <w:pPr>
              <w:pStyle w:val="Compact"/>
              <w:keepNext/>
              <w:jc w:val="right"/>
            </w:pPr>
            <w:r>
              <w:t xml:space="preserve">91.8</w:t>
            </w:r>
          </w:p>
        </w:tc>
        <w:tc>
          <w:tcPr/>
          <w:p>
            <w:pPr>
              <w:pStyle w:val="Compact"/>
              <w:keepNext/>
              <w:jc w:val="right"/>
            </w:pPr>
            <w:r>
              <w:t xml:space="preserve">11</w:t>
            </w:r>
          </w:p>
        </w:tc>
        <w:tc>
          <w:tcPr/>
          <w:p>
            <w:pPr>
              <w:pStyle w:val="Compact"/>
              <w:keepNext/>
              <w:jc w:val="right"/>
            </w:pPr>
            <w:r>
              <w:t xml:space="preserve">9</w:t>
            </w:r>
          </w:p>
        </w:tc>
        <w:tc>
          <w:tcPr/>
          <w:p>
            <w:pPr>
              <w:pStyle w:val="Compact"/>
              <w:keepNext/>
              <w:jc w:val="right"/>
            </w:pPr>
            <w:r>
              <w:t xml:space="preserve">2</w:t>
            </w:r>
          </w:p>
        </w:tc>
      </w:tr>
      <w:tr>
        <w:trPr>
          <w:cantSplit/>
        </w:trPr>
        <w:tc>
          <w:tcPr/>
          <w:p>
            <w:pPr>
              <w:pStyle w:val="Compact"/>
              <w:keepNext/>
              <w:jc w:val="left"/>
            </w:pPr>
            <w:r>
              <w:t xml:space="preserve">13 (Climate)</w:t>
            </w:r>
          </w:p>
        </w:tc>
        <w:tc>
          <w:tcPr/>
          <w:p>
            <w:pPr>
              <w:pStyle w:val="Compact"/>
              <w:keepNext/>
              <w:jc w:val="right"/>
            </w:pPr>
            <w:r>
              <w:t xml:space="preserve">121,557</w:t>
            </w:r>
          </w:p>
        </w:tc>
        <w:tc>
          <w:tcPr/>
          <w:p>
            <w:pPr>
              <w:pStyle w:val="Compact"/>
              <w:keepNext/>
              <w:jc w:val="right"/>
            </w:pPr>
            <w:r>
              <w:t xml:space="preserve">40.5</w:t>
            </w:r>
          </w:p>
        </w:tc>
        <w:tc>
          <w:tcPr/>
          <w:p>
            <w:pPr>
              <w:pStyle w:val="Compact"/>
              <w:keepNext/>
              <w:jc w:val="right"/>
            </w:pPr>
            <w:r>
              <w:t xml:space="preserve">28.4</w:t>
            </w:r>
          </w:p>
        </w:tc>
        <w:tc>
          <w:tcPr/>
          <w:p>
            <w:pPr>
              <w:pStyle w:val="Compact"/>
              <w:keepNext/>
              <w:jc w:val="right"/>
            </w:pPr>
            <w:r>
              <w:t xml:space="preserve">3,399</w:t>
            </w:r>
          </w:p>
        </w:tc>
        <w:tc>
          <w:tcPr/>
          <w:p>
            <w:pPr>
              <w:pStyle w:val="Compact"/>
              <w:keepNext/>
              <w:jc w:val="right"/>
            </w:pPr>
            <w:r>
              <w:t xml:space="preserve">84.5</w:t>
            </w:r>
          </w:p>
        </w:tc>
        <w:tc>
          <w:tcPr/>
          <w:p>
            <w:pPr>
              <w:pStyle w:val="Compact"/>
              <w:keepNext/>
              <w:jc w:val="right"/>
            </w:pPr>
            <w:r>
              <w:t xml:space="preserve">2</w:t>
            </w:r>
          </w:p>
        </w:tc>
        <w:tc>
          <w:tcPr/>
          <w:p>
            <w:pPr>
              <w:pStyle w:val="Compact"/>
              <w:keepNext/>
              <w:jc w:val="right"/>
            </w:pPr>
            <w:r>
              <w:t xml:space="preserve">6</w:t>
            </w:r>
          </w:p>
        </w:tc>
        <w:tc>
          <w:tcPr/>
          <w:p>
            <w:pPr>
              <w:pStyle w:val="Compact"/>
              <w:keepNext/>
              <w:jc w:val="right"/>
            </w:pPr>
            <w:r>
              <w:t xml:space="preserve">4</w:t>
            </w:r>
          </w:p>
        </w:tc>
      </w:tr>
      <w:tr>
        <w:trPr>
          <w:cantSplit/>
        </w:trPr>
        <w:tc>
          <w:tcPr/>
          <w:p>
            <w:pPr>
              <w:pStyle w:val="Compact"/>
              <w:keepNext/>
              <w:jc w:val="left"/>
            </w:pPr>
            <w:r>
              <w:t xml:space="preserve">14 (Life Below Water)</w:t>
            </w:r>
          </w:p>
        </w:tc>
        <w:tc>
          <w:tcPr/>
          <w:p>
            <w:pPr>
              <w:pStyle w:val="Compact"/>
              <w:keepNext/>
              <w:jc w:val="right"/>
            </w:pPr>
            <w:r>
              <w:t xml:space="preserve">51,458</w:t>
            </w:r>
          </w:p>
        </w:tc>
        <w:tc>
          <w:tcPr/>
          <w:p>
            <w:pPr>
              <w:pStyle w:val="Compact"/>
              <w:keepNext/>
              <w:jc w:val="right"/>
            </w:pPr>
            <w:r>
              <w:t xml:space="preserve">89.6</w:t>
            </w:r>
          </w:p>
        </w:tc>
        <w:tc>
          <w:tcPr/>
          <w:p>
            <w:pPr>
              <w:pStyle w:val="Compact"/>
              <w:keepNext/>
              <w:jc w:val="right"/>
            </w:pPr>
            <w:r>
              <w:t xml:space="preserve">69.7</w:t>
            </w:r>
          </w:p>
        </w:tc>
        <w:tc>
          <w:tcPr/>
          <w:p>
            <w:pPr>
              <w:pStyle w:val="Compact"/>
              <w:keepNext/>
              <w:jc w:val="right"/>
            </w:pPr>
            <w:r>
              <w:t xml:space="preserve">1,634</w:t>
            </w:r>
          </w:p>
        </w:tc>
        <w:tc>
          <w:tcPr/>
          <w:p>
            <w:pPr>
              <w:pStyle w:val="Compact"/>
              <w:keepNext/>
              <w:jc w:val="right"/>
            </w:pPr>
            <w:r>
              <w:t xml:space="preserve">92.3</w:t>
            </w:r>
          </w:p>
        </w:tc>
        <w:tc>
          <w:tcPr/>
          <w:p>
            <w:pPr>
              <w:pStyle w:val="Compact"/>
              <w:keepNext/>
              <w:jc w:val="right"/>
            </w:pPr>
            <w:r>
              <w:t xml:space="preserve">7</w:t>
            </w:r>
          </w:p>
        </w:tc>
        <w:tc>
          <w:tcPr/>
          <w:p>
            <w:pPr>
              <w:pStyle w:val="Compact"/>
              <w:keepNext/>
              <w:jc w:val="right"/>
            </w:pPr>
            <w:r>
              <w:t xml:space="preserve">3</w:t>
            </w:r>
          </w:p>
        </w:tc>
        <w:tc>
          <w:tcPr/>
          <w:p>
            <w:pPr>
              <w:pStyle w:val="Compact"/>
              <w:keepNext/>
              <w:jc w:val="right"/>
            </w:pPr>
            <w:r>
              <w:t xml:space="preserve">4</w:t>
            </w:r>
          </w:p>
        </w:tc>
      </w:tr>
      <w:tr>
        <w:trPr>
          <w:cantSplit/>
        </w:trPr>
        <w:tc>
          <w:tcPr/>
          <w:p>
            <w:pPr>
              <w:pStyle w:val="Compact"/>
              <w:keepNext/>
              <w:jc w:val="left"/>
            </w:pPr>
            <w:r>
              <w:t xml:space="preserve">15 (Life on Land)</w:t>
            </w:r>
          </w:p>
        </w:tc>
        <w:tc>
          <w:tcPr/>
          <w:p>
            <w:pPr>
              <w:pStyle w:val="Compact"/>
              <w:keepNext/>
              <w:jc w:val="right"/>
            </w:pPr>
            <w:r>
              <w:t xml:space="preserve">78,102</w:t>
            </w:r>
          </w:p>
        </w:tc>
        <w:tc>
          <w:tcPr/>
          <w:p>
            <w:pPr>
              <w:pStyle w:val="Compact"/>
              <w:keepNext/>
              <w:jc w:val="right"/>
            </w:pPr>
            <w:r>
              <w:t xml:space="preserve">83.5</w:t>
            </w:r>
          </w:p>
        </w:tc>
        <w:tc>
          <w:tcPr/>
          <w:p>
            <w:pPr>
              <w:pStyle w:val="Compact"/>
              <w:keepNext/>
              <w:jc w:val="right"/>
            </w:pPr>
            <w:r>
              <w:t xml:space="preserve">70.3</w:t>
            </w:r>
          </w:p>
        </w:tc>
        <w:tc>
          <w:tcPr/>
          <w:p>
            <w:pPr>
              <w:pStyle w:val="Compact"/>
              <w:keepNext/>
              <w:jc w:val="right"/>
            </w:pPr>
            <w:r>
              <w:t xml:space="preserve">1,828</w:t>
            </w:r>
          </w:p>
        </w:tc>
        <w:tc>
          <w:tcPr/>
          <w:p>
            <w:pPr>
              <w:pStyle w:val="Compact"/>
              <w:keepNext/>
              <w:jc w:val="right"/>
            </w:pPr>
            <w:r>
              <w:t xml:space="preserve">84.1</w:t>
            </w:r>
          </w:p>
        </w:tc>
        <w:tc>
          <w:tcPr/>
          <w:p>
            <w:pPr>
              <w:pStyle w:val="Compact"/>
              <w:keepNext/>
              <w:jc w:val="right"/>
            </w:pPr>
            <w:r>
              <w:t xml:space="preserve">16</w:t>
            </w:r>
          </w:p>
        </w:tc>
        <w:tc>
          <w:tcPr/>
          <w:p>
            <w:pPr>
              <w:pStyle w:val="Compact"/>
              <w:keepNext/>
              <w:jc w:val="right"/>
            </w:pPr>
            <w:r>
              <w:t xml:space="preserve">11</w:t>
            </w:r>
          </w:p>
        </w:tc>
        <w:tc>
          <w:tcPr/>
          <w:p>
            <w:pPr>
              <w:pStyle w:val="Compact"/>
              <w:keepNext/>
              <w:jc w:val="right"/>
            </w:pPr>
            <w:r>
              <w:t xml:space="preserve">5</w:t>
            </w:r>
          </w:p>
        </w:tc>
      </w:tr>
      <w:tr>
        <w:trPr>
          <w:cantSplit/>
        </w:trPr>
        <w:tc>
          <w:tcPr/>
          <w:p>
            <w:pPr>
              <w:pStyle w:val="Compact"/>
              <w:keepNext/>
              <w:jc w:val="left"/>
            </w:pPr>
            <w:r>
              <w:t xml:space="preserve">16 (Peace &amp; Justice)</w:t>
            </w:r>
          </w:p>
        </w:tc>
        <w:tc>
          <w:tcPr/>
          <w:p>
            <w:pPr>
              <w:pStyle w:val="Compact"/>
              <w:keepNext/>
              <w:jc w:val="right"/>
            </w:pPr>
            <w:r>
              <w:t xml:space="preserve">337,317</w:t>
            </w:r>
          </w:p>
        </w:tc>
        <w:tc>
          <w:tcPr/>
          <w:p>
            <w:pPr>
              <w:pStyle w:val="Compact"/>
              <w:keepNext/>
              <w:jc w:val="right"/>
            </w:pPr>
            <w:r>
              <w:t xml:space="preserve">55.6</w:t>
            </w:r>
          </w:p>
        </w:tc>
        <w:tc>
          <w:tcPr/>
          <w:p>
            <w:pPr>
              <w:pStyle w:val="Compact"/>
              <w:keepNext/>
              <w:jc w:val="right"/>
            </w:pPr>
            <w:r>
              <w:t xml:space="preserve">46.1</w:t>
            </w:r>
          </w:p>
        </w:tc>
        <w:tc>
          <w:tcPr/>
          <w:p>
            <w:pPr>
              <w:pStyle w:val="Compact"/>
              <w:keepNext/>
              <w:jc w:val="right"/>
            </w:pPr>
            <w:r>
              <w:t xml:space="preserve">5,725</w:t>
            </w:r>
          </w:p>
        </w:tc>
        <w:tc>
          <w:tcPr/>
          <w:p>
            <w:pPr>
              <w:pStyle w:val="Compact"/>
              <w:keepNext/>
              <w:jc w:val="right"/>
            </w:pPr>
            <w:r>
              <w:t xml:space="preserve">65.0</w:t>
            </w:r>
          </w:p>
        </w:tc>
        <w:tc>
          <w:tcPr/>
          <w:p>
            <w:pPr>
              <w:pStyle w:val="Compact"/>
              <w:keepNext/>
              <w:jc w:val="right"/>
            </w:pPr>
            <w:r>
              <w:t xml:space="preserve">8</w:t>
            </w:r>
          </w:p>
        </w:tc>
        <w:tc>
          <w:tcPr/>
          <w:p>
            <w:pPr>
              <w:pStyle w:val="Compact"/>
              <w:keepNext/>
              <w:jc w:val="right"/>
            </w:pPr>
            <w:r>
              <w:t xml:space="preserve">13</w:t>
            </w:r>
          </w:p>
        </w:tc>
        <w:tc>
          <w:tcPr/>
          <w:p>
            <w:pPr>
              <w:pStyle w:val="Compact"/>
              <w:keepNext/>
              <w:jc w:val="right"/>
            </w:pPr>
            <w:r>
              <w:t xml:space="preserve">5</w:t>
            </w:r>
          </w:p>
        </w:tc>
      </w:tr>
      <w:tr>
        <w:trPr>
          <w:cantSplit/>
        </w:trPr>
        <w:tc>
          <w:tcPr/>
          <w:p>
            <w:pPr>
              <w:pStyle w:val="Compact"/>
              <w:keepNext/>
              <w:jc w:val="left"/>
            </w:pPr>
            <w:r>
              <w:t xml:space="preserve">17 (Partnerships)</w:t>
            </w:r>
          </w:p>
        </w:tc>
        <w:tc>
          <w:tcPr/>
          <w:p>
            <w:pPr>
              <w:pStyle w:val="Compact"/>
              <w:keepNext/>
              <w:jc w:val="right"/>
            </w:pPr>
            <w:r>
              <w:t xml:space="preserve">9,396</w:t>
            </w:r>
          </w:p>
        </w:tc>
        <w:tc>
          <w:tcPr/>
          <w:p>
            <w:pPr>
              <w:pStyle w:val="Compact"/>
              <w:keepNext/>
              <w:jc w:val="right"/>
            </w:pPr>
            <w:r>
              <w:t xml:space="preserve">26.1</w:t>
            </w:r>
          </w:p>
        </w:tc>
        <w:tc>
          <w:tcPr/>
          <w:p>
            <w:pPr>
              <w:pStyle w:val="Compact"/>
              <w:keepNext/>
              <w:jc w:val="right"/>
            </w:pPr>
            <w:r>
              <w:t xml:space="preserve">11.7</w:t>
            </w:r>
          </w:p>
        </w:tc>
        <w:tc>
          <w:tcPr/>
          <w:p>
            <w:pPr>
              <w:pStyle w:val="Compact"/>
              <w:keepNext/>
              <w:jc w:val="right"/>
            </w:pPr>
            <w:r>
              <w:t xml:space="preserve">4,509</w:t>
            </w:r>
          </w:p>
        </w:tc>
        <w:tc>
          <w:tcPr/>
          <w:p>
            <w:pPr>
              <w:pStyle w:val="Compact"/>
              <w:keepNext/>
              <w:jc w:val="right"/>
            </w:pPr>
            <w:r>
              <w:t xml:space="preserve">84.1</w:t>
            </w:r>
          </w:p>
        </w:tc>
        <w:tc>
          <w:tcPr/>
          <w:p>
            <w:pPr>
              <w:pStyle w:val="Compact"/>
              <w:keepNext/>
              <w:jc w:val="right"/>
            </w:pPr>
            <w:r>
              <w:t xml:space="preserve">17</w:t>
            </w:r>
          </w:p>
        </w:tc>
        <w:tc>
          <w:tcPr/>
          <w:p>
            <w:pPr>
              <w:pStyle w:val="Compact"/>
              <w:keepNext/>
              <w:jc w:val="right"/>
            </w:pPr>
            <w:r>
              <w:t xml:space="preserve">8</w:t>
            </w:r>
          </w:p>
        </w:tc>
        <w:tc>
          <w:tcPr/>
          <w:p>
            <w:pPr>
              <w:pStyle w:val="Compact"/>
              <w:keepNext/>
              <w:jc w:val="right"/>
            </w:pPr>
            <w:r>
              <w:t xml:space="preserve">9</w:t>
            </w:r>
          </w:p>
        </w:tc>
      </w:tr>
      <w:tr>
        <w:trPr>
          <w:cantSplit/>
        </w:trP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293"/>
    <w:p>
      <w:pPr>
        <w:pStyle w:val="BodyText"/>
        <w:spacing w:line="240" w:lineRule="auto"/>
        <w:jc w:val="center"/>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25</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B.2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294"/>
    <w:bookmarkStart w:id="296" w:name="app:raw-value-correlation"/>
    <w:p>
      <w:pPr>
        <w:pStyle w:val="Heading2"/>
      </w:pPr>
      <w:r>
        <w:t xml:space="preserve">H.6 Raw-Value Correlation: Metric-Sensitivity Companion</w:t>
      </w:r>
    </w:p>
    <w:p>
      <w:pPr>
        <w:pStyle w:val="FirstParagraph"/>
      </w:pPr>
      <w:r>
        <w:t xml:space="preserve">Table </w:t>
      </w:r>
      <w:hyperlink w:anchor="tab:raw-value-correlation">
        <w:r>
          <w:rPr>
            <w:rStyle w:val="Hyperlink"/>
          </w:rPr>
          <w:t xml:space="preserve">26</w:t>
        </w:r>
      </w:hyperlink>
      <w:r>
        <w:t xml:space="preserve"> </w:t>
      </w:r>
      <w:r>
        <w:t xml:space="preserve">repeats the H1a–H1d grid of Table </w:t>
      </w:r>
      <w:hyperlink w:anchor="tab:interaction">
        <w:r>
          <w:rPr>
            <w:rStyle w:val="Hyperlink"/>
          </w:rPr>
          <w:t xml:space="preserve">4</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H.3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26</w:t>
        </w:r>
      </w:hyperlink>
      <w:r>
        <w:t xml:space="preserve">) and is stable across metrics. The raw-value specification therefore confirms, rather than threatens, the rank-based result.</w:t>
      </w:r>
    </w:p>
    <w:bookmarkStart w:id="295" w:name="tab:raw-value-correlation"/>
    <w:p>
      <w:pPr>
        <w:pStyle w:val="TableCaption"/>
        <w:keepNext/>
      </w:pPr>
      <w:r>
        <w:t xml:space="preserve">Table 26: 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6: Pearson r on the raw coverage and semantic-gap magnitudes (not ranked)."/>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Semantic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+0.102</w:t>
            </w:r>
          </w:p>
        </w:tc>
        <w:tc>
          <w:tcPr/>
          <w:p>
            <w:pPr>
              <w:pStyle w:val="Compact"/>
              <w:keepNext/>
              <w:jc w:val="center"/>
            </w:pPr>
            <w:r>
              <w:t xml:space="preserve">+0.694</w:t>
            </w:r>
            <m:oMath>
              <m:sSup>
                <m:e>
                  <m:r>
                    <m:t>​</m:t>
                  </m:r>
                </m:e>
                <m:sup>
                  <m:r>
                    <m:rPr>
                      <m:sty m:val="p"/>
                    </m:rPr>
                    <m:t>*</m:t>
                  </m:r>
                  <m:r>
                    <m:rPr>
                      <m:sty m:val="p"/>
                    </m:rPr>
                    <m:t>*</m:t>
                  </m:r>
                </m:sup>
              </m:sSup>
            </m:oMath>
          </w:p>
        </w:tc>
        <w:tc>
          <w:tcPr/>
          <w:p>
            <w:pPr>
              <w:pStyle w:val="Compact"/>
              <w:keepNext/>
              <w:jc w:val="center"/>
            </w:pPr>
            <w:r>
              <w:t xml:space="preserve">-0.382</w:t>
            </w:r>
          </w:p>
        </w:tc>
      </w:tr>
      <w:tr>
        <w:trPr>
          <w:cantSplit/>
        </w:trPr>
        <w:tc>
          <w:tcPr/>
          <w:p>
            <w:pPr>
              <w:pStyle w:val="Compact"/>
              <w:keepNext/>
              <w:jc w:val="left"/>
            </w:pPr>
            <w:r>
              <w:t xml:space="preserve">MPNet MLP</w:t>
            </w:r>
          </w:p>
        </w:tc>
        <w:tc>
          <w:tcPr/>
          <w:p>
            <w:pPr>
              <w:pStyle w:val="Compact"/>
              <w:keepNext/>
              <w:jc w:val="center"/>
            </w:pPr>
            <w:r>
              <w:t xml:space="preserve">-0.069</w:t>
            </w:r>
          </w:p>
        </w:tc>
        <w:tc>
          <w:tcPr/>
          <w:p>
            <w:pPr>
              <w:pStyle w:val="Compact"/>
              <w:keepNext/>
              <w:jc w:val="center"/>
            </w:pPr>
            <w:r>
              <w:t xml:space="preserve">+0.441</w:t>
            </w:r>
            <m:oMath>
              <m:sSup>
                <m:e>
                  <m:r>
                    <m:t>​</m:t>
                  </m:r>
                </m:e>
                <m:sup>
                  <m:r>
                    <m:rPr>
                      <m:sty m:val="p"/>
                    </m:rPr>
                    <m:t>†</m:t>
                  </m:r>
                </m:sup>
              </m:sSup>
            </m:oMath>
          </w:p>
        </w:tc>
        <w:tc>
          <w:tcPr/>
          <w:p>
            <w:pPr>
              <w:pStyle w:val="Compact"/>
              <w:keepNext/>
              <w:jc w:val="center"/>
            </w:pPr>
            <w:r>
              <w:t xml:space="preserve">-0.404</w:t>
            </w:r>
          </w:p>
        </w:tc>
      </w:tr>
      <w:tr>
        <w:trPr>
          <w:cantSplit/>
        </w:trPr>
        <w:tc>
          <w:tcPr/>
          <w:p>
            <w:pPr>
              <w:pStyle w:val="Compact"/>
              <w:keepNext/>
              <w:jc w:val="left"/>
            </w:pPr>
            <w:r>
              <w:t xml:space="preserve">MPNet ZS</w:t>
            </w:r>
          </w:p>
        </w:tc>
        <w:tc>
          <w:tcPr/>
          <w:p>
            <w:pPr>
              <w:pStyle w:val="Compact"/>
              <w:keepNext/>
              <w:jc w:val="center"/>
            </w:pPr>
            <w:r>
              <w:t xml:space="preserve">-0.171</w:t>
            </w:r>
          </w:p>
        </w:tc>
        <w:tc>
          <w:tcPr/>
          <w:p>
            <w:pPr>
              <w:pStyle w:val="Compact"/>
              <w:keepNext/>
              <w:jc w:val="center"/>
            </w:pPr>
            <w:r>
              <w:t xml:space="preserve">+0.230</w:t>
            </w:r>
          </w:p>
        </w:tc>
        <w:tc>
          <w:tcPr/>
          <w:p>
            <w:pPr>
              <w:pStyle w:val="Compact"/>
              <w:keepNext/>
              <w:jc w:val="center"/>
            </w:pPr>
            <w:r>
              <w:t xml:space="preserve">-0.333</w:t>
            </w:r>
          </w:p>
        </w:tc>
      </w:tr>
      <w:tr>
        <w:trPr>
          <w:cantSplit/>
        </w:trPr>
        <w:tc>
          <w:tcPr/>
          <w:p>
            <w:pPr>
              <w:pStyle w:val="Compact"/>
              <w:keepNext/>
              <w:jc w:val="left"/>
            </w:pPr>
            <w:r>
              <w:t xml:space="preserve">MiniLM LR</w:t>
            </w:r>
          </w:p>
        </w:tc>
        <w:tc>
          <w:tcPr/>
          <w:p>
            <w:pPr>
              <w:pStyle w:val="Compact"/>
              <w:keepNext/>
              <w:jc w:val="center"/>
            </w:pPr>
            <w:r>
              <w:t xml:space="preserve">+0.068</w:t>
            </w:r>
          </w:p>
        </w:tc>
        <w:tc>
          <w:tcPr/>
          <w:p>
            <w:pPr>
              <w:pStyle w:val="Compact"/>
              <w:keepNext/>
              <w:jc w:val="center"/>
            </w:pPr>
            <w:r>
              <w:t xml:space="preserve">+0.474</w:t>
            </w:r>
            <m:oMath>
              <m:sSup>
                <m:e>
                  <m:r>
                    <m:t>​</m:t>
                  </m:r>
                </m:e>
                <m:sup>
                  <m:r>
                    <m:rPr>
                      <m:sty m:val="p"/>
                    </m:rPr>
                    <m:t>†</m:t>
                  </m:r>
                </m:sup>
              </m:sSup>
            </m:oMath>
          </w:p>
        </w:tc>
        <w:tc>
          <w:tcPr/>
          <w:p>
            <w:pPr>
              <w:pStyle w:val="Compact"/>
              <w:keepNext/>
              <w:jc w:val="center"/>
            </w:pPr>
            <w:r>
              <w:t xml:space="preserve">-0.226</w:t>
            </w:r>
          </w:p>
        </w:tc>
      </w:tr>
      <w:tr>
        <w:trPr>
          <w:cantSplit/>
        </w:trPr>
        <w:tc>
          <w:tcPr/>
          <w:p>
            <w:pPr>
              <w:pStyle w:val="Compact"/>
              <w:keepNext/>
              <w:jc w:val="left"/>
            </w:pPr>
            <w:r>
              <w:t xml:space="preserve">MiniLM MLP</w:t>
            </w:r>
          </w:p>
        </w:tc>
        <w:tc>
          <w:tcPr/>
          <w:p>
            <w:pPr>
              <w:pStyle w:val="Compact"/>
              <w:keepNext/>
              <w:jc w:val="center"/>
            </w:pPr>
            <w:r>
              <w:t xml:space="preserve">+0.333</w:t>
            </w:r>
          </w:p>
        </w:tc>
        <w:tc>
          <w:tcPr/>
          <w:p>
            <w:pPr>
              <w:pStyle w:val="Compact"/>
              <w:keepNext/>
              <w:jc w:val="center"/>
            </w:pPr>
            <w:r>
              <w:t xml:space="preserve">+0.611</w:t>
            </w:r>
            <m:oMath>
              <m:sSup>
                <m:e>
                  <m:r>
                    <m:t>​</m:t>
                  </m:r>
                </m:e>
                <m:sup>
                  <m:r>
                    <m:rPr>
                      <m:sty m:val="p"/>
                    </m:rPr>
                    <m:t>*</m:t>
                  </m:r>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+0.129</w:t>
            </w:r>
          </w:p>
        </w:tc>
        <w:tc>
          <w:tcPr/>
          <w:p>
            <w:pPr>
              <w:pStyle w:val="Compact"/>
              <w:keepNext/>
              <w:jc w:val="center"/>
            </w:pPr>
            <w:r>
              <w:t xml:space="preserve">+0.152</w:t>
            </w:r>
          </w:p>
        </w:tc>
        <w:tc>
          <w:tcPr/>
          <w:p>
            <w:pPr>
              <w:pStyle w:val="Compact"/>
              <w:keepNext/>
              <w:jc w:val="center"/>
            </w:pPr>
            <w:r>
              <w:t xml:space="preserve">-0.080</w:t>
            </w:r>
          </w:p>
        </w:tc>
      </w:tr>
      <w:tr>
        <w:trPr>
          <w:cantSplit/>
        </w:trPr>
        <w:tc>
          <w:tcPr/>
          <w:p>
            <w:pPr>
              <w:pStyle w:val="Compact"/>
              <w:keepNext/>
              <w:jc w:val="left"/>
            </w:pPr>
            <w:r>
              <w:t xml:space="preserve">SciBERT MLP</w:t>
            </w:r>
          </w:p>
        </w:tc>
        <w:tc>
          <w:tcPr/>
          <w:p>
            <w:pPr>
              <w:pStyle w:val="Compact"/>
              <w:keepNext/>
              <w:jc w:val="center"/>
            </w:pPr>
            <w:r>
              <w:t xml:space="preserve">-0.108</w:t>
            </w:r>
          </w:p>
        </w:tc>
        <w:tc>
          <w:tcPr/>
          <w:p>
            <w:pPr>
              <w:pStyle w:val="Compact"/>
              <w:keepNext/>
              <w:jc w:val="center"/>
            </w:pPr>
            <w:r>
              <w:t xml:space="preserve">-0.189</w:t>
            </w:r>
          </w:p>
        </w:tc>
        <w:tc>
          <w:tcPr/>
          <w:p>
            <w:pPr>
              <w:pStyle w:val="Compact"/>
              <w:keepNext/>
              <w:jc w:val="center"/>
            </w:pPr>
            <w:r>
              <w:t xml:space="preserve">+0.138</w:t>
            </w:r>
          </w:p>
        </w:tc>
      </w:tr>
      <w:tr>
        <w:trPr>
          <w:cantSplit/>
        </w:trPr>
        <w:tc>
          <w:tcPr/>
          <w:p>
            <w:pPr>
              <w:pStyle w:val="Compact"/>
              <w:keepNext/>
              <w:jc w:val="left"/>
            </w:pPr>
            <w:r>
              <w:t xml:space="preserve">Concept LR</w:t>
            </w:r>
          </w:p>
        </w:tc>
        <w:tc>
          <w:tcPr/>
          <w:p>
            <w:pPr>
              <w:pStyle w:val="Compact"/>
              <w:keepNext/>
              <w:jc w:val="center"/>
            </w:pPr>
            <w:r>
              <w:t xml:space="preserve">+0.030</w:t>
            </w:r>
          </w:p>
        </w:tc>
        <w:tc>
          <w:tcPr/>
          <w:p>
            <w:pPr>
              <w:pStyle w:val="Compact"/>
              <w:keepNext/>
              <w:jc w:val="center"/>
            </w:pPr>
            <w:r>
              <w:t xml:space="preserve">+0.445</w:t>
            </w:r>
            <m:oMath>
              <m:sSup>
                <m:e>
                  <m:r>
                    <m:t>​</m:t>
                  </m:r>
                </m:e>
                <m:sup>
                  <m:r>
                    <m:rPr>
                      <m:sty m:val="p"/>
                    </m:rPr>
                    <m:t>†</m:t>
                  </m:r>
                </m:sup>
              </m:sSup>
            </m:oMath>
          </w:p>
        </w:tc>
        <w:tc>
          <w:tcPr/>
          <w:p>
            <w:pPr>
              <w:pStyle w:val="Compact"/>
              <w:keepNext/>
              <w:jc w:val="center"/>
            </w:pPr>
            <w:r>
              <w:t xml:space="preserve">-0.357</w:t>
            </w:r>
          </w:p>
        </w:tc>
      </w:tr>
      <w:tr>
        <w:trPr>
          <w:cantSplit/>
        </w:trPr>
        <w:tc>
          <w:tcPr/>
          <w:p>
            <w:pPr>
              <w:pStyle w:val="Compact"/>
              <w:keepNext/>
              <w:jc w:val="left"/>
            </w:pPr>
            <w:r>
              <w:t xml:space="preserve">Concept MLP</w:t>
            </w:r>
          </w:p>
        </w:tc>
        <w:tc>
          <w:tcPr/>
          <w:p>
            <w:pPr>
              <w:pStyle w:val="Compact"/>
              <w:keepNext/>
              <w:jc w:val="center"/>
            </w:pPr>
            <w:r>
              <w:t xml:space="preserve">-0.092</w:t>
            </w:r>
          </w:p>
        </w:tc>
        <w:tc>
          <w:tcPr/>
          <w:p>
            <w:pPr>
              <w:pStyle w:val="Compact"/>
              <w:keepNext/>
              <w:jc w:val="center"/>
            </w:pPr>
            <w:r>
              <w:t xml:space="preserve">+0.196</w:t>
            </w:r>
          </w:p>
        </w:tc>
        <w:tc>
          <w:tcPr/>
          <w:p>
            <w:pPr>
              <w:pStyle w:val="Compact"/>
              <w:keepNext/>
              <w:jc w:val="center"/>
            </w:pPr>
            <w:r>
              <w:t xml:space="preserve">-0.310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+0.274</w:t>
            </w:r>
          </w:p>
        </w:tc>
        <w:tc>
          <w:tcPr/>
          <w:p>
            <w:pPr>
              <w:pStyle w:val="Compact"/>
              <w:keepNext/>
              <w:jc w:val="center"/>
            </w:pPr>
            <w:r>
              <w:t xml:space="preserve">+0.196</w:t>
            </w:r>
          </w:p>
        </w:tc>
        <w:tc>
          <w:tcPr/>
          <w:p>
            <w:pPr>
              <w:pStyle w:val="Compact"/>
              <w:keepNext/>
              <w:jc w:val="center"/>
            </w:pPr>
            <w:r>
              <w:t xml:space="preserve">+0.115</w:t>
            </w:r>
          </w:p>
        </w:tc>
      </w:tr>
      <w:tr>
        <w:trPr>
          <w:cantSplit/>
        </w:trPr>
        <w:tc>
          <w:tcPr/>
          <w:p>
            <w:pPr>
              <w:pStyle w:val="Compact"/>
              <w:keepNext/>
              <w:jc w:val="left"/>
            </w:pPr>
            <w:r>
              <w:t xml:space="preserve">MPNet MLP</w:t>
            </w:r>
          </w:p>
        </w:tc>
        <w:tc>
          <w:tcPr/>
          <w:p>
            <w:pPr>
              <w:pStyle w:val="Compact"/>
              <w:keepNext/>
              <w:jc w:val="center"/>
            </w:pPr>
            <w:r>
              <w:t xml:space="preserve">+0.050</w:t>
            </w:r>
          </w:p>
        </w:tc>
        <w:tc>
          <w:tcPr/>
          <w:p>
            <w:pPr>
              <w:pStyle w:val="Compact"/>
              <w:keepNext/>
              <w:jc w:val="center"/>
            </w:pPr>
            <w:r>
              <w:t xml:space="preserve">+0.090</w:t>
            </w:r>
          </w:p>
        </w:tc>
        <w:tc>
          <w:tcPr/>
          <w:p>
            <w:pPr>
              <w:pStyle w:val="Compact"/>
              <w:keepNext/>
              <w:jc w:val="center"/>
            </w:pPr>
            <w:r>
              <w:t xml:space="preserve">-0.014</w:t>
            </w:r>
          </w:p>
        </w:tc>
      </w:tr>
      <w:tr>
        <w:trPr>
          <w:cantSplit/>
        </w:trPr>
        <w:tc>
          <w:tcPr/>
          <w:p>
            <w:pPr>
              <w:pStyle w:val="Compact"/>
              <w:keepNext/>
              <w:jc w:val="left"/>
            </w:pPr>
            <w:r>
              <w:t xml:space="preserve">MPNet ZS</w:t>
            </w:r>
          </w:p>
        </w:tc>
        <w:tc>
          <w:tcPr/>
          <w:p>
            <w:pPr>
              <w:pStyle w:val="Compact"/>
              <w:keepNext/>
              <w:jc w:val="center"/>
            </w:pPr>
            <w:r>
              <w:t xml:space="preserve">-0.152</w:t>
            </w:r>
          </w:p>
        </w:tc>
        <w:tc>
          <w:tcPr/>
          <w:p>
            <w:pPr>
              <w:pStyle w:val="Compact"/>
              <w:keepNext/>
              <w:jc w:val="center"/>
            </w:pPr>
            <w:r>
              <w:t xml:space="preserve">-0.227</w:t>
            </w:r>
          </w:p>
        </w:tc>
        <w:tc>
          <w:tcPr/>
          <w:p>
            <w:pPr>
              <w:pStyle w:val="Compact"/>
              <w:keepNext/>
              <w:jc w:val="center"/>
            </w:pPr>
            <w:r>
              <w:t xml:space="preserve">+0.033</w:t>
            </w:r>
          </w:p>
        </w:tc>
      </w:tr>
      <w:tr>
        <w:trPr>
          <w:cantSplit/>
        </w:trPr>
        <w:tc>
          <w:tcPr/>
          <w:p>
            <w:pPr>
              <w:pStyle w:val="Compact"/>
              <w:keepNext/>
              <w:jc w:val="left"/>
            </w:pPr>
            <w:r>
              <w:t xml:space="preserve">MiniLM LR</w:t>
            </w:r>
          </w:p>
        </w:tc>
        <w:tc>
          <w:tcPr/>
          <w:p>
            <w:pPr>
              <w:pStyle w:val="Compact"/>
              <w:keepNext/>
              <w:jc w:val="center"/>
            </w:pPr>
            <w:r>
              <w:t xml:space="preserve">+0.293</w:t>
            </w:r>
          </w:p>
        </w:tc>
        <w:tc>
          <w:tcPr/>
          <w:p>
            <w:pPr>
              <w:pStyle w:val="Compact"/>
              <w:keepNext/>
              <w:jc w:val="center"/>
            </w:pPr>
            <w:r>
              <w:t xml:space="preserve">+0.119</w:t>
            </w:r>
          </w:p>
        </w:tc>
        <w:tc>
          <w:tcPr/>
          <w:p>
            <w:pPr>
              <w:pStyle w:val="Compact"/>
              <w:keepNext/>
              <w:jc w:val="center"/>
            </w:pPr>
            <w:r>
              <w:t xml:space="preserve">+0.240</w:t>
            </w:r>
          </w:p>
        </w:tc>
      </w:tr>
      <w:tr>
        <w:trPr>
          <w:cantSplit/>
        </w:trPr>
        <w:tc>
          <w:tcPr/>
          <w:p>
            <w:pPr>
              <w:pStyle w:val="Compact"/>
              <w:keepNext/>
              <w:jc w:val="left"/>
            </w:pPr>
            <w:r>
              <w:t xml:space="preserve">MiniLM MLP</w:t>
            </w:r>
          </w:p>
        </w:tc>
        <w:tc>
          <w:tcPr/>
          <w:p>
            <w:pPr>
              <w:pStyle w:val="Compact"/>
              <w:keepNext/>
              <w:jc w:val="center"/>
            </w:pPr>
            <w:r>
              <w:t xml:space="preserve">+0.353</w:t>
            </w:r>
          </w:p>
        </w:tc>
        <w:tc>
          <w:tcPr/>
          <w:p>
            <w:pPr>
              <w:pStyle w:val="Compact"/>
              <w:keepNext/>
              <w:jc w:val="center"/>
            </w:pPr>
            <w:r>
              <w:t xml:space="preserve">+0.150</w:t>
            </w:r>
          </w:p>
        </w:tc>
        <w:tc>
          <w:tcPr/>
          <w:p>
            <w:pPr>
              <w:pStyle w:val="Compact"/>
              <w:keepNext/>
              <w:jc w:val="center"/>
            </w:pPr>
            <w:r>
              <w:t xml:space="preserve">+0.260</w:t>
            </w:r>
          </w:p>
        </w:tc>
      </w:tr>
      <w:tr>
        <w:trPr>
          <w:cantSplit/>
        </w:trPr>
        <w:tc>
          <w:tcPr/>
          <w:p>
            <w:pPr>
              <w:pStyle w:val="Compact"/>
              <w:keepNext/>
              <w:jc w:val="left"/>
            </w:pPr>
            <w:r>
              <w:t xml:space="preserve">SciBERT LR</w:t>
            </w:r>
          </w:p>
        </w:tc>
        <w:tc>
          <w:tcPr/>
          <w:p>
            <w:pPr>
              <w:pStyle w:val="Compact"/>
              <w:keepNext/>
              <w:jc w:val="center"/>
            </w:pPr>
            <w:r>
              <w:t xml:space="preserve">+0.460</w:t>
            </w:r>
            <m:oMath>
              <m:sSup>
                <m:e>
                  <m:r>
                    <m:t>​</m:t>
                  </m:r>
                </m:e>
                <m:sup>
                  <m:r>
                    <m:rPr>
                      <m:sty m:val="p"/>
                    </m:rPr>
                    <m:t>†</m:t>
                  </m:r>
                </m:sup>
              </m:sSup>
            </m:oMath>
          </w:p>
        </w:tc>
        <w:tc>
          <w:tcPr/>
          <w:p>
            <w:pPr>
              <w:pStyle w:val="Compact"/>
              <w:keepNext/>
              <w:jc w:val="center"/>
            </w:pPr>
            <w:r>
              <w:t xml:space="preserve">-0.156</w:t>
            </w:r>
          </w:p>
        </w:tc>
        <w:tc>
          <w:tcPr/>
          <w:p>
            <w:pPr>
              <w:pStyle w:val="Compact"/>
              <w:keepNext/>
              <w:jc w:val="center"/>
            </w:pPr>
            <w:r>
              <w:t xml:space="preserve">+0.420</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+0.194</w:t>
            </w:r>
          </w:p>
        </w:tc>
        <w:tc>
          <w:tcPr/>
          <w:p>
            <w:pPr>
              <w:pStyle w:val="Compact"/>
              <w:keepNext/>
              <w:jc w:val="center"/>
            </w:pPr>
            <w:r>
              <w:t xml:space="preserve">-0.358</w:t>
            </w:r>
          </w:p>
        </w:tc>
        <w:tc>
          <w:tcPr/>
          <w:p>
            <w:pPr>
              <w:pStyle w:val="Compact"/>
              <w:keepNext/>
              <w:jc w:val="center"/>
            </w:pPr>
            <w:r>
              <w:t xml:space="preserve">+0.484</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+0.117</w:t>
            </w:r>
          </w:p>
        </w:tc>
        <w:tc>
          <w:tcPr/>
          <w:p>
            <w:pPr>
              <w:pStyle w:val="Compact"/>
              <w:keepNext/>
              <w:jc w:val="center"/>
            </w:pPr>
            <w:r>
              <w:t xml:space="preserve">+0.120</w:t>
            </w:r>
          </w:p>
        </w:tc>
        <w:tc>
          <w:tcPr/>
          <w:p>
            <w:pPr>
              <w:pStyle w:val="Compact"/>
              <w:keepNext/>
              <w:jc w:val="center"/>
            </w:pPr>
            <w:r>
              <w:t xml:space="preserve">+0.021</w:t>
            </w:r>
          </w:p>
        </w:tc>
      </w:tr>
      <w:tr>
        <w:trPr>
          <w:cantSplit/>
        </w:trPr>
        <w:tc>
          <w:tcPr/>
          <w:p>
            <w:pPr>
              <w:pStyle w:val="Compact"/>
              <w:keepNext/>
              <w:jc w:val="left"/>
            </w:pPr>
            <w:r>
              <w:t xml:space="preserve">Concept MLP</w:t>
            </w:r>
          </w:p>
        </w:tc>
        <w:tc>
          <w:tcPr/>
          <w:p>
            <w:pPr>
              <w:pStyle w:val="Compact"/>
              <w:keepNext/>
              <w:jc w:val="center"/>
            </w:pPr>
            <w:r>
              <w:t xml:space="preserve">-0.060</w:t>
            </w:r>
          </w:p>
        </w:tc>
        <w:tc>
          <w:tcPr/>
          <w:p>
            <w:pPr>
              <w:pStyle w:val="Compact"/>
              <w:keepNext/>
              <w:jc w:val="center"/>
            </w:pPr>
            <w:r>
              <w:t xml:space="preserve">+0.046</w:t>
            </w:r>
          </w:p>
        </w:tc>
        <w:tc>
          <w:tcPr/>
          <w:p>
            <w:pPr>
              <w:pStyle w:val="Compact"/>
              <w:keepNext/>
              <w:jc w:val="center"/>
            </w:pPr>
            <w:r>
              <w:t xml:space="preserve">-0.119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+0.288</w:t>
            </w:r>
          </w:p>
        </w:tc>
        <w:tc>
          <w:tcPr/>
          <w:p>
            <w:pPr>
              <w:pStyle w:val="Compact"/>
              <w:keepNext/>
              <w:jc w:val="center"/>
            </w:pPr>
            <w:r>
              <w:t xml:space="preserve">+0.464</w:t>
            </w:r>
            <m:oMath>
              <m:sSup>
                <m:e>
                  <m:r>
                    <m:t>​</m:t>
                  </m:r>
                </m:e>
                <m:sup>
                  <m:r>
                    <m:rPr>
                      <m:sty m:val="p"/>
                    </m:rPr>
                    <m:t>†</m:t>
                  </m:r>
                </m:sup>
              </m:sSup>
            </m:oMath>
          </w:p>
        </w:tc>
        <w:tc>
          <w:tcPr/>
          <w:p>
            <w:pPr>
              <w:pStyle w:val="Compact"/>
              <w:keepNext/>
              <w:jc w:val="center"/>
            </w:pPr>
            <w:r>
              <w:t xml:space="preserve">-0.055</w:t>
            </w:r>
          </w:p>
        </w:tc>
      </w:tr>
      <w:tr>
        <w:trPr>
          <w:cantSplit/>
        </w:trPr>
        <w:tc>
          <w:tcPr/>
          <w:p>
            <w:pPr>
              <w:pStyle w:val="Compact"/>
              <w:keepNext/>
              <w:jc w:val="left"/>
            </w:pPr>
            <w:r>
              <w:t xml:space="preserve">MPNet MLP</w:t>
            </w:r>
          </w:p>
        </w:tc>
        <w:tc>
          <w:tcPr/>
          <w:p>
            <w:pPr>
              <w:pStyle w:val="Compact"/>
              <w:keepNext/>
              <w:jc w:val="center"/>
            </w:pPr>
            <w:r>
              <w:t xml:space="preserve">+0.032</w:t>
            </w:r>
          </w:p>
        </w:tc>
        <w:tc>
          <w:tcPr/>
          <w:p>
            <w:pPr>
              <w:pStyle w:val="Compact"/>
              <w:keepNext/>
              <w:jc w:val="center"/>
            </w:pPr>
            <w:r>
              <w:t xml:space="preserve">+0.308</w:t>
            </w:r>
          </w:p>
        </w:tc>
        <w:tc>
          <w:tcPr/>
          <w:p>
            <w:pPr>
              <w:pStyle w:val="Compact"/>
              <w:keepNext/>
              <w:jc w:val="center"/>
            </w:pPr>
            <w:r>
              <w:t xml:space="preserve">-0.197</w:t>
            </w:r>
          </w:p>
        </w:tc>
      </w:tr>
      <w:tr>
        <w:trPr>
          <w:cantSplit/>
        </w:trPr>
        <w:tc>
          <w:tcPr/>
          <w:p>
            <w:pPr>
              <w:pStyle w:val="Compact"/>
              <w:keepNext/>
              <w:jc w:val="left"/>
            </w:pPr>
            <w:r>
              <w:t xml:space="preserve">MPNet ZS</w:t>
            </w:r>
          </w:p>
        </w:tc>
        <w:tc>
          <w:tcPr/>
          <w:p>
            <w:pPr>
              <w:pStyle w:val="Compact"/>
              <w:keepNext/>
              <w:jc w:val="center"/>
            </w:pPr>
            <w:r>
              <w:t xml:space="preserve">-0.191</w:t>
            </w:r>
          </w:p>
        </w:tc>
        <w:tc>
          <w:tcPr/>
          <w:p>
            <w:pPr>
              <w:pStyle w:val="Compact"/>
              <w:keepNext/>
              <w:jc w:val="center"/>
            </w:pPr>
            <w:r>
              <w:t xml:space="preserve">-0.117</w:t>
            </w:r>
          </w:p>
        </w:tc>
        <w:tc>
          <w:tcPr/>
          <w:p>
            <w:pPr>
              <w:pStyle w:val="Compact"/>
              <w:keepNext/>
              <w:jc w:val="center"/>
            </w:pPr>
            <w:r>
              <w:t xml:space="preserve">-0.087</w:t>
            </w:r>
          </w:p>
        </w:tc>
      </w:tr>
      <w:tr>
        <w:trPr>
          <w:cantSplit/>
        </w:trPr>
        <w:tc>
          <w:tcPr/>
          <w:p>
            <w:pPr>
              <w:pStyle w:val="Compact"/>
              <w:keepNext/>
              <w:jc w:val="left"/>
            </w:pPr>
            <w:r>
              <w:t xml:space="preserve">MiniLM LR</w:t>
            </w:r>
          </w:p>
        </w:tc>
        <w:tc>
          <w:tcPr/>
          <w:p>
            <w:pPr>
              <w:pStyle w:val="Compact"/>
              <w:keepNext/>
              <w:jc w:val="center"/>
            </w:pPr>
            <w:r>
              <w:t xml:space="preserve">+0.302</w:t>
            </w:r>
          </w:p>
        </w:tc>
        <w:tc>
          <w:tcPr/>
          <w:p>
            <w:pPr>
              <w:pStyle w:val="Compact"/>
              <w:keepNext/>
              <w:jc w:val="center"/>
            </w:pPr>
            <w:r>
              <w:t xml:space="preserve">+0.355</w:t>
            </w:r>
          </w:p>
        </w:tc>
        <w:tc>
          <w:tcPr/>
          <w:p>
            <w:pPr>
              <w:pStyle w:val="Compact"/>
              <w:keepNext/>
              <w:jc w:val="center"/>
            </w:pPr>
            <w:r>
              <w:t xml:space="preserve">+0.101</w:t>
            </w:r>
          </w:p>
        </w:tc>
      </w:tr>
      <w:tr>
        <w:trPr>
          <w:cantSplit/>
        </w:trPr>
        <w:tc>
          <w:tcPr/>
          <w:p>
            <w:pPr>
              <w:pStyle w:val="Compact"/>
              <w:keepNext/>
              <w:jc w:val="left"/>
            </w:pPr>
            <w:r>
              <w:t xml:space="preserve">MiniLM MLP</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+0.438</w:t>
            </w:r>
            <m:oMath>
              <m:sSup>
                <m:e>
                  <m:r>
                    <m:t>​</m:t>
                  </m:r>
                </m:e>
                <m:sup>
                  <m:r>
                    <m:rPr>
                      <m:sty m:val="p"/>
                    </m:rPr>
                    <m:t>†</m:t>
                  </m:r>
                </m:sup>
              </m:sSup>
            </m:oMath>
          </w:p>
        </w:tc>
        <w:tc>
          <w:tcPr/>
          <w:p>
            <w:pPr>
              <w:pStyle w:val="Compact"/>
              <w:keepNext/>
              <w:jc w:val="center"/>
            </w:pPr>
            <w:r>
              <w:t xml:space="preserve">+0.132</w:t>
            </w:r>
          </w:p>
        </w:tc>
      </w:tr>
      <w:tr>
        <w:trPr>
          <w:cantSplit/>
        </w:trPr>
        <w:tc>
          <w:tcPr/>
          <w:p>
            <w:pPr>
              <w:pStyle w:val="Compact"/>
              <w:keepNext/>
              <w:jc w:val="left"/>
            </w:pPr>
            <w:r>
              <w:t xml:space="preserve">SciBERT LR</w:t>
            </w:r>
          </w:p>
        </w:tc>
        <w:tc>
          <w:tcPr/>
          <w:p>
            <w:pPr>
              <w:pStyle w:val="Compact"/>
              <w:keepNext/>
              <w:jc w:val="center"/>
            </w:pPr>
            <w:r>
              <w:t xml:space="preserve">+0.419</w:t>
            </w:r>
            <m:oMath>
              <m:sSup>
                <m:e>
                  <m:r>
                    <m:t>​</m:t>
                  </m:r>
                </m:e>
                <m:sup>
                  <m:r>
                    <m:rPr>
                      <m:sty m:val="p"/>
                    </m:rPr>
                    <m:t>†</m:t>
                  </m:r>
                </m:sup>
              </m:sSup>
            </m:oMath>
          </w:p>
        </w:tc>
        <w:tc>
          <w:tcPr/>
          <w:p>
            <w:pPr>
              <w:pStyle w:val="Compact"/>
              <w:keepNext/>
              <w:jc w:val="center"/>
            </w:pPr>
            <w:r>
              <w:t xml:space="preserve">+0.208</w:t>
            </w:r>
          </w:p>
        </w:tc>
        <w:tc>
          <w:tcPr/>
          <w:p>
            <w:pPr>
              <w:pStyle w:val="Compact"/>
              <w:keepNext/>
              <w:jc w:val="center"/>
            </w:pPr>
            <w:r>
              <w:t xml:space="preserve">+0.029</w:t>
            </w:r>
          </w:p>
        </w:tc>
      </w:tr>
      <w:tr>
        <w:trPr>
          <w:cantSplit/>
        </w:trPr>
        <w:tc>
          <w:tcPr/>
          <w:p>
            <w:pPr>
              <w:pStyle w:val="Compact"/>
              <w:keepNext/>
              <w:jc w:val="left"/>
            </w:pPr>
            <w:r>
              <w:t xml:space="preserve">SciBERT MLP</w:t>
            </w:r>
          </w:p>
        </w:tc>
        <w:tc>
          <w:tcPr/>
          <w:p>
            <w:pPr>
              <w:pStyle w:val="Compact"/>
              <w:keepNext/>
              <w:jc w:val="center"/>
            </w:pPr>
            <w:r>
              <w:t xml:space="preserve">+0.029</w:t>
            </w:r>
          </w:p>
        </w:tc>
        <w:tc>
          <w:tcPr/>
          <w:p>
            <w:pPr>
              <w:pStyle w:val="Compact"/>
              <w:keepNext/>
              <w:jc w:val="center"/>
            </w:pPr>
            <w:r>
              <w:t xml:space="preserve">-0.234</w:t>
            </w:r>
          </w:p>
        </w:tc>
        <w:tc>
          <w:tcPr/>
          <w:p>
            <w:pPr>
              <w:pStyle w:val="Compact"/>
              <w:keepNext/>
              <w:jc w:val="center"/>
            </w:pPr>
            <w:r>
              <w:t xml:space="preserve">+0.262</w:t>
            </w:r>
          </w:p>
        </w:tc>
      </w:tr>
      <w:tr>
        <w:trPr>
          <w:cantSplit/>
        </w:trPr>
        <w:tc>
          <w:tcPr/>
          <w:p>
            <w:pPr>
              <w:pStyle w:val="Compact"/>
              <w:keepNext/>
              <w:jc w:val="left"/>
            </w:pPr>
            <w:r>
              <w:t xml:space="preserve">Concept LR</w:t>
            </w:r>
          </w:p>
        </w:tc>
        <w:tc>
          <w:tcPr/>
          <w:p>
            <w:pPr>
              <w:pStyle w:val="Compact"/>
              <w:keepNext/>
              <w:jc w:val="center"/>
            </w:pPr>
            <w:r>
              <w:t xml:space="preserve">+0.134</w:t>
            </w:r>
          </w:p>
        </w:tc>
        <w:tc>
          <w:tcPr/>
          <w:p>
            <w:pPr>
              <w:pStyle w:val="Compact"/>
              <w:keepNext/>
              <w:jc w:val="center"/>
            </w:pPr>
            <w:r>
              <w:t xml:space="preserve">+0.262</w:t>
            </w:r>
          </w:p>
        </w:tc>
        <w:tc>
          <w:tcPr/>
          <w:p>
            <w:pPr>
              <w:pStyle w:val="Compact"/>
              <w:keepNext/>
              <w:jc w:val="center"/>
            </w:pPr>
            <w:r>
              <w:t xml:space="preserve">-0.085</w:t>
            </w:r>
          </w:p>
        </w:tc>
      </w:tr>
      <w:tr>
        <w:trPr>
          <w:cantSplit/>
        </w:trPr>
        <w:tc>
          <w:tcPr/>
          <w:p>
            <w:pPr>
              <w:pStyle w:val="Compact"/>
              <w:keepNext/>
              <w:jc w:val="left"/>
            </w:pPr>
            <w:r>
              <w:t xml:space="preserve">Concept MLP</w:t>
            </w:r>
          </w:p>
        </w:tc>
        <w:tc>
          <w:tcPr/>
          <w:p>
            <w:pPr>
              <w:pStyle w:val="Compact"/>
              <w:keepNext/>
              <w:jc w:val="center"/>
            </w:pPr>
            <w:r>
              <w:t xml:space="preserve">-0.074</w:t>
            </w:r>
          </w:p>
        </w:tc>
        <w:tc>
          <w:tcPr/>
          <w:p>
            <w:pPr>
              <w:pStyle w:val="Compact"/>
              <w:keepNext/>
              <w:jc w:val="center"/>
            </w:pPr>
            <w:r>
              <w:t xml:space="preserve">+0.113</w:t>
            </w:r>
          </w:p>
        </w:tc>
        <w:tc>
          <w:tcPr/>
          <w:p>
            <w:pPr>
              <w:pStyle w:val="Compact"/>
              <w:keepNext/>
              <w:jc w:val="center"/>
            </w:pPr>
            <w:r>
              <w:t xml:space="preserve">-0.205</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-0.018</w:t>
            </w:r>
          </w:p>
        </w:tc>
        <w:tc>
          <w:tcPr/>
          <w:p>
            <w:pPr>
              <w:pStyle w:val="Compact"/>
              <w:keepNext/>
              <w:jc w:val="center"/>
            </w:pPr>
            <w:r>
              <w:t xml:space="preserve">+0.501</w:t>
            </w:r>
            <m:oMath>
              <m:sSup>
                <m:e>
                  <m:r>
                    <m:t>​</m:t>
                  </m:r>
                </m:e>
                <m:sup>
                  <m:r>
                    <m:rPr>
                      <m:sty m:val="p"/>
                    </m:rPr>
                    <m:t>*</m:t>
                  </m:r>
                </m:sup>
              </m:sSup>
            </m:oMath>
          </w:p>
        </w:tc>
        <w:tc>
          <w:tcPr/>
          <w:p>
            <w:pPr>
              <w:pStyle w:val="Compact"/>
              <w:keepNext/>
              <w:jc w:val="center"/>
            </w:pPr>
            <w:r>
              <w:t xml:space="preserve">-0.359</w:t>
            </w:r>
          </w:p>
        </w:tc>
      </w:tr>
      <w:tr>
        <w:trPr>
          <w:cantSplit/>
        </w:trPr>
        <w:tc>
          <w:tcPr/>
          <w:p>
            <w:pPr>
              <w:pStyle w:val="Compact"/>
              <w:keepNext/>
              <w:jc w:val="left"/>
            </w:pPr>
            <w:r>
              <w:t xml:space="preserve">MPNet MLP</w:t>
            </w:r>
          </w:p>
        </w:tc>
        <w:tc>
          <w:tcPr/>
          <w:p>
            <w:pPr>
              <w:pStyle w:val="Compact"/>
              <w:keepNext/>
              <w:jc w:val="center"/>
            </w:pPr>
            <w:r>
              <w:t xml:space="preserve">-0.045</w:t>
            </w:r>
          </w:p>
        </w:tc>
        <w:tc>
          <w:tcPr/>
          <w:p>
            <w:pPr>
              <w:pStyle w:val="Compact"/>
              <w:keepNext/>
              <w:jc w:val="center"/>
            </w:pPr>
            <w:r>
              <w:t xml:space="preserve">+0.418</w:t>
            </w:r>
            <m:oMath>
              <m:sSup>
                <m:e>
                  <m:r>
                    <m:t>​</m:t>
                  </m:r>
                </m:e>
                <m:sup>
                  <m:r>
                    <m:rPr>
                      <m:sty m:val="p"/>
                    </m:rPr>
                    <m:t>†</m:t>
                  </m:r>
                </m:sup>
              </m:sSup>
            </m:oMath>
          </w:p>
        </w:tc>
        <w:tc>
          <w:tcPr/>
          <w:p>
            <w:pPr>
              <w:pStyle w:val="Compact"/>
              <w:keepNext/>
              <w:jc w:val="center"/>
            </w:pPr>
            <w:r>
              <w:t xml:space="preserve">-0.361</w:t>
            </w:r>
          </w:p>
        </w:tc>
      </w:tr>
      <w:tr>
        <w:trPr>
          <w:cantSplit/>
        </w:trPr>
        <w:tc>
          <w:tcPr/>
          <w:p>
            <w:pPr>
              <w:pStyle w:val="Compact"/>
              <w:keepNext/>
              <w:jc w:val="left"/>
            </w:pPr>
            <w:r>
              <w:t xml:space="preserve">MPNet ZS</w:t>
            </w:r>
          </w:p>
        </w:tc>
        <w:tc>
          <w:tcPr/>
          <w:p>
            <w:pPr>
              <w:pStyle w:val="Compact"/>
              <w:keepNext/>
              <w:jc w:val="center"/>
            </w:pPr>
            <w:r>
              <w:t xml:space="preserve">-0.052</w:t>
            </w:r>
          </w:p>
        </w:tc>
        <w:tc>
          <w:tcPr/>
          <w:p>
            <w:pPr>
              <w:pStyle w:val="Compact"/>
              <w:keepNext/>
              <w:jc w:val="center"/>
            </w:pPr>
            <w:r>
              <w:t xml:space="preserve">+0.258</w:t>
            </w:r>
          </w:p>
        </w:tc>
        <w:tc>
          <w:tcPr/>
          <w:p>
            <w:pPr>
              <w:pStyle w:val="Compact"/>
              <w:keepNext/>
              <w:jc w:val="center"/>
            </w:pPr>
            <w:r>
              <w:t xml:space="preserve">-0.244</w:t>
            </w:r>
          </w:p>
        </w:tc>
      </w:tr>
      <w:tr>
        <w:trPr>
          <w:cantSplit/>
        </w:trPr>
        <w:tc>
          <w:tcPr/>
          <w:p>
            <w:pPr>
              <w:pStyle w:val="Compact"/>
              <w:keepNext/>
              <w:jc w:val="left"/>
            </w:pPr>
            <w:r>
              <w:t xml:space="preserve">MiniLM LR</w:t>
            </w:r>
          </w:p>
        </w:tc>
        <w:tc>
          <w:tcPr/>
          <w:p>
            <w:pPr>
              <w:pStyle w:val="Compact"/>
              <w:keepNext/>
              <w:jc w:val="center"/>
            </w:pPr>
            <w:r>
              <w:t xml:space="preserve">-0.041</w:t>
            </w:r>
          </w:p>
        </w:tc>
        <w:tc>
          <w:tcPr/>
          <w:p>
            <w:pPr>
              <w:pStyle w:val="Compact"/>
              <w:keepNext/>
              <w:jc w:val="center"/>
            </w:pPr>
            <w:r>
              <w:t xml:space="preserve">+0.381</w:t>
            </w:r>
          </w:p>
        </w:tc>
        <w:tc>
          <w:tcPr/>
          <w:p>
            <w:pPr>
              <w:pStyle w:val="Compact"/>
              <w:keepNext/>
              <w:jc w:val="center"/>
            </w:pPr>
            <w:r>
              <w:t xml:space="preserve">-0.284</w:t>
            </w:r>
          </w:p>
        </w:tc>
      </w:tr>
      <w:tr>
        <w:trPr>
          <w:cantSplit/>
        </w:trPr>
        <w:tc>
          <w:tcPr/>
          <w:p>
            <w:pPr>
              <w:pStyle w:val="Compact"/>
              <w:keepNext/>
              <w:jc w:val="left"/>
            </w:pPr>
            <w:r>
              <w:t xml:space="preserve">MiniLM MLP</w:t>
            </w:r>
          </w:p>
        </w:tc>
        <w:tc>
          <w:tcPr/>
          <w:p>
            <w:pPr>
              <w:pStyle w:val="Compact"/>
              <w:keepNext/>
              <w:jc w:val="center"/>
            </w:pPr>
            <w:r>
              <w:t xml:space="preserve">+0.064</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-0.269</w:t>
            </w:r>
          </w:p>
        </w:tc>
      </w:tr>
      <w:tr>
        <w:trPr>
          <w:cantSplit/>
        </w:trPr>
        <w:tc>
          <w:tcPr/>
          <w:p>
            <w:pPr>
              <w:pStyle w:val="Compact"/>
              <w:keepNext/>
              <w:jc w:val="left"/>
            </w:pPr>
            <w:r>
              <w:t xml:space="preserve">SciBERT LR</w:t>
            </w:r>
          </w:p>
        </w:tc>
        <w:tc>
          <w:tcPr/>
          <w:p>
            <w:pPr>
              <w:pStyle w:val="Compact"/>
              <w:keepNext/>
              <w:jc w:val="center"/>
            </w:pPr>
            <w:r>
              <w:t xml:space="preserve">-0.138</w:t>
            </w:r>
          </w:p>
        </w:tc>
        <w:tc>
          <w:tcPr/>
          <w:p>
            <w:pPr>
              <w:pStyle w:val="Compact"/>
              <w:keepNext/>
              <w:jc w:val="center"/>
            </w:pPr>
            <w:r>
              <w:t xml:space="preserve">+0.728</w:t>
            </w:r>
            <m:oMath>
              <m:sSup>
                <m:e>
                  <m:r>
                    <m:t>​</m:t>
                  </m:r>
                </m:e>
                <m:sup>
                  <m:r>
                    <m:rPr>
                      <m:sty m:val="p"/>
                    </m:rPr>
                    <m:t>*</m:t>
                  </m:r>
                  <m:r>
                    <m:rPr>
                      <m:sty m:val="p"/>
                    </m:rPr>
                    <m:t>*</m:t>
                  </m:r>
                </m:sup>
              </m:sSup>
            </m:oMath>
          </w:p>
        </w:tc>
        <w:tc>
          <w:tcPr/>
          <w:p>
            <w:pPr>
              <w:pStyle w:val="Compact"/>
              <w:keepNext/>
              <w:jc w:val="center"/>
            </w:pPr>
            <w:r>
              <w:t xml:space="preserve">-0.813</w:t>
            </w:r>
            <m:oMath>
              <m:sSup>
                <m:e>
                  <m:r>
                    <m:t>​</m:t>
                  </m:r>
                </m:e>
                <m:sup>
                  <m:r>
                    <m:rPr>
                      <m:sty m:val="p"/>
                    </m:rPr>
                    <m:t>*</m:t>
                  </m:r>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-0.344</w:t>
            </w:r>
          </w:p>
        </w:tc>
        <w:tc>
          <w:tcPr/>
          <w:p>
            <w:pPr>
              <w:pStyle w:val="Compact"/>
              <w:keepNext/>
              <w:jc w:val="center"/>
            </w:pPr>
            <w:r>
              <w:t xml:space="preserve">+0.287</w:t>
            </w:r>
          </w:p>
        </w:tc>
        <w:tc>
          <w:tcPr/>
          <w:p>
            <w:pPr>
              <w:pStyle w:val="Compact"/>
              <w:keepNext/>
              <w:jc w:val="center"/>
            </w:pPr>
            <w:r>
              <w:t xml:space="preserve">-0.492</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+0.009</w:t>
            </w:r>
          </w:p>
        </w:tc>
        <w:tc>
          <w:tcPr/>
          <w:p>
            <w:pPr>
              <w:pStyle w:val="Compact"/>
              <w:keepNext/>
              <w:jc w:val="center"/>
            </w:pPr>
            <w:r>
              <w:t xml:space="preserve">+0.269</w:t>
            </w:r>
          </w:p>
        </w:tc>
        <w:tc>
          <w:tcPr/>
          <w:p>
            <w:pPr>
              <w:pStyle w:val="Compact"/>
              <w:keepNext/>
              <w:jc w:val="center"/>
            </w:pPr>
            <w:r>
              <w:t xml:space="preserve">-0.225</w:t>
            </w:r>
          </w:p>
        </w:tc>
      </w:tr>
      <w:tr>
        <w:trPr>
          <w:cantSplit/>
        </w:trP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295"/>
    <w:p>
      <w:pPr>
        <w:pStyle w:val="BodyText"/>
        <w:spacing w:line="240" w:lineRule="auto"/>
        <w:jc w:val="center"/>
      </w:pPr>
      <w:r>
        <w:rPr>
          <w:iCs/>
          <w:i/>
        </w:rPr>
        <w:t xml:space="preserve">Notes:</w:t>
      </w:r>
      <w:r>
        <w:t xml:space="preserve"> </w:t>
      </w:r>
      <w:r>
        <w:t xml:space="preserve">Same H1a–H1d grid and column layout as Table </w:t>
      </w:r>
      <w:hyperlink w:anchor="tab:interaction">
        <w:r>
          <w:rPr>
            <w:rStyle w:val="Hyperlink"/>
          </w:rPr>
          <w:t xml:space="preserve">4</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4</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I</w:t>
        </w:r>
      </w:hyperlink>
      <w:r>
        <w:t xml:space="preserve"> </w:t>
      </w:r>
      <w:r>
        <w:t xml:space="preserve">pools it across encoders.</w:t>
      </w:r>
    </w:p>
    <w:bookmarkEnd w:id="296"/>
    <w:bookmarkStart w:id="299" w:name="app:policy-source-data"/>
    <w:p>
      <w:pPr>
        <w:pStyle w:val="Heading2"/>
      </w:pPr>
      <w:r>
        <w:t xml:space="preserve">H.7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27</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297" w:name="tab:policy-source-family"/>
    <w:p>
      <w:pPr>
        <w:pStyle w:val="TableCaption"/>
        <w:keepNext/>
      </w:pPr>
      <w:r>
        <w:t xml:space="preserve">Table 27: Per-SDG policy source-family sensitivity: coverage share and semantic gap.</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7: Per-SDG policy source-family sensitivity: coverage share and semantic gap."/>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2"/>
            <w:tcBorders>
              <w:bottom w:val="single" w:sz="8" w:space="0" w:color="auto"/>
            </w:tcBorders>
          </w:tcPr>
          <w:p>
            <w:pPr>
              <w:pStyle w:val="Compact"/>
              <w:keepNext/>
              <w:jc w:val="center"/>
            </w:pPr>
            <w:r>
              <w:t xml:space="preserve">Full Corpus</w:t>
            </w:r>
          </w:p>
        </w:tc>
        <w:tc>
          <w:tcPr>
            <w:gridSpan w:val="2"/>
            <w:tcBorders>
              <w:bottom w:val="single" w:sz="8" w:space="0" w:color="auto"/>
            </w:tcBorders>
          </w:tcPr>
          <w:p>
            <w:pPr>
              <w:pStyle w:val="Compact"/>
              <w:keepNext/>
              <w:jc w:val="center"/>
            </w:pPr>
            <w:r>
              <w:t xml:space="preserve">Curated AI/SDG</w:t>
            </w:r>
          </w:p>
        </w:tc>
        <w:tc>
          <w:tcPr>
            <w:gridSpan w:val="2"/>
            <w:tcBorders>
              <w:bottom w:val="single" w:sz="8" w:space="0" w:color="auto"/>
            </w:tcBorders>
          </w:tcPr>
          <w:p>
            <w:pPr>
              <w:pStyle w:val="Compact"/>
              <w:keepNext/>
              <w:jc w:val="center"/>
            </w:pPr>
            <w:r>
              <w:t xml:space="preserve">SDGi VNR/VLR</w:t>
            </w:r>
          </w:p>
        </w:tc>
        <w:tc>
          <w:tcPr>
            <w:gridSpan w:val="2"/>
            <w:tcBorders>
              <w:bottom w:val="single" w:sz="8" w:space="0" w:color="auto"/>
            </w:tcBorders>
          </w:tcPr>
          <w:p>
            <w:pPr>
              <w:pStyle w:val="Compact"/>
              <w:keepNext/>
              <w:jc w:val="center"/>
            </w:pPr>
            <w:r>
              <w:t xml:space="preserve">UNGDC</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r>
      <w:tr>
        <w:trPr>
          <w:cantSplit/>
        </w:trPr>
        <w:tc>
          <w:tcPr/>
          <w:p>
            <w:pPr>
              <w:pStyle w:val="Compact"/>
              <w:keepNext/>
              <w:jc w:val="left"/>
            </w:pPr>
            <w:r>
              <w:t xml:space="preserve">1</w:t>
            </w:r>
          </w:p>
        </w:tc>
        <w:tc>
          <w:tcPr/>
          <w:p>
            <w:pPr>
              <w:pStyle w:val="Compact"/>
              <w:keepNext/>
              <w:jc w:val="center"/>
            </w:pPr>
            <w:r>
              <w:t xml:space="preserve">4.5 (288)</w:t>
            </w:r>
          </w:p>
        </w:tc>
        <w:tc>
          <w:tcPr/>
          <w:p>
            <w:pPr>
              <w:pStyle w:val="Compact"/>
              <w:keepNext/>
              <w:jc w:val="center"/>
            </w:pPr>
            <w:r>
              <w:t xml:space="preserve">0.415 (1,689)</w:t>
            </w:r>
          </w:p>
        </w:tc>
        <w:tc>
          <w:tcPr/>
          <w:p>
            <w:pPr>
              <w:pStyle w:val="Compact"/>
              <w:keepNext/>
              <w:jc w:val="center"/>
            </w:pPr>
            <w:r>
              <w:t xml:space="preserve">1.1 (1)</w:t>
            </w:r>
          </w:p>
        </w:tc>
        <w:tc>
          <w:tcPr/>
          <w:p>
            <w:pPr>
              <w:pStyle w:val="Compact"/>
              <w:keepNext/>
              <w:jc w:val="center"/>
            </w:pPr>
            <w:r>
              <w:t xml:space="preserve">0.443 (357)</w:t>
            </w:r>
          </w:p>
        </w:tc>
        <w:tc>
          <w:tcPr/>
          <w:p>
            <w:pPr>
              <w:pStyle w:val="Compact"/>
              <w:keepNext/>
              <w:jc w:val="center"/>
            </w:pPr>
            <w:r>
              <w:t xml:space="preserve">5.9 (250)</w:t>
            </w:r>
          </w:p>
        </w:tc>
        <w:tc>
          <w:tcPr/>
          <w:p>
            <w:pPr>
              <w:pStyle w:val="Compact"/>
              <w:keepNext/>
              <w:jc w:val="center"/>
            </w:pPr>
            <w:r>
              <w:t xml:space="preserve">0.415 (1,191)</w:t>
            </w:r>
          </w:p>
        </w:tc>
        <w:tc>
          <w:tcPr/>
          <w:p>
            <w:pPr>
              <w:pStyle w:val="Compact"/>
              <w:keepNext/>
              <w:jc w:val="center"/>
            </w:pPr>
            <w:r>
              <w:t xml:space="preserve">1.8 (37)</w:t>
            </w:r>
          </w:p>
        </w:tc>
        <w:tc>
          <w:tcPr/>
          <w:p>
            <w:pPr>
              <w:pStyle w:val="Compact"/>
              <w:keepNext/>
              <w:jc w:val="center"/>
            </w:pPr>
            <w:r>
              <w:t xml:space="preserve">0.556 (141)</w:t>
            </w:r>
          </w:p>
        </w:tc>
      </w:tr>
      <w:tr>
        <w:trPr>
          <w:cantSplit/>
        </w:trPr>
        <w:tc>
          <w:tcPr/>
          <w:p>
            <w:pPr>
              <w:pStyle w:val="Compact"/>
              <w:keepNext/>
              <w:jc w:val="left"/>
            </w:pPr>
            <w:r>
              <w:t xml:space="preserve">2</w:t>
            </w:r>
          </w:p>
        </w:tc>
        <w:tc>
          <w:tcPr/>
          <w:p>
            <w:pPr>
              <w:pStyle w:val="Compact"/>
              <w:keepNext/>
              <w:jc w:val="center"/>
            </w:pPr>
            <w:r>
              <w:t xml:space="preserve">4.3 (274)</w:t>
            </w:r>
          </w:p>
        </w:tc>
        <w:tc>
          <w:tcPr/>
          <w:p>
            <w:pPr>
              <w:pStyle w:val="Compact"/>
              <w:keepNext/>
              <w:jc w:val="center"/>
            </w:pPr>
            <w:r>
              <w:t xml:space="preserve">0.299 (1,508)</w:t>
            </w:r>
          </w:p>
        </w:tc>
        <w:tc>
          <w:tcPr/>
          <w:p>
            <w:pPr>
              <w:pStyle w:val="Compact"/>
              <w:keepNext/>
              <w:jc w:val="center"/>
            </w:pPr>
            <w:r>
              <w:t xml:space="preserve">0.0 (0)</w:t>
            </w:r>
          </w:p>
        </w:tc>
        <w:tc>
          <w:tcPr/>
          <w:p>
            <w:pPr>
              <w:pStyle w:val="Compact"/>
              <w:keepNext/>
              <w:jc w:val="center"/>
            </w:pPr>
            <w:r>
              <w:t xml:space="preserve">0.345 (240)</w:t>
            </w:r>
          </w:p>
        </w:tc>
        <w:tc>
          <w:tcPr/>
          <w:p>
            <w:pPr>
              <w:pStyle w:val="Compact"/>
              <w:keepNext/>
              <w:jc w:val="center"/>
            </w:pPr>
            <w:r>
              <w:t xml:space="preserve">5.8 (246)</w:t>
            </w:r>
          </w:p>
        </w:tc>
        <w:tc>
          <w:tcPr/>
          <w:p>
            <w:pPr>
              <w:pStyle w:val="Compact"/>
              <w:keepNext/>
              <w:jc w:val="center"/>
            </w:pPr>
            <w:r>
              <w:t xml:space="preserve">0.294 (1,196)</w:t>
            </w:r>
          </w:p>
        </w:tc>
        <w:tc>
          <w:tcPr/>
          <w:p>
            <w:pPr>
              <w:pStyle w:val="Compact"/>
              <w:keepNext/>
              <w:jc w:val="center"/>
            </w:pPr>
            <w:r>
              <w:t xml:space="preserve">1.4 (28)</w:t>
            </w:r>
          </w:p>
        </w:tc>
        <w:tc>
          <w:tcPr/>
          <w:p>
            <w:pPr>
              <w:pStyle w:val="Compact"/>
              <w:keepNext/>
              <w:jc w:val="center"/>
            </w:pPr>
            <w:r>
              <w:t xml:space="preserve">0.454 (72)</w:t>
            </w:r>
          </w:p>
        </w:tc>
      </w:tr>
      <w:tr>
        <w:trPr>
          <w:cantSplit/>
        </w:trPr>
        <w:tc>
          <w:tcPr/>
          <w:p>
            <w:pPr>
              <w:pStyle w:val="Compact"/>
              <w:keepNext/>
              <w:jc w:val="left"/>
            </w:pPr>
            <w:r>
              <w:t xml:space="preserve">3</w:t>
            </w:r>
          </w:p>
        </w:tc>
        <w:tc>
          <w:tcPr/>
          <w:p>
            <w:pPr>
              <w:pStyle w:val="Compact"/>
              <w:keepNext/>
              <w:jc w:val="center"/>
            </w:pPr>
            <w:r>
              <w:t xml:space="preserve">4.7 (298)</w:t>
            </w:r>
          </w:p>
        </w:tc>
        <w:tc>
          <w:tcPr/>
          <w:p>
            <w:pPr>
              <w:pStyle w:val="Compact"/>
              <w:keepNext/>
              <w:jc w:val="center"/>
            </w:pPr>
            <w:r>
              <w:t xml:space="preserve">0.495 (2,408)</w:t>
            </w:r>
          </w:p>
        </w:tc>
        <w:tc>
          <w:tcPr/>
          <w:p>
            <w:pPr>
              <w:pStyle w:val="Compact"/>
              <w:keepNext/>
              <w:jc w:val="center"/>
            </w:pPr>
            <w:r>
              <w:t xml:space="preserve">6.4 (6)</w:t>
            </w:r>
          </w:p>
        </w:tc>
        <w:tc>
          <w:tcPr/>
          <w:p>
            <w:pPr>
              <w:pStyle w:val="Compact"/>
              <w:keepNext/>
              <w:jc w:val="center"/>
            </w:pPr>
            <w:r>
              <w:t xml:space="preserve">0.362 (643)</w:t>
            </w:r>
          </w:p>
        </w:tc>
        <w:tc>
          <w:tcPr/>
          <w:p>
            <w:pPr>
              <w:pStyle w:val="Compact"/>
              <w:keepNext/>
              <w:jc w:val="center"/>
            </w:pPr>
            <w:r>
              <w:t xml:space="preserve">6.7 (284)</w:t>
            </w:r>
          </w:p>
        </w:tc>
        <w:tc>
          <w:tcPr/>
          <w:p>
            <w:pPr>
              <w:pStyle w:val="Compact"/>
              <w:keepNext/>
              <w:jc w:val="center"/>
            </w:pPr>
            <w:r>
              <w:t xml:space="preserve">0.554 (1,707)</w:t>
            </w:r>
          </w:p>
        </w:tc>
        <w:tc>
          <w:tcPr/>
          <w:p>
            <w:pPr>
              <w:pStyle w:val="Compact"/>
              <w:keepNext/>
              <w:jc w:val="center"/>
            </w:pPr>
            <w:r>
              <w:t xml:space="preserve">0.4 (8)</w:t>
            </w:r>
          </w:p>
        </w:tc>
        <w:tc>
          <w:tcPr/>
          <w:p>
            <w:pPr>
              <w:pStyle w:val="Compact"/>
              <w:keepNext/>
              <w:jc w:val="center"/>
            </w:pPr>
            <w:r>
              <w:t xml:space="preserve">0.695 (58)</w:t>
            </w:r>
          </w:p>
        </w:tc>
      </w:tr>
      <w:tr>
        <w:trPr>
          <w:cantSplit/>
        </w:trPr>
        <w:tc>
          <w:tcPr/>
          <w:p>
            <w:pPr>
              <w:pStyle w:val="Compact"/>
              <w:keepNext/>
              <w:jc w:val="left"/>
            </w:pPr>
            <w:r>
              <w:t xml:space="preserve">4</w:t>
            </w:r>
          </w:p>
        </w:tc>
        <w:tc>
          <w:tcPr/>
          <w:p>
            <w:pPr>
              <w:pStyle w:val="Compact"/>
              <w:keepNext/>
              <w:jc w:val="center"/>
            </w:pPr>
            <w:r>
              <w:t xml:space="preserve">4.8 (305)</w:t>
            </w:r>
          </w:p>
        </w:tc>
        <w:tc>
          <w:tcPr/>
          <w:p>
            <w:pPr>
              <w:pStyle w:val="Compact"/>
              <w:keepNext/>
              <w:jc w:val="center"/>
            </w:pPr>
            <w:r>
              <w:t xml:space="preserve">0.267 (2,055)</w:t>
            </w:r>
          </w:p>
        </w:tc>
        <w:tc>
          <w:tcPr/>
          <w:p>
            <w:pPr>
              <w:pStyle w:val="Compact"/>
              <w:keepNext/>
              <w:jc w:val="center"/>
            </w:pPr>
            <w:r>
              <w:t xml:space="preserve">0.0 (0)</w:t>
            </w:r>
          </w:p>
        </w:tc>
        <w:tc>
          <w:tcPr/>
          <w:p>
            <w:pPr>
              <w:pStyle w:val="Compact"/>
              <w:keepNext/>
              <w:jc w:val="center"/>
            </w:pPr>
            <w:r>
              <w:t xml:space="preserve">0.205 (274)</w:t>
            </w:r>
          </w:p>
        </w:tc>
        <w:tc>
          <w:tcPr/>
          <w:p>
            <w:pPr>
              <w:pStyle w:val="Compact"/>
              <w:keepNext/>
              <w:jc w:val="center"/>
            </w:pPr>
            <w:r>
              <w:t xml:space="preserve">7.0 (296)</w:t>
            </w:r>
          </w:p>
        </w:tc>
        <w:tc>
          <w:tcPr/>
          <w:p>
            <w:pPr>
              <w:pStyle w:val="Compact"/>
              <w:keepNext/>
              <w:jc w:val="center"/>
            </w:pPr>
            <w:r>
              <w:t xml:space="preserve">0.287 (1,718)</w:t>
            </w:r>
          </w:p>
        </w:tc>
        <w:tc>
          <w:tcPr/>
          <w:p>
            <w:pPr>
              <w:pStyle w:val="Compact"/>
              <w:keepNext/>
              <w:jc w:val="center"/>
            </w:pPr>
            <w:r>
              <w:t xml:space="preserve">0.4 (9)</w:t>
            </w:r>
          </w:p>
        </w:tc>
        <w:tc>
          <w:tcPr/>
          <w:p>
            <w:pPr>
              <w:pStyle w:val="Compact"/>
              <w:keepNext/>
              <w:jc w:val="center"/>
            </w:pPr>
            <w:r>
              <w:t xml:space="preserve">0.395 (63)</w:t>
            </w:r>
          </w:p>
        </w:tc>
      </w:tr>
      <w:tr>
        <w:trPr>
          <w:cantSplit/>
        </w:trPr>
        <w:tc>
          <w:tcPr/>
          <w:p>
            <w:pPr>
              <w:pStyle w:val="Compact"/>
              <w:keepNext/>
              <w:jc w:val="left"/>
            </w:pPr>
            <w:r>
              <w:t xml:space="preserve">5</w:t>
            </w:r>
          </w:p>
        </w:tc>
        <w:tc>
          <w:tcPr/>
          <w:p>
            <w:pPr>
              <w:pStyle w:val="Compact"/>
              <w:keepNext/>
              <w:jc w:val="center"/>
            </w:pPr>
            <w:r>
              <w:t xml:space="preserve">5.1 (324)</w:t>
            </w:r>
          </w:p>
        </w:tc>
        <w:tc>
          <w:tcPr/>
          <w:p>
            <w:pPr>
              <w:pStyle w:val="Compact"/>
              <w:keepNext/>
              <w:jc w:val="center"/>
            </w:pPr>
            <w:r>
              <w:t xml:space="preserve">0.278 (2,005)</w:t>
            </w:r>
          </w:p>
        </w:tc>
        <w:tc>
          <w:tcPr/>
          <w:p>
            <w:pPr>
              <w:pStyle w:val="Compact"/>
              <w:keepNext/>
              <w:jc w:val="center"/>
            </w:pPr>
            <w:r>
              <w:t xml:space="preserve">0.0 (0)</w:t>
            </w:r>
          </w:p>
        </w:tc>
        <w:tc>
          <w:tcPr/>
          <w:p>
            <w:pPr>
              <w:pStyle w:val="Compact"/>
              <w:keepNext/>
              <w:jc w:val="center"/>
            </w:pPr>
            <w:r>
              <w:t xml:space="preserve">0.276 (272)</w:t>
            </w:r>
          </w:p>
        </w:tc>
        <w:tc>
          <w:tcPr/>
          <w:p>
            <w:pPr>
              <w:pStyle w:val="Compact"/>
              <w:keepNext/>
              <w:jc w:val="center"/>
            </w:pPr>
            <w:r>
              <w:t xml:space="preserve">6.6 (278)</w:t>
            </w:r>
          </w:p>
        </w:tc>
        <w:tc>
          <w:tcPr/>
          <w:p>
            <w:pPr>
              <w:pStyle w:val="Compact"/>
              <w:keepNext/>
              <w:jc w:val="center"/>
            </w:pPr>
            <w:r>
              <w:t xml:space="preserve">0.282 (1,531)</w:t>
            </w:r>
          </w:p>
        </w:tc>
        <w:tc>
          <w:tcPr/>
          <w:p>
            <w:pPr>
              <w:pStyle w:val="Compact"/>
              <w:keepNext/>
              <w:jc w:val="center"/>
            </w:pPr>
            <w:r>
              <w:t xml:space="preserve">2.2 (46)</w:t>
            </w:r>
          </w:p>
        </w:tc>
        <w:tc>
          <w:tcPr/>
          <w:p>
            <w:pPr>
              <w:pStyle w:val="Compact"/>
              <w:keepNext/>
              <w:jc w:val="center"/>
            </w:pPr>
            <w:r>
              <w:t xml:space="preserve">0.411 (202)</w:t>
            </w:r>
          </w:p>
        </w:tc>
      </w:tr>
      <w:tr>
        <w:trPr>
          <w:cantSplit/>
        </w:trPr>
        <w:tc>
          <w:tcPr/>
          <w:p>
            <w:pPr>
              <w:pStyle w:val="Compact"/>
              <w:keepNext/>
              <w:jc w:val="left"/>
            </w:pPr>
            <w:r>
              <w:t xml:space="preserve">6</w:t>
            </w:r>
          </w:p>
        </w:tc>
        <w:tc>
          <w:tcPr/>
          <w:p>
            <w:pPr>
              <w:pStyle w:val="Compact"/>
              <w:keepNext/>
              <w:jc w:val="center"/>
            </w:pPr>
            <w:r>
              <w:t xml:space="preserve">3.7 (238)</w:t>
            </w:r>
          </w:p>
        </w:tc>
        <w:tc>
          <w:tcPr/>
          <w:p>
            <w:pPr>
              <w:pStyle w:val="Compact"/>
              <w:keepNext/>
              <w:jc w:val="center"/>
            </w:pPr>
            <w:r>
              <w:t xml:space="preserve">0.292 (1,206)</w:t>
            </w:r>
          </w:p>
        </w:tc>
        <w:tc>
          <w:tcPr/>
          <w:p>
            <w:pPr>
              <w:pStyle w:val="Compact"/>
              <w:keepNext/>
              <w:jc w:val="center"/>
            </w:pPr>
            <w:r>
              <w:t xml:space="preserve">0.0 (0)</w:t>
            </w:r>
          </w:p>
        </w:tc>
        <w:tc>
          <w:tcPr/>
          <w:p>
            <w:pPr>
              <w:pStyle w:val="Compact"/>
              <w:keepNext/>
              <w:jc w:val="center"/>
            </w:pPr>
            <w:r>
              <w:t xml:space="preserve">0.346 (137)</w:t>
            </w:r>
          </w:p>
        </w:tc>
        <w:tc>
          <w:tcPr/>
          <w:p>
            <w:pPr>
              <w:pStyle w:val="Compact"/>
              <w:keepNext/>
              <w:jc w:val="center"/>
            </w:pPr>
            <w:r>
              <w:t xml:space="preserve">5.3 (226)</w:t>
            </w:r>
          </w:p>
        </w:tc>
        <w:tc>
          <w:tcPr/>
          <w:p>
            <w:pPr>
              <w:pStyle w:val="Compact"/>
              <w:keepNext/>
              <w:jc w:val="center"/>
            </w:pPr>
            <w:r>
              <w:t xml:space="preserve">0.292 (1,038)</w:t>
            </w:r>
          </w:p>
        </w:tc>
        <w:tc>
          <w:tcPr/>
          <w:p>
            <w:pPr>
              <w:pStyle w:val="Compact"/>
              <w:keepNext/>
              <w:jc w:val="center"/>
            </w:pPr>
            <w:r>
              <w:t xml:space="preserve">0.6 (12)</w:t>
            </w:r>
          </w:p>
        </w:tc>
        <w:tc>
          <w:tcPr/>
          <w:p>
            <w:pPr>
              <w:pStyle w:val="Compact"/>
              <w:keepNext/>
              <w:jc w:val="center"/>
            </w:pPr>
            <w:r>
              <w:t xml:space="preserve">0.422 (31)</w:t>
            </w:r>
          </w:p>
        </w:tc>
      </w:tr>
      <w:tr>
        <w:trPr>
          <w:cantSplit/>
        </w:trPr>
        <w:tc>
          <w:tcPr/>
          <w:p>
            <w:pPr>
              <w:pStyle w:val="Compact"/>
              <w:keepNext/>
              <w:jc w:val="left"/>
            </w:pPr>
            <w:r>
              <w:t xml:space="preserve">7</w:t>
            </w:r>
          </w:p>
        </w:tc>
        <w:tc>
          <w:tcPr/>
          <w:p>
            <w:pPr>
              <w:pStyle w:val="Compact"/>
              <w:keepNext/>
              <w:jc w:val="center"/>
            </w:pPr>
            <w:r>
              <w:t xml:space="preserve">4.3 (273)</w:t>
            </w:r>
          </w:p>
        </w:tc>
        <w:tc>
          <w:tcPr/>
          <w:p>
            <w:pPr>
              <w:pStyle w:val="Compact"/>
              <w:keepNext/>
              <w:jc w:val="center"/>
            </w:pPr>
            <w:r>
              <w:t xml:space="preserve">0.427 (1,578)</w:t>
            </w:r>
          </w:p>
        </w:tc>
        <w:tc>
          <w:tcPr/>
          <w:p>
            <w:pPr>
              <w:pStyle w:val="Compact"/>
              <w:keepNext/>
              <w:jc w:val="center"/>
            </w:pPr>
            <w:r>
              <w:t xml:space="preserve">1.1 (1)</w:t>
            </w:r>
          </w:p>
        </w:tc>
        <w:tc>
          <w:tcPr/>
          <w:p>
            <w:pPr>
              <w:pStyle w:val="Compact"/>
              <w:keepNext/>
              <w:jc w:val="center"/>
            </w:pPr>
            <w:r>
              <w:t xml:space="preserve">0.511 (358)</w:t>
            </w:r>
          </w:p>
        </w:tc>
        <w:tc>
          <w:tcPr/>
          <w:p>
            <w:pPr>
              <w:pStyle w:val="Compact"/>
              <w:keepNext/>
              <w:jc w:val="center"/>
            </w:pPr>
            <w:r>
              <w:t xml:space="preserve">6.0 (253)</w:t>
            </w:r>
          </w:p>
        </w:tc>
        <w:tc>
          <w:tcPr/>
          <w:p>
            <w:pPr>
              <w:pStyle w:val="Compact"/>
              <w:keepNext/>
              <w:jc w:val="center"/>
            </w:pPr>
            <w:r>
              <w:t xml:space="preserve">0.409 (1,147)</w:t>
            </w:r>
          </w:p>
        </w:tc>
        <w:tc>
          <w:tcPr/>
          <w:p>
            <w:pPr>
              <w:pStyle w:val="Compact"/>
              <w:keepNext/>
              <w:jc w:val="center"/>
            </w:pPr>
            <w:r>
              <w:t xml:space="preserve">0.9 (19)</w:t>
            </w:r>
          </w:p>
        </w:tc>
        <w:tc>
          <w:tcPr/>
          <w:p>
            <w:pPr>
              <w:pStyle w:val="Compact"/>
              <w:keepNext/>
              <w:jc w:val="center"/>
            </w:pPr>
            <w:r>
              <w:t xml:space="preserve">0.591 (73)</w:t>
            </w:r>
          </w:p>
        </w:tc>
      </w:tr>
      <w:tr>
        <w:trPr>
          <w:cantSplit/>
        </w:trPr>
        <w:tc>
          <w:tcPr/>
          <w:p>
            <w:pPr>
              <w:pStyle w:val="Compact"/>
              <w:keepNext/>
              <w:jc w:val="left"/>
            </w:pPr>
            <w:r>
              <w:t xml:space="preserve">8</w:t>
            </w:r>
          </w:p>
        </w:tc>
        <w:tc>
          <w:tcPr/>
          <w:p>
            <w:pPr>
              <w:pStyle w:val="Compact"/>
              <w:keepNext/>
              <w:jc w:val="center"/>
            </w:pPr>
            <w:r>
              <w:t xml:space="preserve">4.3 (276)</w:t>
            </w:r>
          </w:p>
        </w:tc>
        <w:tc>
          <w:tcPr/>
          <w:p>
            <w:pPr>
              <w:pStyle w:val="Compact"/>
              <w:keepNext/>
              <w:jc w:val="center"/>
            </w:pPr>
            <w:r>
              <w:t xml:space="preserve">0.387 (1,886)</w:t>
            </w:r>
          </w:p>
        </w:tc>
        <w:tc>
          <w:tcPr/>
          <w:p>
            <w:pPr>
              <w:pStyle w:val="Compact"/>
              <w:keepNext/>
              <w:jc w:val="center"/>
            </w:pPr>
            <w:r>
              <w:t xml:space="preserve">0.0 (0)</w:t>
            </w:r>
          </w:p>
        </w:tc>
        <w:tc>
          <w:tcPr/>
          <w:p>
            <w:pPr>
              <w:pStyle w:val="Compact"/>
              <w:keepNext/>
              <w:jc w:val="center"/>
            </w:pPr>
            <w:r>
              <w:t xml:space="preserve">0.395 (309)</w:t>
            </w:r>
          </w:p>
        </w:tc>
        <w:tc>
          <w:tcPr/>
          <w:p>
            <w:pPr>
              <w:pStyle w:val="Compact"/>
              <w:keepNext/>
              <w:jc w:val="center"/>
            </w:pPr>
            <w:r>
              <w:t xml:space="preserve">6.5 (275)</w:t>
            </w:r>
          </w:p>
        </w:tc>
        <w:tc>
          <w:tcPr/>
          <w:p>
            <w:pPr>
              <w:pStyle w:val="Compact"/>
              <w:keepNext/>
              <w:jc w:val="center"/>
            </w:pPr>
            <w:r>
              <w:t xml:space="preserve">0.397 (1,558)</w:t>
            </w:r>
          </w:p>
        </w:tc>
        <w:tc>
          <w:tcPr/>
          <w:p>
            <w:pPr>
              <w:pStyle w:val="Compact"/>
              <w:keepNext/>
              <w:jc w:val="center"/>
            </w:pPr>
            <w:r>
              <w:t xml:space="preserve">0.0 (1)</w:t>
            </w:r>
          </w:p>
        </w:tc>
        <w:tc>
          <w:tcPr/>
          <w:p>
            <w:pPr>
              <w:pStyle w:val="Compact"/>
              <w:keepNext/>
              <w:jc w:val="center"/>
            </w:pPr>
            <w:r>
              <w:t xml:space="preserve">0.536 (19)</w:t>
            </w:r>
          </w:p>
        </w:tc>
      </w:tr>
      <w:tr>
        <w:trPr>
          <w:cantSplit/>
        </w:trPr>
        <w:tc>
          <w:tcPr/>
          <w:p>
            <w:pPr>
              <w:pStyle w:val="Compact"/>
              <w:keepNext/>
              <w:jc w:val="left"/>
            </w:pPr>
            <w:r>
              <w:t xml:space="preserve">9</w:t>
            </w:r>
          </w:p>
        </w:tc>
        <w:tc>
          <w:tcPr/>
          <w:p>
            <w:pPr>
              <w:pStyle w:val="Compact"/>
              <w:keepNext/>
              <w:jc w:val="center"/>
            </w:pPr>
            <w:r>
              <w:t xml:space="preserve">4.3 (274)</w:t>
            </w:r>
          </w:p>
        </w:tc>
        <w:tc>
          <w:tcPr/>
          <w:p>
            <w:pPr>
              <w:pStyle w:val="Compact"/>
              <w:keepNext/>
              <w:jc w:val="center"/>
            </w:pPr>
            <w:r>
              <w:t xml:space="preserve">0.315 (2,986)</w:t>
            </w:r>
          </w:p>
        </w:tc>
        <w:tc>
          <w:tcPr/>
          <w:p>
            <w:pPr>
              <w:pStyle w:val="Compact"/>
              <w:keepNext/>
              <w:jc w:val="center"/>
            </w:pPr>
            <w:r>
              <w:t xml:space="preserve">50.0 (47)</w:t>
            </w:r>
          </w:p>
        </w:tc>
        <w:tc>
          <w:tcPr/>
          <w:p>
            <w:pPr>
              <w:pStyle w:val="Compact"/>
              <w:keepNext/>
              <w:jc w:val="center"/>
            </w:pPr>
            <w:r>
              <w:t xml:space="preserve">0.272 (1,838)</w:t>
            </w:r>
          </w:p>
        </w:tc>
        <w:tc>
          <w:tcPr/>
          <w:p>
            <w:pPr>
              <w:pStyle w:val="Compact"/>
              <w:keepNext/>
              <w:jc w:val="center"/>
            </w:pPr>
            <w:r>
              <w:t xml:space="preserve">5.1 (215)</w:t>
            </w:r>
          </w:p>
        </w:tc>
        <w:tc>
          <w:tcPr/>
          <w:p>
            <w:pPr>
              <w:pStyle w:val="Compact"/>
              <w:keepNext/>
              <w:jc w:val="center"/>
            </w:pPr>
            <w:r>
              <w:t xml:space="preserve">0.545 (1,116)</w:t>
            </w:r>
          </w:p>
        </w:tc>
        <w:tc>
          <w:tcPr/>
          <w:p>
            <w:pPr>
              <w:pStyle w:val="Compact"/>
              <w:keepNext/>
              <w:jc w:val="center"/>
            </w:pPr>
            <w:r>
              <w:t xml:space="preserve">0.6 (12)</w:t>
            </w:r>
          </w:p>
        </w:tc>
        <w:tc>
          <w:tcPr/>
          <w:p>
            <w:pPr>
              <w:pStyle w:val="Compact"/>
              <w:keepNext/>
              <w:jc w:val="center"/>
            </w:pPr>
            <w:r>
              <w:t xml:space="preserve">0.459 (32)</w:t>
            </w:r>
          </w:p>
        </w:tc>
      </w:tr>
      <w:tr>
        <w:trPr>
          <w:cantSplit/>
        </w:trPr>
        <w:tc>
          <w:tcPr/>
          <w:p>
            <w:pPr>
              <w:pStyle w:val="Compact"/>
              <w:keepNext/>
              <w:jc w:val="left"/>
            </w:pPr>
            <w:r>
              <w:t xml:space="preserve">10</w:t>
            </w:r>
          </w:p>
        </w:tc>
        <w:tc>
          <w:tcPr/>
          <w:p>
            <w:pPr>
              <w:pStyle w:val="Compact"/>
              <w:keepNext/>
              <w:jc w:val="center"/>
            </w:pPr>
            <w:r>
              <w:t xml:space="preserve">2.9 (182)</w:t>
            </w:r>
          </w:p>
        </w:tc>
        <w:tc>
          <w:tcPr/>
          <w:p>
            <w:pPr>
              <w:pStyle w:val="Compact"/>
              <w:keepNext/>
              <w:jc w:val="center"/>
            </w:pPr>
            <w:r>
              <w:t xml:space="preserve">0.272 (1,085)</w:t>
            </w:r>
          </w:p>
        </w:tc>
        <w:tc>
          <w:tcPr/>
          <w:p>
            <w:pPr>
              <w:pStyle w:val="Compact"/>
              <w:keepNext/>
              <w:jc w:val="center"/>
            </w:pPr>
            <w:r>
              <w:t xml:space="preserve">0.0 (0)</w:t>
            </w:r>
          </w:p>
        </w:tc>
        <w:tc>
          <w:tcPr/>
          <w:p>
            <w:pPr>
              <w:pStyle w:val="Compact"/>
              <w:keepNext/>
              <w:jc w:val="center"/>
            </w:pPr>
            <w:r>
              <w:t xml:space="preserve">0.331 (258)</w:t>
            </w:r>
          </w:p>
        </w:tc>
        <w:tc>
          <w:tcPr/>
          <w:p>
            <w:pPr>
              <w:pStyle w:val="Compact"/>
              <w:keepNext/>
              <w:jc w:val="center"/>
            </w:pPr>
            <w:r>
              <w:t xml:space="preserve">4.2 (176)</w:t>
            </w:r>
          </w:p>
        </w:tc>
        <w:tc>
          <w:tcPr/>
          <w:p>
            <w:pPr>
              <w:pStyle w:val="Compact"/>
              <w:keepNext/>
              <w:jc w:val="center"/>
            </w:pPr>
            <w:r>
              <w:t xml:space="preserve">0.278 (774)</w:t>
            </w:r>
          </w:p>
        </w:tc>
        <w:tc>
          <w:tcPr/>
          <w:p>
            <w:pPr>
              <w:pStyle w:val="Compact"/>
              <w:keepNext/>
              <w:jc w:val="center"/>
            </w:pPr>
            <w:r>
              <w:t xml:space="preserve">0.3 (6)</w:t>
            </w:r>
          </w:p>
        </w:tc>
        <w:tc>
          <w:tcPr/>
          <w:p>
            <w:pPr>
              <w:pStyle w:val="Compact"/>
              <w:keepNext/>
              <w:jc w:val="center"/>
            </w:pPr>
            <w:r>
              <w:t xml:space="preserve">0.402 (53)</w:t>
            </w:r>
          </w:p>
        </w:tc>
      </w:tr>
      <w:tr>
        <w:trPr>
          <w:cantSplit/>
        </w:trPr>
        <w:tc>
          <w:tcPr/>
          <w:p>
            <w:pPr>
              <w:pStyle w:val="Compact"/>
              <w:keepNext/>
              <w:jc w:val="left"/>
            </w:pPr>
            <w:r>
              <w:t xml:space="preserve">11</w:t>
            </w:r>
          </w:p>
        </w:tc>
        <w:tc>
          <w:tcPr/>
          <w:p>
            <w:pPr>
              <w:pStyle w:val="Compact"/>
              <w:keepNext/>
              <w:jc w:val="center"/>
            </w:pPr>
            <w:r>
              <w:t xml:space="preserve">5.3 (338)</w:t>
            </w:r>
          </w:p>
        </w:tc>
        <w:tc>
          <w:tcPr/>
          <w:p>
            <w:pPr>
              <w:pStyle w:val="Compact"/>
              <w:keepNext/>
              <w:jc w:val="center"/>
            </w:pPr>
            <w:r>
              <w:t xml:space="preserve">0.449 (1,658)</w:t>
            </w:r>
          </w:p>
        </w:tc>
        <w:tc>
          <w:tcPr/>
          <w:p>
            <w:pPr>
              <w:pStyle w:val="Compact"/>
              <w:keepNext/>
              <w:jc w:val="center"/>
            </w:pPr>
            <w:r>
              <w:t xml:space="preserve">0.0 (0)</w:t>
            </w:r>
          </w:p>
        </w:tc>
        <w:tc>
          <w:tcPr/>
          <w:p>
            <w:pPr>
              <w:pStyle w:val="Compact"/>
              <w:keepNext/>
              <w:jc w:val="center"/>
            </w:pPr>
            <w:r>
              <w:t xml:space="preserve">0.428 (175)</w:t>
            </w:r>
          </w:p>
        </w:tc>
        <w:tc>
          <w:tcPr/>
          <w:p>
            <w:pPr>
              <w:pStyle w:val="Compact"/>
              <w:keepNext/>
              <w:jc w:val="center"/>
            </w:pPr>
            <w:r>
              <w:t xml:space="preserve">8.0 (336)</w:t>
            </w:r>
          </w:p>
        </w:tc>
        <w:tc>
          <w:tcPr/>
          <w:p>
            <w:pPr>
              <w:pStyle w:val="Compact"/>
              <w:keepNext/>
              <w:jc w:val="center"/>
            </w:pPr>
            <w:r>
              <w:t xml:space="preserve">0.456 (1,474)</w:t>
            </w:r>
          </w:p>
        </w:tc>
        <w:tc>
          <w:tcPr/>
          <w:p>
            <w:pPr>
              <w:pStyle w:val="Compact"/>
              <w:keepNext/>
              <w:jc w:val="center"/>
            </w:pPr>
            <w:r>
              <w:t xml:space="preserve">0.1 (2)</w:t>
            </w:r>
          </w:p>
        </w:tc>
        <w:tc>
          <w:tcPr/>
          <w:p>
            <w:pPr>
              <w:pStyle w:val="Compact"/>
              <w:keepNext/>
              <w:jc w:val="center"/>
            </w:pPr>
            <w:r>
              <w:t xml:space="preserve">0.573 (9)</w:t>
            </w:r>
          </w:p>
        </w:tc>
      </w:tr>
      <w:tr>
        <w:trPr>
          <w:cantSplit/>
        </w:trPr>
        <w:tc>
          <w:tcPr/>
          <w:p>
            <w:pPr>
              <w:pStyle w:val="Compact"/>
              <w:keepNext/>
              <w:jc w:val="left"/>
            </w:pPr>
            <w:r>
              <w:t xml:space="preserve">12</w:t>
            </w:r>
          </w:p>
        </w:tc>
        <w:tc>
          <w:tcPr/>
          <w:p>
            <w:pPr>
              <w:pStyle w:val="Compact"/>
              <w:keepNext/>
              <w:jc w:val="center"/>
            </w:pPr>
            <w:r>
              <w:t xml:space="preserve">3.5 (226)</w:t>
            </w:r>
          </w:p>
        </w:tc>
        <w:tc>
          <w:tcPr/>
          <w:p>
            <w:pPr>
              <w:pStyle w:val="Compact"/>
              <w:keepNext/>
              <w:jc w:val="center"/>
            </w:pPr>
            <w:r>
              <w:t xml:space="preserve">0.296 (1,132)</w:t>
            </w:r>
          </w:p>
        </w:tc>
        <w:tc>
          <w:tcPr/>
          <w:p>
            <w:pPr>
              <w:pStyle w:val="Compact"/>
              <w:keepNext/>
              <w:jc w:val="center"/>
            </w:pPr>
            <w:r>
              <w:t xml:space="preserve">0.0 (0)</w:t>
            </w:r>
          </w:p>
        </w:tc>
        <w:tc>
          <w:tcPr/>
          <w:p>
            <w:pPr>
              <w:pStyle w:val="Compact"/>
              <w:keepNext/>
              <w:jc w:val="center"/>
            </w:pPr>
            <w:r>
              <w:t xml:space="preserve">0.384 (178)</w:t>
            </w:r>
          </w:p>
        </w:tc>
        <w:tc>
          <w:tcPr/>
          <w:p>
            <w:pPr>
              <w:pStyle w:val="Compact"/>
              <w:keepNext/>
              <w:jc w:val="center"/>
            </w:pPr>
            <w:r>
              <w:t xml:space="preserve">5.3 (225)</w:t>
            </w:r>
          </w:p>
        </w:tc>
        <w:tc>
          <w:tcPr/>
          <w:p>
            <w:pPr>
              <w:pStyle w:val="Compact"/>
              <w:keepNext/>
              <w:jc w:val="center"/>
            </w:pPr>
            <w:r>
              <w:t xml:space="preserve">0.297 (947)</w:t>
            </w:r>
          </w:p>
        </w:tc>
        <w:tc>
          <w:tcPr/>
          <w:p>
            <w:pPr>
              <w:pStyle w:val="Compact"/>
              <w:keepNext/>
              <w:jc w:val="center"/>
            </w:pPr>
            <w:r>
              <w:t xml:space="preserve">0.0 (1)</w:t>
            </w:r>
          </w:p>
        </w:tc>
        <w:tc>
          <w:tcPr/>
          <w:p>
            <w:pPr>
              <w:pStyle w:val="Compact"/>
              <w:keepNext/>
              <w:jc w:val="center"/>
            </w:pPr>
            <w:r>
              <w:t xml:space="preserve">0.488 (7)</w:t>
            </w:r>
          </w:p>
        </w:tc>
      </w:tr>
      <w:tr>
        <w:trPr>
          <w:cantSplit/>
        </w:trPr>
        <w:tc>
          <w:tcPr/>
          <w:p>
            <w:pPr>
              <w:pStyle w:val="Compact"/>
              <w:keepNext/>
              <w:jc w:val="left"/>
            </w:pPr>
            <w:r>
              <w:t xml:space="preserve">13</w:t>
            </w:r>
          </w:p>
        </w:tc>
        <w:tc>
          <w:tcPr/>
          <w:p>
            <w:pPr>
              <w:pStyle w:val="Compact"/>
              <w:keepNext/>
              <w:jc w:val="center"/>
            </w:pPr>
            <w:r>
              <w:t xml:space="preserve">11.3 (718)</w:t>
            </w:r>
          </w:p>
        </w:tc>
        <w:tc>
          <w:tcPr/>
          <w:p>
            <w:pPr>
              <w:pStyle w:val="Compact"/>
              <w:keepNext/>
              <w:jc w:val="center"/>
            </w:pPr>
            <w:r>
              <w:t xml:space="preserve">0.480 (3,084)</w:t>
            </w:r>
          </w:p>
        </w:tc>
        <w:tc>
          <w:tcPr/>
          <w:p>
            <w:pPr>
              <w:pStyle w:val="Compact"/>
              <w:keepNext/>
              <w:jc w:val="center"/>
            </w:pPr>
            <w:r>
              <w:t xml:space="preserve">7.4 (7)</w:t>
            </w:r>
          </w:p>
        </w:tc>
        <w:tc>
          <w:tcPr/>
          <w:p>
            <w:pPr>
              <w:pStyle w:val="Compact"/>
              <w:keepNext/>
              <w:jc w:val="center"/>
            </w:pPr>
            <w:r>
              <w:t xml:space="preserve">0.437 (613)</w:t>
            </w:r>
          </w:p>
        </w:tc>
        <w:tc>
          <w:tcPr/>
          <w:p>
            <w:pPr>
              <w:pStyle w:val="Compact"/>
              <w:keepNext/>
              <w:jc w:val="center"/>
            </w:pPr>
            <w:r>
              <w:t xml:space="preserve">6.0 (252)</w:t>
            </w:r>
          </w:p>
        </w:tc>
        <w:tc>
          <w:tcPr/>
          <w:p>
            <w:pPr>
              <w:pStyle w:val="Compact"/>
              <w:keepNext/>
              <w:jc w:val="center"/>
            </w:pPr>
            <w:r>
              <w:t xml:space="preserve">0.444 (1,268)</w:t>
            </w:r>
          </w:p>
        </w:tc>
        <w:tc>
          <w:tcPr/>
          <w:p>
            <w:pPr>
              <w:pStyle w:val="Compact"/>
              <w:keepNext/>
              <w:jc w:val="center"/>
            </w:pPr>
            <w:r>
              <w:t xml:space="preserve">22.4 (459)</w:t>
            </w:r>
          </w:p>
        </w:tc>
        <w:tc>
          <w:tcPr/>
          <w:p>
            <w:pPr>
              <w:pStyle w:val="Compact"/>
              <w:keepNext/>
              <w:jc w:val="center"/>
            </w:pPr>
            <w:r>
              <w:t xml:space="preserve">0.576 (1,203)</w:t>
            </w:r>
          </w:p>
        </w:tc>
      </w:tr>
      <w:tr>
        <w:trPr>
          <w:cantSplit/>
        </w:trPr>
        <w:tc>
          <w:tcPr/>
          <w:p>
            <w:pPr>
              <w:pStyle w:val="Compact"/>
              <w:keepNext/>
              <w:jc w:val="left"/>
            </w:pPr>
            <w:r>
              <w:t xml:space="preserve">14</w:t>
            </w:r>
          </w:p>
        </w:tc>
        <w:tc>
          <w:tcPr/>
          <w:p>
            <w:pPr>
              <w:pStyle w:val="Compact"/>
              <w:keepNext/>
              <w:jc w:val="center"/>
            </w:pPr>
            <w:r>
              <w:t xml:space="preserve">3.8 (241)</w:t>
            </w:r>
          </w:p>
        </w:tc>
        <w:tc>
          <w:tcPr/>
          <w:p>
            <w:pPr>
              <w:pStyle w:val="Compact"/>
              <w:keepNext/>
              <w:jc w:val="center"/>
            </w:pPr>
            <w:r>
              <w:t xml:space="preserve">0.360 (1,293)</w:t>
            </w:r>
          </w:p>
        </w:tc>
        <w:tc>
          <w:tcPr/>
          <w:p>
            <w:pPr>
              <w:pStyle w:val="Compact"/>
              <w:keepNext/>
              <w:jc w:val="center"/>
            </w:pPr>
            <w:r>
              <w:t xml:space="preserve">0.0 (0)</w:t>
            </w:r>
          </w:p>
        </w:tc>
        <w:tc>
          <w:tcPr/>
          <w:p>
            <w:pPr>
              <w:pStyle w:val="Compact"/>
              <w:keepNext/>
              <w:jc w:val="center"/>
            </w:pPr>
            <w:r>
              <w:t xml:space="preserve">0.372 (216)</w:t>
            </w:r>
          </w:p>
        </w:tc>
        <w:tc>
          <w:tcPr/>
          <w:p>
            <w:pPr>
              <w:pStyle w:val="Compact"/>
              <w:keepNext/>
              <w:jc w:val="center"/>
            </w:pPr>
            <w:r>
              <w:t xml:space="preserve">4.5 (189)</w:t>
            </w:r>
          </w:p>
        </w:tc>
        <w:tc>
          <w:tcPr/>
          <w:p>
            <w:pPr>
              <w:pStyle w:val="Compact"/>
              <w:keepNext/>
              <w:jc w:val="center"/>
            </w:pPr>
            <w:r>
              <w:t xml:space="preserve">0.354 (856)</w:t>
            </w:r>
          </w:p>
        </w:tc>
        <w:tc>
          <w:tcPr/>
          <w:p>
            <w:pPr>
              <w:pStyle w:val="Compact"/>
              <w:keepNext/>
              <w:jc w:val="center"/>
            </w:pPr>
            <w:r>
              <w:t xml:space="preserve">2.5 (52)</w:t>
            </w:r>
          </w:p>
        </w:tc>
        <w:tc>
          <w:tcPr/>
          <w:p>
            <w:pPr>
              <w:pStyle w:val="Compact"/>
              <w:keepNext/>
              <w:jc w:val="center"/>
            </w:pPr>
            <w:r>
              <w:t xml:space="preserve">0.487 (221)</w:t>
            </w:r>
          </w:p>
        </w:tc>
      </w:tr>
      <w:tr>
        <w:trPr>
          <w:cantSplit/>
        </w:trPr>
        <w:tc>
          <w:tcPr/>
          <w:p>
            <w:pPr>
              <w:pStyle w:val="Compact"/>
              <w:keepNext/>
              <w:jc w:val="left"/>
            </w:pPr>
            <w:r>
              <w:t xml:space="preserve">15</w:t>
            </w:r>
          </w:p>
        </w:tc>
        <w:tc>
          <w:tcPr/>
          <w:p>
            <w:pPr>
              <w:pStyle w:val="Compact"/>
              <w:keepNext/>
              <w:jc w:val="center"/>
            </w:pPr>
            <w:r>
              <w:t xml:space="preserve">4.2 (266)</w:t>
            </w:r>
          </w:p>
        </w:tc>
        <w:tc>
          <w:tcPr/>
          <w:p>
            <w:pPr>
              <w:pStyle w:val="Compact"/>
              <w:keepNext/>
              <w:jc w:val="center"/>
            </w:pPr>
            <w:r>
              <w:t xml:space="preserve">0.238 (1,484)</w:t>
            </w:r>
          </w:p>
        </w:tc>
        <w:tc>
          <w:tcPr/>
          <w:p>
            <w:pPr>
              <w:pStyle w:val="Compact"/>
              <w:keepNext/>
              <w:jc w:val="center"/>
            </w:pPr>
            <w:r>
              <w:t xml:space="preserve">0.0 (0)</w:t>
            </w:r>
          </w:p>
        </w:tc>
        <w:tc>
          <w:tcPr/>
          <w:p>
            <w:pPr>
              <w:pStyle w:val="Compact"/>
              <w:keepNext/>
              <w:jc w:val="center"/>
            </w:pPr>
            <w:r>
              <w:t xml:space="preserve">0.289 (299)</w:t>
            </w:r>
          </w:p>
        </w:tc>
        <w:tc>
          <w:tcPr/>
          <w:p>
            <w:pPr>
              <w:pStyle w:val="Compact"/>
              <w:keepNext/>
              <w:jc w:val="center"/>
            </w:pPr>
            <w:r>
              <w:t xml:space="preserve">5.7 (239)</w:t>
            </w:r>
          </w:p>
        </w:tc>
        <w:tc>
          <w:tcPr/>
          <w:p>
            <w:pPr>
              <w:pStyle w:val="Compact"/>
              <w:keepNext/>
              <w:jc w:val="center"/>
            </w:pPr>
            <w:r>
              <w:t xml:space="preserve">0.237 (1,108)</w:t>
            </w:r>
          </w:p>
        </w:tc>
        <w:tc>
          <w:tcPr/>
          <w:p>
            <w:pPr>
              <w:pStyle w:val="Compact"/>
              <w:keepNext/>
              <w:jc w:val="center"/>
            </w:pPr>
            <w:r>
              <w:t xml:space="preserve">1.3 (27)</w:t>
            </w:r>
          </w:p>
        </w:tc>
        <w:tc>
          <w:tcPr/>
          <w:p>
            <w:pPr>
              <w:pStyle w:val="Compact"/>
              <w:keepNext/>
              <w:jc w:val="center"/>
            </w:pPr>
            <w:r>
              <w:t xml:space="preserve">0.409 (77)</w:t>
            </w:r>
          </w:p>
        </w:tc>
      </w:tr>
      <w:tr>
        <w:trPr>
          <w:cantSplit/>
        </w:trPr>
        <w:tc>
          <w:tcPr/>
          <w:p>
            <w:pPr>
              <w:pStyle w:val="Compact"/>
              <w:keepNext/>
              <w:jc w:val="left"/>
            </w:pPr>
            <w:r>
              <w:t xml:space="preserve">16</w:t>
            </w:r>
          </w:p>
        </w:tc>
        <w:tc>
          <w:tcPr/>
          <w:p>
            <w:pPr>
              <w:pStyle w:val="Compact"/>
              <w:keepNext/>
              <w:jc w:val="center"/>
            </w:pPr>
            <w:r>
              <w:t xml:space="preserve">17.3 (1,100)</w:t>
            </w:r>
          </w:p>
        </w:tc>
        <w:tc>
          <w:tcPr/>
          <w:p>
            <w:pPr>
              <w:pStyle w:val="Compact"/>
              <w:keepNext/>
              <w:jc w:val="center"/>
            </w:pPr>
            <w:r>
              <w:t xml:space="preserve">0.329 (4,890)</w:t>
            </w:r>
          </w:p>
        </w:tc>
        <w:tc>
          <w:tcPr/>
          <w:p>
            <w:pPr>
              <w:pStyle w:val="Compact"/>
              <w:keepNext/>
              <w:jc w:val="center"/>
            </w:pPr>
            <w:r>
              <w:t xml:space="preserve">12.8 (12)</w:t>
            </w:r>
          </w:p>
        </w:tc>
        <w:tc>
          <w:tcPr/>
          <w:p>
            <w:pPr>
              <w:pStyle w:val="Compact"/>
              <w:keepNext/>
              <w:jc w:val="center"/>
            </w:pPr>
            <w:r>
              <w:t xml:space="preserve">0.195 (1,092)</w:t>
            </w:r>
          </w:p>
        </w:tc>
        <w:tc>
          <w:tcPr/>
          <w:p>
            <w:pPr>
              <w:pStyle w:val="Compact"/>
              <w:keepNext/>
              <w:jc w:val="center"/>
            </w:pPr>
            <w:r>
              <w:t xml:space="preserve">5.9 (250)</w:t>
            </w:r>
          </w:p>
        </w:tc>
        <w:tc>
          <w:tcPr/>
          <w:p>
            <w:pPr>
              <w:pStyle w:val="Compact"/>
              <w:keepNext/>
              <w:jc w:val="center"/>
            </w:pPr>
            <w:r>
              <w:t xml:space="preserve">0.377 (1,395)</w:t>
            </w:r>
          </w:p>
        </w:tc>
        <w:tc>
          <w:tcPr/>
          <w:p>
            <w:pPr>
              <w:pStyle w:val="Compact"/>
              <w:keepNext/>
              <w:jc w:val="center"/>
            </w:pPr>
            <w:r>
              <w:t xml:space="preserve">40.9 (838)</w:t>
            </w:r>
          </w:p>
        </w:tc>
        <w:tc>
          <w:tcPr/>
          <w:p>
            <w:pPr>
              <w:pStyle w:val="Compact"/>
              <w:keepNext/>
              <w:jc w:val="center"/>
            </w:pPr>
            <w:r>
              <w:t xml:space="preserve">0.506 (2,403)</w:t>
            </w:r>
          </w:p>
        </w:tc>
      </w:tr>
      <w:tr>
        <w:trPr>
          <w:cantSplit/>
        </w:trPr>
        <w:tc>
          <w:tcPr/>
          <w:p>
            <w:pPr>
              <w:pStyle w:val="Compact"/>
              <w:keepNext/>
              <w:jc w:val="left"/>
            </w:pPr>
            <w:r>
              <w:t xml:space="preserve">17</w:t>
            </w:r>
          </w:p>
        </w:tc>
        <w:tc>
          <w:tcPr/>
          <w:p>
            <w:pPr>
              <w:pStyle w:val="Compact"/>
              <w:keepNext/>
              <w:jc w:val="center"/>
            </w:pPr>
            <w:r>
              <w:t xml:space="preserve">11.7 (746)</w:t>
            </w:r>
          </w:p>
        </w:tc>
        <w:tc>
          <w:tcPr/>
          <w:p>
            <w:pPr>
              <w:pStyle w:val="Compact"/>
              <w:keepNext/>
              <w:jc w:val="center"/>
            </w:pPr>
            <w:r>
              <w:t xml:space="preserve">0.177 (3,645)</w:t>
            </w:r>
          </w:p>
        </w:tc>
        <w:tc>
          <w:tcPr/>
          <w:p>
            <w:pPr>
              <w:pStyle w:val="Compact"/>
              <w:keepNext/>
              <w:jc w:val="center"/>
            </w:pPr>
            <w:r>
              <w:t xml:space="preserve">21.3 (20)</w:t>
            </w:r>
          </w:p>
        </w:tc>
        <w:tc>
          <w:tcPr/>
          <w:p>
            <w:pPr>
              <w:pStyle w:val="Compact"/>
              <w:keepNext/>
              <w:jc w:val="center"/>
            </w:pPr>
            <w:r>
              <w:t xml:space="preserve">0.181 (859)</w:t>
            </w:r>
          </w:p>
        </w:tc>
        <w:tc>
          <w:tcPr/>
          <w:p>
            <w:pPr>
              <w:pStyle w:val="Compact"/>
              <w:keepNext/>
              <w:jc w:val="center"/>
            </w:pPr>
            <w:r>
              <w:t xml:space="preserve">5.6 (235)</w:t>
            </w:r>
          </w:p>
        </w:tc>
        <w:tc>
          <w:tcPr/>
          <w:p>
            <w:pPr>
              <w:pStyle w:val="Compact"/>
              <w:keepNext/>
              <w:jc w:val="center"/>
            </w:pPr>
            <w:r>
              <w:t xml:space="preserve">0.165 (1,322)</w:t>
            </w:r>
          </w:p>
        </w:tc>
        <w:tc>
          <w:tcPr/>
          <w:p>
            <w:pPr>
              <w:pStyle w:val="Compact"/>
              <w:keepNext/>
              <w:jc w:val="center"/>
            </w:pPr>
            <w:r>
              <w:t xml:space="preserve">24.0 (491)</w:t>
            </w:r>
          </w:p>
        </w:tc>
        <w:tc>
          <w:tcPr/>
          <w:p>
            <w:pPr>
              <w:pStyle w:val="Compact"/>
              <w:keepNext/>
              <w:jc w:val="center"/>
            </w:pPr>
            <w:r>
              <w:t xml:space="preserve">0.260 (1,464)</w:t>
            </w:r>
          </w:p>
        </w:tc>
      </w:tr>
      <w:tr>
        <w:trPr>
          <w:cantSplit/>
        </w:trP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297"/>
    <w:p>
      <w:pPr>
        <w:pStyle w:val="BodyText"/>
        <w:spacing w:line="240" w:lineRule="auto"/>
        <w:jc w:val="center"/>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28</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G.2</w:t>
        </w:r>
      </w:hyperlink>
      <w:r>
        <w:t xml:space="preserve"> </w:t>
      </w:r>
      <w:r>
        <w:t xml:space="preserve">applies.</w:t>
      </w:r>
    </w:p>
    <w:bookmarkStart w:id="298" w:name="tab:policy-source-family-h25"/>
    <w:p>
      <w:pPr>
        <w:pStyle w:val="TableCaption"/>
        <w:keepNext/>
      </w:pPr>
      <w:r>
        <w:t xml:space="preserve">Table 28: Per-family interaction test: coverage predictors vs the within-SDG semantic gap, raw and register-adjusted.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8: Per-family interaction test: coverage predictors vs the within-SDG semantic gap, raw and register-adjusted."/>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Family</w:t>
            </w:r>
          </w:p>
        </w:tc>
        <w:tc>
          <w:tcPr>
            <w:tcBorders>
              <w:bottom w:val="single" w:sz="8" w:space="0" w:color="auto"/>
            </w:tcBorders>
          </w:tcPr>
          <w:p>
            <w:pPr>
              <w:pStyle w:val="Compact"/>
              <w:keepNext/>
              <w:jc w:val="center"/>
            </w:pPr>
            <m:oMath>
              <m:r>
                <m:t>n</m:t>
              </m:r>
            </m:oMath>
          </w:p>
        </w:tc>
        <w:tc>
          <w:tcPr>
            <w:tcBorders>
              <w:bottom w:val="single" w:sz="8" w:space="0" w:color="auto"/>
            </w:tcBorders>
          </w:tcPr>
          <w:p>
            <w:pPr>
              <w:pStyle w:val="Compact"/>
              <w:keepNext/>
              <w:jc w:val="center"/>
            </w:pPr>
            <w:r>
              <w:t xml:space="preserve">Research share</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 adj.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Research share excl. SDG 4</w:t>
            </w:r>
            <w:r>
              <w:t xml:space="preserve"> </w:t>
            </w:r>
            <m:oMath>
              <m:d>
                <m:dPr>
                  <m:begChr m:val="("/>
                  <m:endChr m:val=")"/>
                  <m:sepChr m:val=""/>
                  <m:grow/>
                </m:dPr>
                <m:e>
                  <m:r>
                    <m:t>ρ</m:t>
                  </m:r>
                  <m:r>
                    <m:rPr>
                      <m:sty m:val="p"/>
                    </m:rPr>
                    <m:t>,</m:t>
                  </m:r>
                  <m:r>
                    <m:t> </m:t>
                  </m:r>
                  <m:r>
                    <m:t>p</m:t>
                  </m:r>
                </m:e>
              </m:d>
            </m:oMath>
          </w:p>
        </w:tc>
      </w:tr>
      <w:tr>
        <w:trPr>
          <w:cantSplit/>
        </w:trPr>
        <w:tc>
          <w:tcPr/>
          <w:p>
            <w:pPr>
              <w:pStyle w:val="Compact"/>
              <w:keepNext/>
              <w:jc w:val="left"/>
            </w:pPr>
            <w:r>
              <w:t xml:space="preserve">Full corpus</w:t>
            </w:r>
          </w:p>
        </w:tc>
        <w:tc>
          <w:tcPr/>
          <w:p>
            <w:pPr>
              <w:pStyle w:val="Compact"/>
              <w:keepNext/>
              <w:jc w:val="center"/>
            </w:pPr>
            <w:r>
              <w:t xml:space="preserve">17</w:t>
            </w:r>
          </w:p>
        </w:tc>
        <w:tc>
          <w:tcPr/>
          <w:p>
            <w:pPr>
              <w:pStyle w:val="Compact"/>
              <w:keepNext/>
              <w:jc w:val="center"/>
            </w:pPr>
            <w:r>
              <w:t xml:space="preserve">0.449 (0.071)</w:t>
            </w:r>
          </w:p>
        </w:tc>
        <w:tc>
          <w:tcPr/>
          <w:p>
            <w:pPr>
              <w:pStyle w:val="Compact"/>
              <w:keepNext/>
              <w:jc w:val="center"/>
            </w:pPr>
            <w:r>
              <w:t xml:space="preserve">-0.012 (0.959)</w:t>
            </w:r>
          </w:p>
        </w:tc>
        <w:tc>
          <w:tcPr/>
          <w:p>
            <w:pPr>
              <w:pStyle w:val="Compact"/>
              <w:keepNext/>
              <w:jc w:val="center"/>
            </w:pPr>
            <w:r>
              <w:t xml:space="preserve">0.544 (0.025)</w:t>
            </w:r>
          </w:p>
        </w:tc>
        <w:tc>
          <w:tcPr/>
          <w:p>
            <w:pPr>
              <w:pStyle w:val="Compact"/>
              <w:keepNext/>
              <w:jc w:val="center"/>
            </w:pPr>
            <w:r>
              <w:t xml:space="preserve">0.606 (0.015)</w:t>
            </w:r>
          </w:p>
        </w:tc>
      </w:tr>
      <w:tr>
        <w:trPr>
          <w:cantSplit/>
        </w:trPr>
        <w:tc>
          <w:tcPr/>
          <w:p>
            <w:pPr>
              <w:pStyle w:val="Compact"/>
              <w:keepNext/>
              <w:jc w:val="left"/>
            </w:pPr>
            <w:r>
              <w:t xml:space="preserve">Curated AI/SDG</w:t>
            </w:r>
          </w:p>
        </w:tc>
        <w:tc>
          <w:tcPr/>
          <w:p>
            <w:pPr>
              <w:pStyle w:val="Compact"/>
              <w:keepNext/>
              <w:jc w:val="center"/>
            </w:pPr>
            <w:r>
              <w:t xml:space="preserve">17</w:t>
            </w:r>
          </w:p>
        </w:tc>
        <w:tc>
          <w:tcPr/>
          <w:p>
            <w:pPr>
              <w:pStyle w:val="Compact"/>
              <w:keepNext/>
              <w:jc w:val="center"/>
            </w:pPr>
            <w:r>
              <w:t xml:space="preserve">-0.056 (0.833)</w:t>
            </w:r>
          </w:p>
        </w:tc>
        <w:tc>
          <w:tcPr/>
          <w:p>
            <w:pPr>
              <w:pStyle w:val="Compact"/>
              <w:keepNext/>
              <w:jc w:val="center"/>
            </w:pPr>
            <w:r>
              <w:t xml:space="preserve">-0.223 (0.386)</w:t>
            </w:r>
          </w:p>
        </w:tc>
        <w:tc>
          <w:tcPr/>
          <w:p>
            <w:pPr>
              <w:pStyle w:val="Compact"/>
              <w:keepNext/>
              <w:jc w:val="center"/>
            </w:pPr>
            <w:r>
              <w:t xml:space="preserve">-0.061 (0.807)</w:t>
            </w:r>
          </w:p>
        </w:tc>
        <w:tc>
          <w:tcPr/>
          <w:p>
            <w:pPr>
              <w:pStyle w:val="Compact"/>
              <w:keepNext/>
              <w:jc w:val="center"/>
            </w:pPr>
            <w:r>
              <w:t xml:space="preserve">0.053 (0.848)</w:t>
            </w:r>
          </w:p>
        </w:tc>
      </w:tr>
      <w:tr>
        <w:trPr>
          <w:cantSplit/>
        </w:trPr>
        <w:tc>
          <w:tcPr/>
          <w:p>
            <w:pPr>
              <w:pStyle w:val="Compact"/>
              <w:keepNext/>
              <w:jc w:val="left"/>
            </w:pPr>
            <w:r>
              <w:t xml:space="preserve">SDGi VNR/VLR</w:t>
            </w:r>
          </w:p>
        </w:tc>
        <w:tc>
          <w:tcPr/>
          <w:p>
            <w:pPr>
              <w:pStyle w:val="Compact"/>
              <w:keepNext/>
              <w:jc w:val="center"/>
            </w:pPr>
            <w:r>
              <w:t xml:space="preserve">17</w:t>
            </w:r>
          </w:p>
        </w:tc>
        <w:tc>
          <w:tcPr/>
          <w:p>
            <w:pPr>
              <w:pStyle w:val="Compact"/>
              <w:keepNext/>
              <w:jc w:val="center"/>
            </w:pPr>
            <w:r>
              <w:t xml:space="preserve">0.596 (0.014)</w:t>
            </w:r>
          </w:p>
        </w:tc>
        <w:tc>
          <w:tcPr/>
          <w:p>
            <w:pPr>
              <w:pStyle w:val="Compact"/>
              <w:keepNext/>
              <w:jc w:val="center"/>
            </w:pPr>
            <w:r>
              <w:t xml:space="preserve">0.042 (0.873)</w:t>
            </w:r>
          </w:p>
        </w:tc>
        <w:tc>
          <w:tcPr/>
          <w:p>
            <w:pPr>
              <w:pStyle w:val="Compact"/>
              <w:keepNext/>
              <w:jc w:val="center"/>
            </w:pPr>
            <w:r>
              <w:t xml:space="preserve">0.498 (0.044)</w:t>
            </w:r>
          </w:p>
        </w:tc>
        <w:tc>
          <w:tcPr/>
          <w:p>
            <w:pPr>
              <w:pStyle w:val="Compact"/>
              <w:keepNext/>
              <w:jc w:val="center"/>
            </w:pPr>
            <w:r>
              <w:t xml:space="preserve">0.703 (0.003)</w:t>
            </w:r>
          </w:p>
        </w:tc>
      </w:tr>
      <w:tr>
        <w:trPr>
          <w:cantSplit/>
        </w:trP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298"/>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299"/>
    <w:bookmarkEnd w:id="300"/>
    <w:bookmarkStart w:id="302" w:name="app:regression"/>
    <w:p>
      <w:pPr>
        <w:pStyle w:val="Heading1"/>
      </w:pPr>
      <w:r>
        <w:t xml:space="preserve">I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29</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4</w:t>
        </w:r>
      </w:hyperlink>
      <w:r>
        <w:t xml:space="preserve">, which stay positive for SciBERT.</w:t>
      </w:r>
    </w:p>
    <w:bookmarkStart w:id="301" w:name="tab:k1-specification-grid"/>
    <w:p>
      <w:pPr>
        <w:pStyle w:val="TableCaption"/>
        <w:keepNext/>
      </w:pPr>
      <w:r>
        <w:t xml:space="preserve">Table 29: Pooled OLS: coverage predictors and the within-SDG semantic gap rank across 24 configurations.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9: 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cantSplit/>
          <w:tblHeader w:val="true"/>
        </w:trPr>
        <w:tc>
          <w:tcPr>
            <w:gridSpan w:val="9"/>
            <w:tcBorders>
              <w:bottom w:val="single" w:sz="8" w:space="0" w:color="auto"/>
            </w:tcBorders>
          </w:tcPr>
          <w:p>
            <w:pPr>
              <w:pStyle w:val="Compact"/>
              <w:keepNext/>
              <w:jc w:val="center"/>
            </w:pPr>
            <w:r>
              <w:rPr>
                <w:bCs/>
                <w:b/>
                <w:sz w:val="5"/>
                <w:szCs w:val="5"/>
              </w:rPr>
              <w:t xml:space="preserve">Core</w:t>
            </w:r>
          </w:p>
        </w:tc>
        <w:tc>
          <w:tcPr>
            <w:gridSpan w:val="6"/>
            <w:tcBorders>
              <w:bottom w:val="single" w:sz="8" w:space="0" w:color="auto"/>
            </w:tcBorders>
          </w:tcPr>
          <w:p>
            <w:pPr>
              <w:pStyle w:val="Compact"/>
              <w:keepNext/>
              <w:jc w:val="center"/>
            </w:pPr>
            <w:r>
              <w:rPr>
                <w:bCs/>
                <w:b/>
                <w:sz w:val="5"/>
                <w:szCs w:val="5"/>
              </w:rPr>
              <w:t xml:space="preserve">Robustness</w:t>
            </w:r>
          </w:p>
        </w:tc>
        <w:tc>
          <w:tcPr>
            <w:gridSpan w:val="4"/>
            <w:tcBorders>
              <w:bottom w:val="single" w:sz="8" w:space="0" w:color="auto"/>
            </w:tcBorders>
          </w:tcPr>
          <w:p>
            <w:pPr>
              <w:pStyle w:val="Compact"/>
              <w:keepNext/>
              <w:jc w:val="center"/>
            </w:pPr>
            <w:r>
              <w:rPr>
                <w:bCs/>
                <w:b/>
                <w:sz w:val="5"/>
                <w:szCs w:val="5"/>
              </w:rPr>
              <w:t xml:space="preserve">Interactions</w:t>
            </w:r>
          </w:p>
        </w:tc>
        <w:tc>
          <w:tcPr>
            <w:gridSpan w:val="4"/>
            <w:tcBorders>
              <w:bottom w:val="single" w:sz="8" w:space="0" w:color="auto"/>
            </w:tcBorders>
          </w:tcPr>
          <w:p>
            <w:pPr>
              <w:pStyle w:val="Compact"/>
              <w:keepNext/>
              <w:jc w:val="center"/>
            </w:pPr>
            <w:r>
              <w:rPr>
                <w:bCs/>
                <w:b/>
                <w:sz w:val="5"/>
                <w:szCs w:val="5"/>
              </w:rPr>
              <w:t xml:space="preserve">Functional form</w:t>
            </w:r>
          </w:p>
        </w:tc>
        <w:tc>
          <w:tcPr>
            <w:tcBorders>
              <w:bottom w:val="single" w:sz="8" w:space="0" w:color="auto"/>
            </w:tcBorders>
          </w:tcPr>
          <w:p>
            <w:pPr>
              <w:pStyle w:val="Compact"/>
              <w:keepNext/>
            </w:pP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rPr>
                <w:sz w:val="5"/>
                <w:szCs w:val="5"/>
              </w:rPr>
              <w:t xml:space="preserve">(1)</w:t>
            </w:r>
          </w:p>
        </w:tc>
        <w:tc>
          <w:tcPr>
            <w:tcBorders>
              <w:bottom w:val="single" w:sz="8" w:space="0" w:color="auto"/>
            </w:tcBorders>
          </w:tcPr>
          <w:p>
            <w:pPr>
              <w:pStyle w:val="Compact"/>
              <w:keepNext/>
              <w:jc w:val="center"/>
            </w:pPr>
            <w:r>
              <w:rPr>
                <w:sz w:val="5"/>
                <w:szCs w:val="5"/>
              </w:rPr>
              <w:t xml:space="preserve">(2)</w:t>
            </w:r>
          </w:p>
        </w:tc>
        <w:tc>
          <w:tcPr>
            <w:tcBorders>
              <w:bottom w:val="single" w:sz="8" w:space="0" w:color="auto"/>
            </w:tcBorders>
          </w:tcPr>
          <w:p>
            <w:pPr>
              <w:pStyle w:val="Compact"/>
              <w:keepNext/>
              <w:jc w:val="center"/>
            </w:pPr>
            <w:r>
              <w:rPr>
                <w:sz w:val="5"/>
                <w:szCs w:val="5"/>
              </w:rPr>
              <w:t xml:space="preserve">(3)</w:t>
            </w:r>
          </w:p>
        </w:tc>
        <w:tc>
          <w:tcPr>
            <w:tcBorders>
              <w:bottom w:val="single" w:sz="8" w:space="0" w:color="auto"/>
            </w:tcBorders>
          </w:tcPr>
          <w:p>
            <w:pPr>
              <w:pStyle w:val="Compact"/>
              <w:keepNext/>
              <w:jc w:val="center"/>
            </w:pPr>
            <w:r>
              <w:rPr>
                <w:sz w:val="5"/>
                <w:szCs w:val="5"/>
              </w:rPr>
              <w:t xml:space="preserve">(4)</w:t>
            </w:r>
          </w:p>
        </w:tc>
        <w:tc>
          <w:tcPr>
            <w:tcBorders>
              <w:bottom w:val="single" w:sz="8" w:space="0" w:color="auto"/>
            </w:tcBorders>
          </w:tcPr>
          <w:p>
            <w:pPr>
              <w:pStyle w:val="Compact"/>
              <w:keepNext/>
              <w:jc w:val="center"/>
            </w:pPr>
            <w:r>
              <w:rPr>
                <w:sz w:val="5"/>
                <w:szCs w:val="5"/>
              </w:rPr>
              <w:t xml:space="preserve">(5)</w:t>
            </w:r>
          </w:p>
        </w:tc>
        <w:tc>
          <w:tcPr>
            <w:tcBorders>
              <w:bottom w:val="single" w:sz="8" w:space="0" w:color="auto"/>
            </w:tcBorders>
          </w:tcPr>
          <w:p>
            <w:pPr>
              <w:pStyle w:val="Compact"/>
              <w:keepNext/>
              <w:jc w:val="center"/>
            </w:pPr>
            <w:r>
              <w:rPr>
                <w:sz w:val="5"/>
                <w:szCs w:val="5"/>
              </w:rPr>
              <w:t xml:space="preserve">(6)</w:t>
            </w:r>
          </w:p>
        </w:tc>
        <w:tc>
          <w:tcPr>
            <w:tcBorders>
              <w:bottom w:val="single" w:sz="8" w:space="0" w:color="auto"/>
            </w:tcBorders>
          </w:tcPr>
          <w:p>
            <w:pPr>
              <w:pStyle w:val="Compact"/>
              <w:keepNext/>
              <w:jc w:val="center"/>
            </w:pPr>
            <w:r>
              <w:rPr>
                <w:sz w:val="5"/>
                <w:szCs w:val="5"/>
              </w:rPr>
              <w:t xml:space="preserve">(7)</w:t>
            </w:r>
          </w:p>
        </w:tc>
        <w:tc>
          <w:tcPr>
            <w:tcBorders>
              <w:bottom w:val="single" w:sz="8" w:space="0" w:color="auto"/>
            </w:tcBorders>
          </w:tcPr>
          <w:p>
            <w:pPr>
              <w:pStyle w:val="Compact"/>
              <w:keepNext/>
              <w:jc w:val="center"/>
            </w:pPr>
            <w:r>
              <w:rPr>
                <w:sz w:val="5"/>
                <w:szCs w:val="5"/>
              </w:rPr>
              <w:t xml:space="preserve">(8)</w:t>
            </w:r>
          </w:p>
        </w:tc>
        <w:tc>
          <w:tcPr>
            <w:tcBorders>
              <w:bottom w:val="single" w:sz="8" w:space="0" w:color="auto"/>
            </w:tcBorders>
          </w:tcPr>
          <w:p>
            <w:pPr>
              <w:pStyle w:val="Compact"/>
              <w:keepNext/>
              <w:jc w:val="center"/>
            </w:pPr>
            <w:r>
              <w:rPr>
                <w:sz w:val="5"/>
                <w:szCs w:val="5"/>
              </w:rPr>
              <w:t xml:space="preserve">(9)</w:t>
            </w:r>
          </w:p>
        </w:tc>
        <w:tc>
          <w:tcPr>
            <w:tcBorders>
              <w:bottom w:val="single" w:sz="8" w:space="0" w:color="auto"/>
            </w:tcBorders>
          </w:tcPr>
          <w:p>
            <w:pPr>
              <w:pStyle w:val="Compact"/>
              <w:keepNext/>
              <w:jc w:val="center"/>
            </w:pPr>
            <w:r>
              <w:rPr>
                <w:sz w:val="5"/>
                <w:szCs w:val="5"/>
              </w:rPr>
              <w:t xml:space="preserve">(10)</w:t>
            </w:r>
          </w:p>
        </w:tc>
        <w:tc>
          <w:tcPr>
            <w:tcBorders>
              <w:bottom w:val="single" w:sz="8" w:space="0" w:color="auto"/>
            </w:tcBorders>
          </w:tcPr>
          <w:p>
            <w:pPr>
              <w:pStyle w:val="Compact"/>
              <w:keepNext/>
              <w:jc w:val="center"/>
            </w:pPr>
            <w:r>
              <w:rPr>
                <w:sz w:val="5"/>
                <w:szCs w:val="5"/>
              </w:rPr>
              <w:t xml:space="preserve">(11)</w:t>
            </w:r>
          </w:p>
        </w:tc>
        <w:tc>
          <w:tcPr>
            <w:tcBorders>
              <w:bottom w:val="single" w:sz="8" w:space="0" w:color="auto"/>
            </w:tcBorders>
          </w:tcPr>
          <w:p>
            <w:pPr>
              <w:pStyle w:val="Compact"/>
              <w:keepNext/>
              <w:jc w:val="center"/>
            </w:pPr>
            <w:r>
              <w:rPr>
                <w:sz w:val="5"/>
                <w:szCs w:val="5"/>
              </w:rPr>
              <w:t xml:space="preserve">(12)</w:t>
            </w:r>
          </w:p>
        </w:tc>
        <w:tc>
          <w:tcPr>
            <w:tcBorders>
              <w:bottom w:val="single" w:sz="8" w:space="0" w:color="auto"/>
            </w:tcBorders>
          </w:tcPr>
          <w:p>
            <w:pPr>
              <w:pStyle w:val="Compact"/>
              <w:keepNext/>
              <w:jc w:val="center"/>
            </w:pPr>
            <w:r>
              <w:rPr>
                <w:sz w:val="5"/>
                <w:szCs w:val="5"/>
              </w:rPr>
              <w:t xml:space="preserve">(13)</w:t>
            </w:r>
          </w:p>
        </w:tc>
        <w:tc>
          <w:tcPr>
            <w:tcBorders>
              <w:bottom w:val="single" w:sz="8" w:space="0" w:color="auto"/>
            </w:tcBorders>
          </w:tcPr>
          <w:p>
            <w:pPr>
              <w:pStyle w:val="Compact"/>
              <w:keepNext/>
              <w:jc w:val="center"/>
            </w:pPr>
            <w:r>
              <w:rPr>
                <w:sz w:val="5"/>
                <w:szCs w:val="5"/>
              </w:rPr>
              <w:t xml:space="preserve">(14)</w:t>
            </w:r>
          </w:p>
        </w:tc>
        <w:tc>
          <w:tcPr>
            <w:tcBorders>
              <w:bottom w:val="single" w:sz="8" w:space="0" w:color="auto"/>
            </w:tcBorders>
          </w:tcPr>
          <w:p>
            <w:pPr>
              <w:pStyle w:val="Compact"/>
              <w:keepNext/>
              <w:jc w:val="center"/>
            </w:pPr>
            <w:r>
              <w:rPr>
                <w:sz w:val="5"/>
                <w:szCs w:val="5"/>
              </w:rPr>
              <w:t xml:space="preserve">(15)</w:t>
            </w:r>
          </w:p>
        </w:tc>
        <w:tc>
          <w:tcPr>
            <w:tcBorders>
              <w:bottom w:val="single" w:sz="8" w:space="0" w:color="auto"/>
            </w:tcBorders>
          </w:tcPr>
          <w:p>
            <w:pPr>
              <w:pStyle w:val="Compact"/>
              <w:keepNext/>
              <w:jc w:val="center"/>
            </w:pPr>
            <w:r>
              <w:rPr>
                <w:sz w:val="5"/>
                <w:szCs w:val="5"/>
              </w:rPr>
              <w:t xml:space="preserve">(16)</w:t>
            </w:r>
          </w:p>
        </w:tc>
        <w:tc>
          <w:tcPr>
            <w:tcBorders>
              <w:bottom w:val="single" w:sz="8" w:space="0" w:color="auto"/>
            </w:tcBorders>
          </w:tcPr>
          <w:p>
            <w:pPr>
              <w:pStyle w:val="Compact"/>
              <w:keepNext/>
              <w:jc w:val="center"/>
            </w:pPr>
            <w:r>
              <w:rPr>
                <w:sz w:val="5"/>
                <w:szCs w:val="5"/>
              </w:rPr>
              <w:t xml:space="preserve">(17)</w:t>
            </w:r>
          </w:p>
        </w:tc>
        <w:tc>
          <w:tcPr>
            <w:tcBorders>
              <w:bottom w:val="single" w:sz="8" w:space="0" w:color="auto"/>
            </w:tcBorders>
          </w:tcPr>
          <w:p>
            <w:pPr>
              <w:pStyle w:val="Compact"/>
              <w:keepNext/>
              <w:jc w:val="center"/>
            </w:pPr>
            <w:r>
              <w:rPr>
                <w:sz w:val="5"/>
                <w:szCs w:val="5"/>
              </w:rPr>
              <w:t xml:space="preserve">(18)</w:t>
            </w:r>
          </w:p>
        </w:tc>
        <w:tc>
          <w:tcPr>
            <w:tcBorders>
              <w:bottom w:val="single" w:sz="8" w:space="0" w:color="auto"/>
            </w:tcBorders>
          </w:tcPr>
          <w:p>
            <w:pPr>
              <w:pStyle w:val="Compact"/>
              <w:keepNext/>
              <w:jc w:val="center"/>
            </w:pPr>
            <w:r>
              <w:rPr>
                <w:sz w:val="5"/>
                <w:szCs w:val="5"/>
              </w:rPr>
              <w:t xml:space="preserve">(19)</w:t>
            </w:r>
          </w:p>
        </w:tc>
        <w:tc>
          <w:tcPr>
            <w:tcBorders>
              <w:bottom w:val="single" w:sz="8" w:space="0" w:color="auto"/>
            </w:tcBorders>
          </w:tcPr>
          <w:p>
            <w:pPr>
              <w:pStyle w:val="Compact"/>
              <w:keepNext/>
              <w:jc w:val="center"/>
            </w:pPr>
            <w:r>
              <w:rPr>
                <w:sz w:val="5"/>
                <w:szCs w:val="5"/>
              </w:rPr>
              <w:t xml:space="preserve">(20)</w:t>
            </w:r>
          </w:p>
        </w:tc>
        <w:tc>
          <w:tcPr>
            <w:tcBorders>
              <w:bottom w:val="single" w:sz="8" w:space="0" w:color="auto"/>
            </w:tcBorders>
          </w:tcPr>
          <w:p>
            <w:pPr>
              <w:pStyle w:val="Compact"/>
              <w:keepNext/>
              <w:jc w:val="center"/>
            </w:pPr>
            <w:r>
              <w:rPr>
                <w:sz w:val="5"/>
                <w:szCs w:val="5"/>
              </w:rPr>
              <w:t xml:space="preserve">(21)</w:t>
            </w:r>
          </w:p>
        </w:tc>
        <w:tc>
          <w:tcPr>
            <w:tcBorders>
              <w:bottom w:val="single" w:sz="8" w:space="0" w:color="auto"/>
            </w:tcBorders>
          </w:tcPr>
          <w:p>
            <w:pPr>
              <w:pStyle w:val="Compact"/>
              <w:keepNext/>
              <w:jc w:val="center"/>
            </w:pPr>
            <w:r>
              <w:rPr>
                <w:sz w:val="5"/>
                <w:szCs w:val="5"/>
              </w:rPr>
              <w:t xml:space="preserve">(22)</w:t>
            </w:r>
          </w:p>
        </w:tc>
        <w:tc>
          <w:tcPr>
            <w:tcBorders>
              <w:bottom w:val="single" w:sz="8" w:space="0" w:color="auto"/>
            </w:tcBorders>
          </w:tcPr>
          <w:p>
            <w:pPr>
              <w:pStyle w:val="Compact"/>
              <w:keepNext/>
              <w:jc w:val="center"/>
            </w:pPr>
            <w:r>
              <w:rPr>
                <w:sz w:val="5"/>
                <w:szCs w:val="5"/>
              </w:rPr>
              <w:t xml:space="preserve">(23)</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rPr>
                <w:sz w:val="5"/>
                <w:szCs w:val="5"/>
              </w:rPr>
              <w:t xml:space="preserve">Adj. gap   covgap</w:t>
            </w:r>
          </w:p>
        </w:tc>
        <w:tc>
          <w:tcPr>
            <w:tcBorders>
              <w:bottom w:val="single" w:sz="8" w:space="0" w:color="auto"/>
            </w:tcBorders>
          </w:tcPr>
          <w:p>
            <w:pPr>
              <w:pStyle w:val="Compact"/>
              <w:keepNext/>
              <w:jc w:val="center"/>
            </w:pPr>
            <w:r>
              <w:rPr>
                <w:sz w:val="5"/>
                <w:szCs w:val="5"/>
              </w:rPr>
              <w:t xml:space="preserve">Adj. gap   dominance</w:t>
            </w:r>
          </w:p>
        </w:tc>
        <w:tc>
          <w:tcPr>
            <w:tcBorders>
              <w:bottom w:val="single" w:sz="8" w:space="0" w:color="auto"/>
            </w:tcBorders>
          </w:tcPr>
          <w:p>
            <w:pPr>
              <w:pStyle w:val="Compact"/>
              <w:keepNext/>
              <w:jc w:val="center"/>
            </w:pPr>
            <w:r>
              <w:rPr>
                <w:sz w:val="5"/>
                <w:szCs w:val="5"/>
              </w:rPr>
              <w:t xml:space="preserve">Raw gap   covgap</w:t>
            </w:r>
          </w:p>
        </w:tc>
        <w:tc>
          <w:tcPr>
            <w:tcBorders>
              <w:bottom w:val="single" w:sz="8" w:space="0" w:color="auto"/>
            </w:tcBorders>
          </w:tcPr>
          <w:p>
            <w:pPr>
              <w:pStyle w:val="Compact"/>
              <w:keepNext/>
              <w:jc w:val="center"/>
            </w:pPr>
            <w:r>
              <w:rPr>
                <w:sz w:val="5"/>
                <w:szCs w:val="5"/>
              </w:rPr>
              <w:t xml:space="preserve">Raw gap   dominance</w:t>
            </w:r>
          </w:p>
        </w:tc>
        <w:tc>
          <w:tcPr>
            <w:tcBorders>
              <w:bottom w:val="single" w:sz="8" w:space="0" w:color="auto"/>
            </w:tcBorders>
          </w:tcPr>
          <w:p>
            <w:pPr>
              <w:pStyle w:val="Compact"/>
              <w:keepNext/>
              <w:jc w:val="center"/>
            </w:pPr>
            <w:r>
              <w:rPr>
                <w:sz w:val="5"/>
                <w:szCs w:val="5"/>
              </w:rPr>
              <w:t xml:space="preserve">Reg. gap   covgap</w:t>
            </w:r>
          </w:p>
        </w:tc>
        <w:tc>
          <w:tcPr>
            <w:tcBorders>
              <w:bottom w:val="single" w:sz="8" w:space="0" w:color="auto"/>
            </w:tcBorders>
          </w:tcPr>
          <w:p>
            <w:pPr>
              <w:pStyle w:val="Compact"/>
              <w:keepNext/>
              <w:jc w:val="center"/>
            </w:pPr>
            <w:r>
              <w:rPr>
                <w:sz w:val="5"/>
                <w:szCs w:val="5"/>
              </w:rPr>
              <w:t xml:space="preserve">Reg. gap   dominance</w:t>
            </w:r>
          </w:p>
        </w:tc>
        <w:tc>
          <w:tcPr>
            <w:tcBorders>
              <w:bottom w:val="single" w:sz="8" w:space="0" w:color="auto"/>
            </w:tcBorders>
          </w:tcPr>
          <w:p>
            <w:pPr>
              <w:pStyle w:val="Compact"/>
              <w:keepNext/>
              <w:jc w:val="center"/>
            </w:pPr>
            <w:r>
              <w:rPr>
                <w:sz w:val="5"/>
                <w:szCs w:val="5"/>
              </w:rPr>
              <w:t xml:space="preserve">Adj. gap   rescov</w:t>
            </w:r>
          </w:p>
        </w:tc>
        <w:tc>
          <w:tcPr>
            <w:tcBorders>
              <w:bottom w:val="single" w:sz="8" w:space="0" w:color="auto"/>
            </w:tcBorders>
          </w:tcPr>
          <w:p>
            <w:pPr>
              <w:pStyle w:val="Compact"/>
              <w:keepNext/>
              <w:jc w:val="center"/>
            </w:pPr>
            <w:r>
              <w:rPr>
                <w:sz w:val="5"/>
                <w:szCs w:val="5"/>
              </w:rPr>
              <w:t xml:space="preserve">Raw gap   rescov</w:t>
            </w:r>
          </w:p>
        </w:tc>
        <w:tc>
          <w:tcPr>
            <w:tcBorders>
              <w:bottom w:val="single" w:sz="8" w:space="0" w:color="auto"/>
            </w:tcBorders>
          </w:tcPr>
          <w:p>
            <w:pPr>
              <w:pStyle w:val="Compact"/>
              <w:keepNext/>
              <w:jc w:val="center"/>
            </w:pPr>
            <w:r>
              <w:rPr>
                <w:sz w:val="5"/>
                <w:szCs w:val="5"/>
              </w:rPr>
              <w:t xml:space="preserve">Reg. gap   rescov</w:t>
            </w:r>
          </w:p>
        </w:tc>
        <w:tc>
          <w:tcPr>
            <w:tcBorders>
              <w:bottom w:val="single" w:sz="8" w:space="0" w:color="auto"/>
            </w:tcBorders>
          </w:tcPr>
          <w:p>
            <w:pPr>
              <w:pStyle w:val="Compact"/>
              <w:keepNext/>
              <w:jc w:val="center"/>
            </w:pPr>
            <w:r>
              <w:rPr>
                <w:sz w:val="5"/>
                <w:szCs w:val="5"/>
              </w:rPr>
              <w:t xml:space="preserve">No classifier ind.</w:t>
            </w:r>
          </w:p>
        </w:tc>
        <w:tc>
          <w:tcPr>
            <w:tcBorders>
              <w:bottom w:val="single" w:sz="8" w:space="0" w:color="auto"/>
            </w:tcBorders>
          </w:tcPr>
          <w:p>
            <w:pPr>
              <w:pStyle w:val="Compact"/>
              <w:keepNext/>
              <w:jc w:val="center"/>
            </w:pPr>
            <w:r>
              <w:rPr>
                <w:sz w:val="5"/>
                <w:szCs w:val="5"/>
              </w:rPr>
              <w:t xml:space="preserve">+ SDG FE</w:t>
            </w:r>
          </w:p>
        </w:tc>
        <w:tc>
          <w:tcPr>
            <w:tcBorders>
              <w:bottom w:val="single" w:sz="8" w:space="0" w:color="auto"/>
            </w:tcBorders>
          </w:tcPr>
          <w:p>
            <w:pPr>
              <w:pStyle w:val="Compact"/>
              <w:keepNext/>
              <w:jc w:val="center"/>
            </w:pPr>
            <w:r>
              <w:rPr>
                <w:sz w:val="5"/>
                <w:szCs w:val="5"/>
              </w:rPr>
              <w:t xml:space="preserve">Supervised only</w:t>
            </w:r>
          </w:p>
        </w:tc>
        <w:tc>
          <w:tcPr>
            <w:tcBorders>
              <w:bottom w:val="single" w:sz="8" w:space="0" w:color="auto"/>
            </w:tcBorders>
          </w:tcPr>
          <w:p>
            <w:pPr>
              <w:pStyle w:val="Compact"/>
              <w:keepNext/>
              <w:jc w:val="center"/>
            </w:pPr>
            <w:r>
              <w:rPr>
                <w:sz w:val="5"/>
                <w:szCs w:val="5"/>
              </w:rPr>
              <w:t xml:space="preserve">Keyword only</w:t>
            </w:r>
          </w:p>
        </w:tc>
        <w:tc>
          <w:tcPr>
            <w:tcBorders>
              <w:bottom w:val="single" w:sz="8" w:space="0" w:color="auto"/>
            </w:tcBorders>
          </w:tcPr>
          <w:p>
            <w:pPr>
              <w:pStyle w:val="Compact"/>
              <w:keepNext/>
              <w:jc w:val="center"/>
            </w:pPr>
            <w:r>
              <w:rPr>
                <w:sz w:val="5"/>
                <w:szCs w:val="5"/>
              </w:rPr>
              <w:t xml:space="preserve">MPNet only</w:t>
            </w:r>
          </w:p>
        </w:tc>
        <w:tc>
          <w:tcPr>
            <w:tcBorders>
              <w:bottom w:val="single" w:sz="8" w:space="0" w:color="auto"/>
            </w:tcBorders>
          </w:tcPr>
          <w:p>
            <w:pPr>
              <w:pStyle w:val="Compact"/>
              <w:keepNext/>
              <w:jc w:val="center"/>
            </w:pPr>
            <w:r>
              <w:rPr>
                <w:sz w:val="5"/>
                <w:szCs w:val="5"/>
              </w:rPr>
              <w:t xml:space="preserve">No clf + SDG FE</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enc</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ret</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mth</w:t>
            </w:r>
          </w:p>
        </w:tc>
        <w:tc>
          <w:tcPr>
            <w:tcBorders>
              <w:bottom w:val="single" w:sz="8" w:space="0" w:color="auto"/>
            </w:tcBorders>
          </w:tcPr>
          <w:p>
            <w:pPr>
              <w:pStyle w:val="Compact"/>
              <w:keepNext/>
              <w:jc w:val="center"/>
            </w:pPr>
            <w:r>
              <w:rPr>
                <w:sz w:val="5"/>
                <w:szCs w:val="5"/>
              </w:rPr>
              <w:t xml:space="preserve">+ all interactions</w:t>
            </w:r>
          </w:p>
        </w:tc>
        <w:tc>
          <w:tcPr>
            <w:tcBorders>
              <w:bottom w:val="single" w:sz="8" w:space="0" w:color="auto"/>
            </w:tcBorders>
          </w:tcPr>
          <w:p>
            <w:pPr>
              <w:pStyle w:val="Compact"/>
              <w:keepNext/>
              <w:jc w:val="center"/>
            </w:pPr>
            <w:r>
              <w:rPr>
                <w:sz w:val="5"/>
                <w:szCs w:val="5"/>
              </w:rPr>
              <w:t xml:space="preserve">Raw DV (not ranked)</w:t>
            </w:r>
          </w:p>
        </w:tc>
        <w:tc>
          <w:tcPr>
            <w:tcBorders>
              <w:bottom w:val="single" w:sz="8" w:space="0" w:color="auto"/>
            </w:tcBorders>
          </w:tcPr>
          <w:p>
            <w:pPr>
              <w:pStyle w:val="Compact"/>
              <w:keepNext/>
              <w:jc w:val="center"/>
            </w:pPr>
            <w:r>
              <w:rPr>
                <w:sz w:val="5"/>
                <w:szCs w:val="5"/>
              </w:rPr>
              <w:t xml:space="preserve">Log DV</w:t>
            </w:r>
          </w:p>
        </w:tc>
        <w:tc>
          <w:tcPr>
            <w:tcBorders>
              <w:bottom w:val="single" w:sz="8" w:space="0" w:color="auto"/>
            </w:tcBorders>
          </w:tcPr>
          <w:p>
            <w:pPr>
              <w:pStyle w:val="Compact"/>
              <w:keepNext/>
              <w:jc w:val="center"/>
            </w:pPr>
            <w:r>
              <w:rPr>
                <w:sz w:val="5"/>
                <w:szCs w:val="5"/>
              </w:rPr>
              <w:t xml:space="preserve">WLS</w:t>
            </w:r>
          </w:p>
        </w:tc>
        <w:tc>
          <w:tcPr>
            <w:tcBorders>
              <w:bottom w:val="single" w:sz="8" w:space="0" w:color="auto"/>
            </w:tcBorders>
          </w:tcPr>
          <w:p>
            <w:pPr>
              <w:pStyle w:val="Compact"/>
              <w:keepNext/>
              <w:jc w:val="center"/>
            </w:pPr>
            <w:r>
              <w:rPr>
                <w:sz w:val="5"/>
                <w:szCs w:val="5"/>
              </w:rPr>
              <w:t xml:space="preserve">Rank + bootstrap</w:t>
            </w:r>
          </w:p>
        </w:tc>
      </w:tr>
      <w:tr>
        <w:trPr>
          <w:cantSplit/>
        </w:trPr>
        <w:tc>
          <w:tcPr/>
          <w:p>
            <w:pPr>
              <w:pStyle w:val="Compact"/>
              <w:keepNext/>
              <w:jc w:val="left"/>
            </w:pPr>
            <w:r>
              <w:rPr>
                <w:sz w:val="5"/>
                <w:szCs w:val="5"/>
              </w:rP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+0.093</w:t>
            </w:r>
          </w:p>
        </w:tc>
        <w:tc>
          <w:tcPr/>
          <w:p>
            <w:pPr>
              <w:pStyle w:val="Compact"/>
              <w:keepNext/>
              <w:jc w:val="center"/>
            </w:pPr>
            <w:r>
              <w:rPr>
                <w:sz w:val="5"/>
                <w:szCs w:val="5"/>
              </w:rPr>
              <w:t xml:space="preserve">–</w:t>
            </w:r>
          </w:p>
        </w:tc>
        <w:tc>
          <w:tcPr/>
          <w:p>
            <w:pPr>
              <w:pStyle w:val="Compact"/>
              <w:keepNext/>
              <w:jc w:val="center"/>
            </w:pPr>
            <w:r>
              <w:rPr>
                <w:sz w:val="5"/>
                <w:szCs w:val="5"/>
              </w:rPr>
              <w:t xml:space="preserve">-0.044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+0.199</w:t>
            </w:r>
            <m:oMath>
              <m:sSup>
                <m:e>
                  <m:r>
                    <m:t>​</m:t>
                  </m:r>
                </m:e>
                <m:sup>
                  <m:r>
                    <m:rPr>
                      <m:sty m:val="p"/>
                    </m:rPr>
                    <m:t>*</m:t>
                  </m:r>
                </m:sup>
              </m:sSup>
            </m:oMath>
          </w:p>
        </w:tc>
        <w:tc>
          <w:tcPr/>
          <w:p>
            <w:pPr>
              <w:pStyle w:val="Compact"/>
              <w:keepNext/>
              <w:jc w:val="center"/>
            </w:pPr>
            <w:r>
              <w:rPr>
                <w:sz w:val="5"/>
                <w:szCs w:val="5"/>
              </w:rPr>
              <w:t xml:space="preserve">+0.167</w:t>
            </w:r>
          </w:p>
        </w:tc>
        <w:tc>
          <w:tcPr/>
          <w:p>
            <w:pPr>
              <w:pStyle w:val="Compact"/>
              <w:keepNext/>
              <w:jc w:val="center"/>
            </w:pPr>
            <w:r>
              <w:rPr>
                <w:sz w:val="5"/>
                <w:szCs w:val="5"/>
              </w:rPr>
              <w:t xml:space="preserve">+0.329</w:t>
            </w:r>
            <m:oMath>
              <m:sSup>
                <m:e>
                  <m:r>
                    <m:t>​</m:t>
                  </m:r>
                </m:e>
                <m:sup>
                  <m:r>
                    <m:rPr>
                      <m:sty m:val="p"/>
                    </m:rPr>
                    <m:t>*</m:t>
                  </m:r>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+0.333</w:t>
            </w:r>
            <m:oMath>
              <m:sSup>
                <m:e>
                  <m:r>
                    <m:t>​</m:t>
                  </m:r>
                </m:e>
                <m:sup>
                  <m:r>
                    <m:rPr>
                      <m:sty m:val="p"/>
                    </m:rPr>
                    <m:t>*</m:t>
                  </m:r>
                  <m:r>
                    <m:rPr>
                      <m:sty m:val="p"/>
                    </m:rPr>
                    <m:t>*</m:t>
                  </m:r>
                </m:sup>
              </m:sSup>
            </m:oMath>
          </w:p>
        </w:tc>
        <w:tc>
          <w:tcPr/>
          <w:p>
            <w:pPr>
              <w:pStyle w:val="Compact"/>
              <w:keepNext/>
              <w:jc w:val="center"/>
            </w:pPr>
            <w:r>
              <w:rPr>
                <w:sz w:val="5"/>
                <w:szCs w:val="5"/>
              </w:rPr>
              <w:t xml:space="preserve">+0.170</w:t>
            </w:r>
          </w:p>
        </w:tc>
        <w:tc>
          <w:tcPr/>
          <w:p>
            <w:pPr>
              <w:pStyle w:val="Compact"/>
              <w:keepNext/>
              <w:jc w:val="center"/>
            </w:pPr>
            <w:r>
              <w:rPr>
                <w:sz w:val="5"/>
                <w:szCs w:val="5"/>
              </w:rPr>
              <w:t xml:space="preserve">+0.239</w:t>
            </w:r>
            <m:oMath>
              <m:sSup>
                <m:e>
                  <m:r>
                    <m:t>​</m:t>
                  </m:r>
                </m:e>
                <m:sup>
                  <m:r>
                    <m:rPr>
                      <m:sty m:val="p"/>
                    </m:rPr>
                    <m:t>*</m:t>
                  </m:r>
                  <m:r>
                    <m:rPr>
                      <m:sty m:val="p"/>
                    </m:rPr>
                    <m:t>*</m:t>
                  </m:r>
                </m:sup>
              </m:sSup>
            </m:oMath>
          </w:p>
        </w:tc>
        <w:tc>
          <w:tcPr/>
          <w:p>
            <w:pPr>
              <w:pStyle w:val="Compact"/>
              <w:keepNext/>
              <w:jc w:val="center"/>
            </w:pPr>
            <w:r>
              <w:rPr>
                <w:sz w:val="5"/>
                <w:szCs w:val="5"/>
              </w:rPr>
              <w:t xml:space="preserve">+0.419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+0.389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+0.185</w:t>
            </w:r>
            <m:oMath>
              <m:sSup>
                <m:e>
                  <m:r>
                    <m:t>​</m:t>
                  </m:r>
                </m:e>
                <m:sup>
                  <m:r>
                    <m:rPr>
                      <m:sty m:val="p"/>
                    </m:rPr>
                    <m:t>†</m:t>
                  </m:r>
                </m:sup>
              </m:sSup>
            </m:oMath>
          </w:p>
        </w:tc>
      </w:tr>
      <w:tr>
        <w:trPr>
          <w:cantSplit/>
        </w:trPr>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jc w:val="center"/>
            </w:pPr>
            <w:r>
              <w:rPr>
                <w:sz w:val="5"/>
                <w:szCs w:val="5"/>
              </w:rPr>
              <w:t xml:space="preserve">(0.169)</w:t>
            </w:r>
          </w:p>
        </w:tc>
        <w:tc>
          <w:tcPr/>
          <w:p>
            <w:pPr>
              <w:pStyle w:val="Compact"/>
              <w:keepNext/>
            </w:pPr>
          </w:p>
        </w:tc>
        <w:tc>
          <w:tcPr/>
          <w:p>
            <w:pPr>
              <w:pStyle w:val="Compact"/>
              <w:keepNext/>
              <w:jc w:val="center"/>
            </w:pPr>
            <w:r>
              <w:rPr>
                <w:sz w:val="5"/>
                <w:szCs w:val="5"/>
              </w:rPr>
              <w:t xml:space="preserve">(0.112)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jc w:val="center"/>
            </w:pPr>
            <w:r>
              <w:rPr>
                <w:sz w:val="5"/>
                <w:szCs w:val="5"/>
              </w:rPr>
              <w:t xml:space="preserve">(0.188)</w:t>
            </w:r>
          </w:p>
        </w:tc>
        <w:tc>
          <w:tcPr/>
          <w:p>
            <w:pPr>
              <w:pStyle w:val="Compact"/>
              <w:keepNext/>
              <w:jc w:val="center"/>
            </w:pPr>
            <w:r>
              <w:rPr>
                <w:sz w:val="5"/>
                <w:szCs w:val="5"/>
              </w:rPr>
              <w:t xml:space="preserve">(0.089)</w:t>
            </w:r>
          </w:p>
        </w:tc>
        <w:tc>
          <w:tcPr/>
          <w:p>
            <w:pPr>
              <w:pStyle w:val="Compact"/>
              <w:keepNext/>
              <w:jc w:val="center"/>
            </w:pPr>
            <w:r>
              <w:rPr>
                <w:sz w:val="5"/>
                <w:szCs w:val="5"/>
              </w:rPr>
              <w:t xml:space="preserve">(0.102)</w:t>
            </w:r>
          </w:p>
        </w:tc>
        <w:tc>
          <w:tcPr/>
          <w:p>
            <w:pPr>
              <w:pStyle w:val="Compact"/>
              <w:keepNext/>
              <w:jc w:val="center"/>
            </w:pPr>
            <w:r>
              <w:rPr>
                <w:sz w:val="5"/>
                <w:szCs w:val="5"/>
              </w:rPr>
              <w:t xml:space="preserve">(0.096)</w:t>
            </w:r>
          </w:p>
        </w:tc>
        <w:tc>
          <w:tcPr/>
          <w:p>
            <w:pPr>
              <w:pStyle w:val="Compact"/>
              <w:keepNext/>
              <w:jc w:val="center"/>
            </w:pPr>
            <w:r>
              <w:rPr>
                <w:sz w:val="5"/>
                <w:szCs w:val="5"/>
              </w:rPr>
              <w:t xml:space="preserve">(0.188)</w:t>
            </w:r>
          </w:p>
        </w:tc>
        <w:tc>
          <w:tcPr/>
          <w:p>
            <w:pPr>
              <w:pStyle w:val="Compact"/>
              <w:keepNext/>
              <w:jc w:val="center"/>
            </w:pPr>
            <w:r>
              <w:rPr>
                <w:sz w:val="5"/>
                <w:szCs w:val="5"/>
              </w:rPr>
              <w:t xml:space="preserve">(0.099)</w:t>
            </w:r>
          </w:p>
        </w:tc>
        <w:tc>
          <w:tcPr/>
          <w:p>
            <w:pPr>
              <w:pStyle w:val="Compact"/>
              <w:keepNext/>
              <w:jc w:val="center"/>
            </w:pPr>
            <w:r>
              <w:rPr>
                <w:sz w:val="5"/>
                <w:szCs w:val="5"/>
              </w:rPr>
              <w:t xml:space="preserve">(0.101)</w:t>
            </w:r>
          </w:p>
        </w:tc>
        <w:tc>
          <w:tcPr/>
          <w:p>
            <w:pPr>
              <w:pStyle w:val="Compact"/>
              <w:keepNext/>
              <w:jc w:val="center"/>
            </w:pPr>
            <w:r>
              <w:rPr>
                <w:sz w:val="5"/>
                <w:szCs w:val="5"/>
              </w:rPr>
              <w:t xml:space="preserve">(0.081)</w:t>
            </w:r>
          </w:p>
        </w:tc>
        <w:tc>
          <w:tcPr/>
          <w:p>
            <w:pPr>
              <w:pStyle w:val="Compact"/>
              <w:keepNext/>
              <w:jc w:val="center"/>
            </w:pPr>
            <w:r>
              <w:rPr>
                <w:sz w:val="5"/>
                <w:szCs w:val="5"/>
              </w:rPr>
              <w:t xml:space="preserve">(0.092)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(0.081)</w:t>
            </w:r>
          </w:p>
        </w:tc>
        <w:tc>
          <w:tcPr/>
          <w:p>
            <w:pPr>
              <w:pStyle w:val="Compact"/>
              <w:keepNext/>
              <w:jc w:val="center"/>
            </w:pPr>
            <w:r>
              <w:rPr>
                <w:sz w:val="5"/>
                <w:szCs w:val="5"/>
              </w:rPr>
              <w:t xml:space="preserve">(0.095)</w:t>
            </w:r>
          </w:p>
        </w:tc>
      </w:tr>
      <w:tr>
        <w:trPr>
          <w:cantSplit/>
        </w:trPr>
        <w:tc>
          <w:tcPr/>
          <w:p>
            <w:pPr>
              <w:pStyle w:val="Compact"/>
              <w:keepNext/>
              <w:jc w:val="left"/>
            </w:pPr>
            <w:r>
              <w:rPr>
                <w:sz w:val="5"/>
                <w:szCs w:val="5"/>
              </w:rPr>
              <w:t xml:space="preserve">Policy coverage</w:t>
            </w:r>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+0.544</w:t>
            </w:r>
            <m:oMath>
              <m:sSup>
                <m:e>
                  <m:r>
                    <m:t>​</m:t>
                  </m:r>
                </m:e>
                <m:sup>
                  <m:r>
                    <m:rPr>
                      <m:sty m:val="p"/>
                    </m:rPr>
                    <m:t>*</m:t>
                  </m:r>
                  <m:r>
                    <m:rPr>
                      <m:sty m:val="p"/>
                    </m:rPr>
                    <m:t>*</m:t>
                  </m:r>
                </m:sup>
              </m:sSup>
            </m:oMath>
          </w:p>
        </w:tc>
        <w:tc>
          <w:tcPr/>
          <w:p>
            <w:pPr>
              <w:pStyle w:val="Compact"/>
              <w:keepNext/>
              <w:jc w:val="center"/>
            </w:pPr>
            <w:r>
              <w:rPr>
                <w:sz w:val="5"/>
                <w:szCs w:val="5"/>
              </w:rPr>
              <w:t xml:space="preserve">-0.090</w:t>
            </w:r>
          </w:p>
        </w:tc>
        <w:tc>
          <w:tcPr/>
          <w:p>
            <w:pPr>
              <w:pStyle w:val="Compact"/>
              <w:keepNext/>
              <w:jc w:val="center"/>
            </w:pPr>
            <w:r>
              <w:rPr>
                <w:sz w:val="5"/>
                <w:szCs w:val="5"/>
              </w:rPr>
              <w:t xml:space="preserve">+0.065</w:t>
            </w:r>
          </w:p>
        </w:tc>
        <w:tc>
          <w:tcPr/>
          <w:p>
            <w:pPr>
              <w:pStyle w:val="Compact"/>
              <w:keepNext/>
              <w:jc w:val="center"/>
            </w:pPr>
            <w:r>
              <w:rPr>
                <w:sz w:val="5"/>
                <w:szCs w:val="5"/>
              </w:rPr>
              <w:t xml:space="preserve">-0.313</w:t>
            </w:r>
            <m:oMath>
              <m:sSup>
                <m:e>
                  <m:r>
                    <m:t>​</m:t>
                  </m:r>
                </m:e>
                <m:sup>
                  <m:r>
                    <m:rPr>
                      <m:sty m:val="p"/>
                    </m:rPr>
                    <m:t>†</m:t>
                  </m:r>
                </m:sup>
              </m:sSup>
            </m:oMath>
          </w:p>
        </w:tc>
        <w:tc>
          <w:tcPr/>
          <w:p>
            <w:pPr>
              <w:pStyle w:val="Compact"/>
              <w:keepNext/>
              <w:jc w:val="center"/>
            </w:pPr>
            <w:r>
              <w:rPr>
                <w:sz w:val="5"/>
                <w:szCs w:val="5"/>
              </w:rPr>
              <w:t xml:space="preserve">-0.295</w:t>
            </w:r>
          </w:p>
        </w:tc>
        <w:tc>
          <w:tcPr/>
          <w:p>
            <w:pPr>
              <w:pStyle w:val="Compact"/>
              <w:keepNext/>
              <w:jc w:val="center"/>
            </w:pPr>
            <w:r>
              <w:rPr>
                <w:sz w:val="5"/>
                <w:szCs w:val="5"/>
              </w:rPr>
              <w:t xml:space="preserve">+0.464</w:t>
            </w:r>
            <m:oMath>
              <m:sSup>
                <m:e>
                  <m:r>
                    <m:t>​</m:t>
                  </m:r>
                </m:e>
                <m:sup>
                  <m:r>
                    <m:rPr>
                      <m:sty m:val="p"/>
                    </m:rPr>
                    <m:t>*</m:t>
                  </m:r>
                  <m:r>
                    <m:rPr>
                      <m:sty m:val="p"/>
                    </m:rPr>
                    <m:t>*</m:t>
                  </m:r>
                </m:sup>
              </m:sSup>
            </m:oMath>
          </w:p>
        </w:tc>
        <w:tc>
          <w:tcPr/>
          <w:p>
            <w:pPr>
              <w:pStyle w:val="Compact"/>
              <w:keepNext/>
              <w:jc w:val="center"/>
            </w:pPr>
            <w:r>
              <w:rPr>
                <w:sz w:val="5"/>
                <w:szCs w:val="5"/>
              </w:rPr>
              <w:t xml:space="preserve">-0.076</w:t>
            </w:r>
          </w:p>
        </w:tc>
        <w:tc>
          <w:tcPr/>
          <w:p>
            <w:pPr>
              <w:pStyle w:val="Compact"/>
              <w:keepNext/>
              <w:jc w:val="center"/>
            </w:pPr>
            <w:r>
              <w:rPr>
                <w:sz w:val="5"/>
                <w:szCs w:val="5"/>
              </w:rPr>
              <w:t xml:space="preserve">-0.336</w:t>
            </w:r>
            <m:oMath>
              <m:sSup>
                <m:e>
                  <m:r>
                    <m:t>​</m:t>
                  </m:r>
                </m:e>
                <m:sup>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+0.393</w:t>
            </w:r>
            <m:oMath>
              <m:sSup>
                <m:e>
                  <m:r>
                    <m:t>​</m:t>
                  </m:r>
                </m:e>
                <m:sup>
                  <m:r>
                    <m:rPr>
                      <m:sty m:val="p"/>
                    </m:rPr>
                    <m:t>*</m:t>
                  </m:r>
                  <m:r>
                    <m:rPr>
                      <m:sty m:val="p"/>
                    </m:rPr>
                    <m:t>*</m:t>
                  </m:r>
                </m:sup>
              </m:sSup>
            </m:oMath>
          </w:p>
        </w:tc>
        <w:tc>
          <w:tcPr/>
          <w:p>
            <w:pPr>
              <w:pStyle w:val="Compact"/>
              <w:keepNext/>
              <w:jc w:val="center"/>
            </w:pPr>
            <w:r>
              <w:rPr>
                <w:sz w:val="5"/>
                <w:szCs w:val="5"/>
              </w:rPr>
              <w:t xml:space="preserve">+0.427</w:t>
            </w:r>
            <m:oMath>
              <m:sSup>
                <m:e>
                  <m:r>
                    <m:t>​</m:t>
                  </m:r>
                </m:e>
                <m:sup>
                  <m:r>
                    <m:rPr>
                      <m:sty m:val="p"/>
                    </m:rPr>
                    <m:t>*</m:t>
                  </m:r>
                  <m:r>
                    <m:rPr>
                      <m:sty m:val="p"/>
                    </m:rPr>
                    <m:t>*</m:t>
                  </m:r>
                </m:sup>
              </m:sSup>
            </m:oMath>
          </w:p>
        </w:tc>
        <w:tc>
          <w:tcPr/>
          <w:p>
            <w:pPr>
              <w:pStyle w:val="Compact"/>
              <w:keepNext/>
              <w:jc w:val="center"/>
            </w:pPr>
            <w:r>
              <w:rPr>
                <w:sz w:val="5"/>
                <w:szCs w:val="5"/>
              </w:rPr>
              <w:t xml:space="preserve">+0.428</w:t>
            </w:r>
            <m:oMath>
              <m:sSup>
                <m:e>
                  <m:r>
                    <m:t>​</m:t>
                  </m:r>
                </m:e>
                <m:sup>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+0.004</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+0.478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r>
      <w:tr>
        <w:trPr>
          <w:cantSplit/>
        </w:trPr>
        <w:tc>
          <w:tcPr/>
          <w:p>
            <w:pPr>
              <w:pStyle w:val="Compact"/>
              <w:keepNext/>
            </w:pPr>
          </w:p>
        </w:tc>
        <w:tc>
          <w:tcPr/>
          <w:p>
            <w:pPr>
              <w:pStyle w:val="Compact"/>
              <w:keepNext/>
              <w:jc w:val="center"/>
            </w:pPr>
            <w:r>
              <w:rPr>
                <w:sz w:val="5"/>
                <w:szCs w:val="5"/>
              </w:rPr>
              <w:t xml:space="preserve">(0.116)</w:t>
            </w:r>
          </w:p>
        </w:tc>
        <w:tc>
          <w:tcPr/>
          <w:p>
            <w:pPr>
              <w:pStyle w:val="Compact"/>
              <w:keepNext/>
              <w:jc w:val="center"/>
            </w:pPr>
            <w:r>
              <w:rPr>
                <w:sz w:val="5"/>
                <w:szCs w:val="5"/>
              </w:rPr>
              <w:t xml:space="preserve">(0.177)</w:t>
            </w:r>
          </w:p>
        </w:tc>
        <w:tc>
          <w:tcPr/>
          <w:p>
            <w:pPr>
              <w:pStyle w:val="Compact"/>
              <w:keepNext/>
              <w:jc w:val="center"/>
            </w:pPr>
            <w:r>
              <w:rPr>
                <w:sz w:val="5"/>
                <w:szCs w:val="5"/>
              </w:rPr>
              <w:t xml:space="preserve">(0.182)</w:t>
            </w:r>
          </w:p>
        </w:tc>
        <w:tc>
          <w:tcPr/>
          <w:p>
            <w:pPr>
              <w:pStyle w:val="Compact"/>
              <w:keepNext/>
              <w:jc w:val="center"/>
            </w:pPr>
            <w:r>
              <w:rPr>
                <w:sz w:val="5"/>
                <w:szCs w:val="5"/>
              </w:rPr>
              <w:t xml:space="preserve">(0.163)</w:t>
            </w:r>
          </w:p>
        </w:tc>
        <w:tc>
          <w:tcPr/>
          <w:p>
            <w:pPr>
              <w:pStyle w:val="Compact"/>
              <w:keepNext/>
              <w:jc w:val="center"/>
            </w:pPr>
            <w:r>
              <w:rPr>
                <w:sz w:val="5"/>
                <w:szCs w:val="5"/>
              </w:rPr>
              <w:t xml:space="preserve">(0.179)</w:t>
            </w:r>
          </w:p>
        </w:tc>
        <w:tc>
          <w:tcPr/>
          <w:p>
            <w:pPr>
              <w:pStyle w:val="Compact"/>
              <w:keepNext/>
              <w:jc w:val="center"/>
            </w:pPr>
            <w:r>
              <w:rPr>
                <w:sz w:val="5"/>
                <w:szCs w:val="5"/>
              </w:rPr>
              <w:t xml:space="preserve">(0.182)</w:t>
            </w:r>
          </w:p>
        </w:tc>
        <w:tc>
          <w:tcPr/>
          <w:p>
            <w:pPr>
              <w:pStyle w:val="Compact"/>
              <w:keepNext/>
              <w:jc w:val="center"/>
            </w:pPr>
            <w:r>
              <w:rPr>
                <w:sz w:val="5"/>
                <w:szCs w:val="5"/>
              </w:rPr>
              <w:t xml:space="preserve">(0.138)</w:t>
            </w:r>
          </w:p>
        </w:tc>
        <w:tc>
          <w:tcPr/>
          <w:p>
            <w:pPr>
              <w:pStyle w:val="Compact"/>
              <w:keepNext/>
              <w:jc w:val="center"/>
            </w:pPr>
            <w:r>
              <w:rPr>
                <w:sz w:val="5"/>
                <w:szCs w:val="5"/>
              </w:rPr>
              <w:t xml:space="preserve">(0.173)</w:t>
            </w:r>
          </w:p>
        </w:tc>
        <w:tc>
          <w:tcPr/>
          <w:p>
            <w:pPr>
              <w:pStyle w:val="Compact"/>
              <w:keepNext/>
              <w:jc w:val="center"/>
            </w:pPr>
            <w:r>
              <w:rPr>
                <w:sz w:val="5"/>
                <w:szCs w:val="5"/>
              </w:rPr>
              <w:t xml:space="preserve">(0.179)</w:t>
            </w:r>
          </w:p>
        </w:tc>
        <w:tc>
          <w:tcPr/>
          <w:p>
            <w:pPr>
              <w:pStyle w:val="Compact"/>
              <w:keepNext/>
              <w:jc w:val="center"/>
            </w:pPr>
            <w:r>
              <w:rPr>
                <w:sz w:val="5"/>
                <w:szCs w:val="5"/>
              </w:rPr>
              <w:t xml:space="preserve">(0.116)</w:t>
            </w:r>
          </w:p>
        </w:tc>
        <w:tc>
          <w:tcPr/>
          <w:p>
            <w:pPr>
              <w:pStyle w:val="Compact"/>
              <w:keepNext/>
              <w:jc w:val="center"/>
            </w:pPr>
            <w:r>
              <w:rPr>
                <w:sz w:val="5"/>
                <w:szCs w:val="5"/>
              </w:rPr>
              <w:t xml:space="preserve">(0.656)</w:t>
            </w:r>
          </w:p>
        </w:tc>
        <w:tc>
          <w:tcPr/>
          <w:p>
            <w:pPr>
              <w:pStyle w:val="Compact"/>
              <w:keepNext/>
              <w:jc w:val="center"/>
            </w:pPr>
            <w:r>
              <w:rPr>
                <w:sz w:val="5"/>
                <w:szCs w:val="5"/>
              </w:rPr>
              <w:t xml:space="preserve">(0.114)</w:t>
            </w:r>
          </w:p>
        </w:tc>
        <w:tc>
          <w:tcPr/>
          <w:p>
            <w:pPr>
              <w:pStyle w:val="Compact"/>
              <w:keepNext/>
              <w:jc w:val="center"/>
            </w:pPr>
            <w:r>
              <w:rPr>
                <w:sz w:val="5"/>
                <w:szCs w:val="5"/>
              </w:rPr>
              <w:t xml:space="preserve">(0.118)</w:t>
            </w:r>
          </w:p>
        </w:tc>
        <w:tc>
          <w:tcPr/>
          <w:p>
            <w:pPr>
              <w:pStyle w:val="Compact"/>
              <w:keepNext/>
              <w:jc w:val="center"/>
            </w:pPr>
            <w:r>
              <w:rPr>
                <w:sz w:val="5"/>
                <w:szCs w:val="5"/>
              </w:rPr>
              <w:t xml:space="preserve">(0.150)</w:t>
            </w:r>
          </w:p>
        </w:tc>
        <w:tc>
          <w:tcPr/>
          <w:p>
            <w:pPr>
              <w:pStyle w:val="Compact"/>
              <w:keepNext/>
              <w:jc w:val="center"/>
            </w:pPr>
            <w:r>
              <w:rPr>
                <w:sz w:val="5"/>
                <w:szCs w:val="5"/>
              </w:rPr>
              <w:t xml:space="preserve">(0.656)</w:t>
            </w:r>
          </w:p>
        </w:tc>
        <w:tc>
          <w:tcPr/>
          <w:p>
            <w:pPr>
              <w:pStyle w:val="Compact"/>
              <w:keepNext/>
              <w:jc w:val="center"/>
            </w:pPr>
            <w:r>
              <w:rPr>
                <w:sz w:val="5"/>
                <w:szCs w:val="5"/>
              </w:rPr>
              <w:t xml:space="preserve">(0.109)</w:t>
            </w:r>
          </w:p>
        </w:tc>
        <w:tc>
          <w:tcPr/>
          <w:p>
            <w:pPr>
              <w:pStyle w:val="Compact"/>
              <w:keepNext/>
              <w:jc w:val="center"/>
            </w:pPr>
            <w:r>
              <w:rPr>
                <w:sz w:val="5"/>
                <w:szCs w:val="5"/>
              </w:rPr>
              <w:t xml:space="preserve">(0.116)</w:t>
            </w:r>
          </w:p>
        </w:tc>
        <w:tc>
          <w:tcPr/>
          <w:p>
            <w:pPr>
              <w:pStyle w:val="Compact"/>
              <w:keepNext/>
              <w:jc w:val="center"/>
            </w:pPr>
            <w:r>
              <w:rPr>
                <w:sz w:val="5"/>
                <w:szCs w:val="5"/>
              </w:rPr>
              <w:t xml:space="preserve">(0.116)</w:t>
            </w:r>
          </w:p>
        </w:tc>
        <w:tc>
          <w:tcPr/>
          <w:p>
            <w:pPr>
              <w:pStyle w:val="Compact"/>
              <w:keepNext/>
              <w:jc w:val="center"/>
            </w:pPr>
            <w:r>
              <w:rPr>
                <w:sz w:val="5"/>
                <w:szCs w:val="5"/>
              </w:rPr>
              <w:t xml:space="preserve">(0.108)</w:t>
            </w:r>
          </w:p>
        </w:tc>
        <w:tc>
          <w:tcPr/>
          <w:p>
            <w:pPr>
              <w:pStyle w:val="Compact"/>
              <w:keepNext/>
              <w:jc w:val="center"/>
            </w:pPr>
            <w:r>
              <w:rPr>
                <w:sz w:val="5"/>
                <w:szCs w:val="5"/>
              </w:rPr>
              <w:t xml:space="preserve">(0.002)</w:t>
            </w:r>
          </w:p>
        </w:tc>
        <w:tc>
          <w:tcPr/>
          <w:p>
            <w:pPr>
              <w:pStyle w:val="Compact"/>
              <w:keepNext/>
              <w:jc w:val="center"/>
            </w:pPr>
            <w:r>
              <w:rPr>
                <w:sz w:val="5"/>
                <w:szCs w:val="5"/>
              </w:rPr>
              <w:t xml:space="preserve">(0.001)</w:t>
            </w:r>
          </w:p>
        </w:tc>
        <w:tc>
          <w:tcPr/>
          <w:p>
            <w:pPr>
              <w:pStyle w:val="Compact"/>
              <w:keepNext/>
              <w:jc w:val="center"/>
            </w:pPr>
            <w:r>
              <w:rPr>
                <w:sz w:val="5"/>
                <w:szCs w:val="5"/>
              </w:rPr>
              <w:t xml:space="preserve">(0.087)</w:t>
            </w:r>
          </w:p>
        </w:tc>
        <w:tc>
          <w:tcPr/>
          <w:p>
            <w:pPr>
              <w:pStyle w:val="Compact"/>
              <w:keepNext/>
              <w:jc w:val="center"/>
            </w:pPr>
            <w:r>
              <w:rPr>
                <w:sz w:val="5"/>
                <w:szCs w:val="5"/>
              </w:rPr>
              <w:t xml:space="preserve">(0.116)</w:t>
            </w:r>
          </w:p>
        </w:tc>
      </w:tr>
      <w:tr>
        <w:trPr>
          <w:cantSplit/>
        </w:trPr>
        <w:tc>
          <w:tcPr/>
          <w:p>
            <w:pPr>
              <w:pStyle w:val="Compact"/>
              <w:keepNext/>
              <w:jc w:val="left"/>
            </w:pPr>
            <w:r>
              <w:rPr>
                <w:sz w:val="5"/>
                <w:szCs w:val="5"/>
              </w:rPr>
              <w:t xml:space="preserve">MiniLM (vs. MPNet)</w:t>
            </w:r>
          </w:p>
        </w:tc>
        <w:tc>
          <w:tcPr/>
          <w:p>
            <w:pPr>
              <w:pStyle w:val="Compact"/>
              <w:keepNext/>
              <w:jc w:val="center"/>
            </w:pPr>
            <w:r>
              <w:rPr>
                <w:sz w:val="5"/>
                <w:szCs w:val="5"/>
              </w:rPr>
              <w:t xml:space="preserve">+0.070</w:t>
            </w:r>
          </w:p>
        </w:tc>
        <w:tc>
          <w:tcPr/>
          <w:p>
            <w:pPr>
              <w:pStyle w:val="Compact"/>
              <w:keepNext/>
              <w:jc w:val="center"/>
            </w:pPr>
            <w:r>
              <w:rPr>
                <w:sz w:val="5"/>
                <w:szCs w:val="5"/>
              </w:rPr>
              <w:t xml:space="preserve">-0.000</w:t>
            </w:r>
          </w:p>
        </w:tc>
        <w:tc>
          <w:tcPr/>
          <w:p>
            <w:pPr>
              <w:pStyle w:val="Compact"/>
              <w:keepNext/>
              <w:jc w:val="center"/>
            </w:pPr>
            <w:r>
              <w:rPr>
                <w:sz w:val="5"/>
                <w:szCs w:val="5"/>
              </w:rPr>
              <w:t xml:space="preserve">+0.035</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+0.070</w:t>
            </w:r>
          </w:p>
        </w:tc>
        <w:tc>
          <w:tcPr/>
          <w:p>
            <w:pPr>
              <w:pStyle w:val="Compact"/>
              <w:keepNext/>
              <w:jc w:val="center"/>
            </w:pPr>
            <w:r>
              <w:rPr>
                <w:sz w:val="5"/>
                <w:szCs w:val="5"/>
              </w:rPr>
              <w:t xml:space="preserve">-0.004</w:t>
            </w:r>
          </w:p>
        </w:tc>
        <w:tc>
          <w:tcPr/>
          <w:p>
            <w:pPr>
              <w:pStyle w:val="Compact"/>
              <w:keepNext/>
              <w:jc w:val="center"/>
            </w:pPr>
            <w:r>
              <w:rPr>
                <w:sz w:val="5"/>
                <w:szCs w:val="5"/>
              </w:rPr>
              <w:t xml:space="preserve">+0.075</w:t>
            </w:r>
          </w:p>
        </w:tc>
        <w:tc>
          <w:tcPr/>
          <w:p>
            <w:pPr>
              <w:pStyle w:val="Compact"/>
              <w:keepNext/>
              <w:jc w:val="center"/>
            </w:pPr>
            <w:r>
              <w:rPr>
                <w:sz w:val="5"/>
                <w:szCs w:val="5"/>
              </w:rPr>
              <w:t xml:space="preserve">+0.063</w:t>
            </w:r>
          </w:p>
        </w:tc>
        <w:tc>
          <w:tcPr/>
          <w:p>
            <w:pPr>
              <w:pStyle w:val="Compact"/>
              <w:keepNext/>
              <w:jc w:val="center"/>
            </w:pPr>
            <w:r>
              <w:rPr>
                <w:sz w:val="5"/>
                <w:szCs w:val="5"/>
              </w:rPr>
              <w:t xml:space="preserve">–</w:t>
            </w:r>
          </w:p>
        </w:tc>
        <w:tc>
          <w:tcPr/>
          <w:p>
            <w:pPr>
              <w:pStyle w:val="Compact"/>
              <w:keepNext/>
              <w:jc w:val="center"/>
            </w:pPr>
            <w:r>
              <w:rPr>
                <w:sz w:val="5"/>
                <w:szCs w:val="5"/>
              </w:rPr>
              <w:t xml:space="preserve">-0.004</w:t>
            </w:r>
          </w:p>
        </w:tc>
        <w:tc>
          <w:tcPr/>
          <w:p>
            <w:pPr>
              <w:pStyle w:val="Compact"/>
              <w:keepNext/>
              <w:jc w:val="center"/>
            </w:pPr>
            <w:r>
              <w:rPr>
                <w:sz w:val="5"/>
                <w:szCs w:val="5"/>
              </w:rPr>
              <w:t xml:space="preserve">+0.361</w:t>
            </w:r>
          </w:p>
        </w:tc>
        <w:tc>
          <w:tcPr/>
          <w:p>
            <w:pPr>
              <w:pStyle w:val="Compact"/>
              <w:keepNext/>
              <w:jc w:val="center"/>
            </w:pPr>
            <w:r>
              <w:rPr>
                <w:sz w:val="5"/>
                <w:szCs w:val="5"/>
              </w:rPr>
              <w:t xml:space="preserve">+0.064</w:t>
            </w:r>
          </w:p>
        </w:tc>
        <w:tc>
          <w:tcPr/>
          <w:p>
            <w:pPr>
              <w:pStyle w:val="Compact"/>
              <w:keepNext/>
              <w:jc w:val="center"/>
            </w:pPr>
            <w:r>
              <w:rPr>
                <w:sz w:val="5"/>
                <w:szCs w:val="5"/>
              </w:rPr>
              <w:t xml:space="preserve">+0.067</w:t>
            </w:r>
          </w:p>
        </w:tc>
        <w:tc>
          <w:tcPr/>
          <w:p>
            <w:pPr>
              <w:pStyle w:val="Compact"/>
              <w:keepNext/>
              <w:jc w:val="center"/>
            </w:pPr>
            <w:r>
              <w:rPr>
                <w:sz w:val="5"/>
                <w:szCs w:val="5"/>
              </w:rPr>
              <w:t xml:space="preserve">+0.531</w:t>
            </w:r>
          </w:p>
        </w:tc>
        <w:tc>
          <w:tcPr/>
          <w:p>
            <w:pPr>
              <w:pStyle w:val="Compact"/>
              <w:keepNext/>
              <w:jc w:val="center"/>
            </w:pPr>
            <w:r>
              <w:rPr>
                <w:sz w:val="5"/>
                <w:szCs w:val="5"/>
              </w:rPr>
              <w:t xml:space="preserve">-0.035</w:t>
            </w:r>
            <m:oMath>
              <m:sSup>
                <m:e>
                  <m:r>
                    <m:t>​</m:t>
                  </m:r>
                </m:e>
                <m:sup>
                  <m:r>
                    <m:rPr>
                      <m:sty m:val="p"/>
                    </m:rPr>
                    <m:t>*</m:t>
                  </m:r>
                  <m:r>
                    <m:rPr>
                      <m:sty m:val="p"/>
                    </m:rPr>
                    <m:t>*</m:t>
                  </m:r>
                </m:sup>
              </m:sSup>
            </m:oMath>
          </w:p>
        </w:tc>
        <w:tc>
          <w:tcPr/>
          <w:p>
            <w:pPr>
              <w:pStyle w:val="Compact"/>
              <w:keepNext/>
              <w:jc w:val="center"/>
            </w:pPr>
            <w:r>
              <w:rPr>
                <w:sz w:val="5"/>
                <w:szCs w:val="5"/>
              </w:rPr>
              <w:t xml:space="preserve">-0.029</w:t>
            </w:r>
            <m:oMath>
              <m:sSup>
                <m:e>
                  <m:r>
                    <m:t>​</m:t>
                  </m:r>
                </m:e>
                <m:sup>
                  <m:r>
                    <m:rPr>
                      <m:sty m:val="p"/>
                    </m:rPr>
                    <m:t>*</m:t>
                  </m:r>
                  <m:r>
                    <m:rPr>
                      <m:sty m:val="p"/>
                    </m:rPr>
                    <m:t>*</m:t>
                  </m:r>
                </m:sup>
              </m:sSup>
            </m:oMath>
          </w:p>
        </w:tc>
        <w:tc>
          <w:tcPr/>
          <w:p>
            <w:pPr>
              <w:pStyle w:val="Compact"/>
              <w:keepNext/>
              <w:jc w:val="center"/>
            </w:pPr>
            <w:r>
              <w:rPr>
                <w:sz w:val="5"/>
                <w:szCs w:val="5"/>
              </w:rPr>
              <w:t xml:space="preserve">+0.237</w:t>
            </w:r>
          </w:p>
        </w:tc>
        <w:tc>
          <w:tcPr/>
          <w:p>
            <w:pPr>
              <w:pStyle w:val="Compact"/>
              <w:keepNext/>
              <w:jc w:val="center"/>
            </w:pPr>
            <w:r>
              <w:rPr>
                <w:sz w:val="5"/>
                <w:szCs w:val="5"/>
              </w:rPr>
              <w:t xml:space="preserve">+0.070</w:t>
            </w:r>
          </w:p>
        </w:tc>
      </w:tr>
      <w:tr>
        <w:trPr>
          <w:cantSplit/>
        </w:trPr>
        <w:tc>
          <w:tcPr/>
          <w:p>
            <w:pPr>
              <w:pStyle w:val="Compact"/>
              <w:keepNext/>
            </w:pPr>
          </w:p>
        </w:tc>
        <w:tc>
          <w:tcPr/>
          <w:p>
            <w:pPr>
              <w:pStyle w:val="Compact"/>
              <w:keepNext/>
              <w:jc w:val="center"/>
            </w:pPr>
            <w:r>
              <w:rPr>
                <w:sz w:val="5"/>
                <w:szCs w:val="5"/>
              </w:rPr>
              <w:t xml:space="preserve">(0.798)</w:t>
            </w:r>
          </w:p>
        </w:tc>
        <w:tc>
          <w:tcPr/>
          <w:p>
            <w:pPr>
              <w:pStyle w:val="Compact"/>
              <w:keepNext/>
              <w:jc w:val="center"/>
            </w:pPr>
            <w:r>
              <w:rPr>
                <w:sz w:val="5"/>
                <w:szCs w:val="5"/>
              </w:rPr>
              <w:t xml:space="preserve">(0.777)</w:t>
            </w:r>
          </w:p>
        </w:tc>
        <w:tc>
          <w:tcPr/>
          <w:p>
            <w:pPr>
              <w:pStyle w:val="Compact"/>
              <w:keepNext/>
              <w:jc w:val="center"/>
            </w:pPr>
            <w:r>
              <w:rPr>
                <w:sz w:val="5"/>
                <w:szCs w:val="5"/>
              </w:rPr>
              <w:t xml:space="preserve">(1.155)</w:t>
            </w:r>
          </w:p>
        </w:tc>
        <w:tc>
          <w:tcPr/>
          <w:p>
            <w:pPr>
              <w:pStyle w:val="Compact"/>
              <w:keepNext/>
              <w:jc w:val="center"/>
            </w:pPr>
            <w:r>
              <w:rPr>
                <w:sz w:val="5"/>
                <w:szCs w:val="5"/>
              </w:rPr>
              <w:t xml:space="preserve">(1.133)</w:t>
            </w:r>
          </w:p>
        </w:tc>
        <w:tc>
          <w:tcPr/>
          <w:p>
            <w:pPr>
              <w:pStyle w:val="Compact"/>
              <w:keepNext/>
              <w:jc w:val="center"/>
            </w:pPr>
            <w:r>
              <w:rPr>
                <w:sz w:val="5"/>
                <w:szCs w:val="5"/>
              </w:rPr>
              <w:t xml:space="preserve">(0.922)</w:t>
            </w:r>
          </w:p>
        </w:tc>
        <w:tc>
          <w:tcPr/>
          <w:p>
            <w:pPr>
              <w:pStyle w:val="Compact"/>
              <w:keepNext/>
              <w:jc w:val="center"/>
            </w:pPr>
            <w:r>
              <w:rPr>
                <w:sz w:val="5"/>
                <w:szCs w:val="5"/>
              </w:rPr>
              <w:t xml:space="preserve">(0.917)</w:t>
            </w:r>
          </w:p>
        </w:tc>
        <w:tc>
          <w:tcPr/>
          <w:p>
            <w:pPr>
              <w:pStyle w:val="Compact"/>
              <w:keepNext/>
              <w:jc w:val="center"/>
            </w:pPr>
            <w:r>
              <w:rPr>
                <w:sz w:val="5"/>
                <w:szCs w:val="5"/>
              </w:rPr>
              <w:t xml:space="preserve">(0.777)</w:t>
            </w:r>
          </w:p>
        </w:tc>
        <w:tc>
          <w:tcPr/>
          <w:p>
            <w:pPr>
              <w:pStyle w:val="Compact"/>
              <w:keepNext/>
              <w:jc w:val="center"/>
            </w:pPr>
            <w:r>
              <w:rPr>
                <w:sz w:val="5"/>
                <w:szCs w:val="5"/>
              </w:rPr>
              <w:t xml:space="preserve">(1.133)</w:t>
            </w:r>
          </w:p>
        </w:tc>
        <w:tc>
          <w:tcPr/>
          <w:p>
            <w:pPr>
              <w:pStyle w:val="Compact"/>
              <w:keepNext/>
              <w:jc w:val="center"/>
            </w:pPr>
            <w:r>
              <w:rPr>
                <w:sz w:val="5"/>
                <w:szCs w:val="5"/>
              </w:rPr>
              <w:t xml:space="preserve">(0.917)</w:t>
            </w:r>
          </w:p>
        </w:tc>
        <w:tc>
          <w:tcPr/>
          <w:p>
            <w:pPr>
              <w:pStyle w:val="Compact"/>
              <w:keepNext/>
              <w:jc w:val="center"/>
            </w:pPr>
            <w:r>
              <w:rPr>
                <w:sz w:val="5"/>
                <w:szCs w:val="5"/>
              </w:rPr>
              <w:t xml:space="preserve">(0.798)</w:t>
            </w:r>
          </w:p>
        </w:tc>
        <w:tc>
          <w:tcPr/>
          <w:p>
            <w:pPr>
              <w:pStyle w:val="Compact"/>
              <w:keepNext/>
              <w:jc w:val="center"/>
            </w:pPr>
            <w:r>
              <w:rPr>
                <w:sz w:val="5"/>
                <w:szCs w:val="5"/>
              </w:rPr>
              <w:t xml:space="preserve">(0.781)</w:t>
            </w:r>
          </w:p>
        </w:tc>
        <w:tc>
          <w:tcPr/>
          <w:p>
            <w:pPr>
              <w:pStyle w:val="Compact"/>
              <w:keepNext/>
              <w:jc w:val="center"/>
            </w:pPr>
            <w:r>
              <w:rPr>
                <w:sz w:val="5"/>
                <w:szCs w:val="5"/>
              </w:rPr>
              <w:t xml:space="preserve">(0.896)</w:t>
            </w:r>
          </w:p>
        </w:tc>
        <w:tc>
          <w:tcPr/>
          <w:p>
            <w:pPr>
              <w:pStyle w:val="Compact"/>
              <w:keepNext/>
              <w:jc w:val="center"/>
            </w:pPr>
            <w:r>
              <w:rPr>
                <w:sz w:val="5"/>
                <w:szCs w:val="5"/>
              </w:rPr>
              <w:t xml:space="preserve">(0.794)</w:t>
            </w:r>
          </w:p>
        </w:tc>
        <w:tc>
          <w:tcPr/>
          <w:p>
            <w:pPr>
              <w:pStyle w:val="Compact"/>
              <w:keepNext/>
            </w:pPr>
          </w:p>
        </w:tc>
        <w:tc>
          <w:tcPr/>
          <w:p>
            <w:pPr>
              <w:pStyle w:val="Compact"/>
              <w:keepNext/>
              <w:jc w:val="center"/>
            </w:pPr>
            <w:r>
              <w:rPr>
                <w:sz w:val="5"/>
                <w:szCs w:val="5"/>
              </w:rPr>
              <w:t xml:space="preserve">(0.781)</w:t>
            </w:r>
          </w:p>
        </w:tc>
        <w:tc>
          <w:tcPr/>
          <w:p>
            <w:pPr>
              <w:pStyle w:val="Compact"/>
              <w:keepNext/>
              <w:jc w:val="center"/>
            </w:pPr>
            <w:r>
              <w:rPr>
                <w:sz w:val="5"/>
                <w:szCs w:val="5"/>
              </w:rPr>
              <w:t xml:space="preserve">(1.118)</w:t>
            </w:r>
          </w:p>
        </w:tc>
        <w:tc>
          <w:tcPr/>
          <w:p>
            <w:pPr>
              <w:pStyle w:val="Compact"/>
              <w:keepNext/>
              <w:jc w:val="center"/>
            </w:pPr>
            <w:r>
              <w:rPr>
                <w:sz w:val="5"/>
                <w:szCs w:val="5"/>
              </w:rPr>
              <w:t xml:space="preserve">(0.795)</w:t>
            </w:r>
          </w:p>
        </w:tc>
        <w:tc>
          <w:tcPr/>
          <w:p>
            <w:pPr>
              <w:pStyle w:val="Compact"/>
              <w:keepNext/>
              <w:jc w:val="center"/>
            </w:pPr>
            <w:r>
              <w:rPr>
                <w:sz w:val="5"/>
                <w:szCs w:val="5"/>
              </w:rPr>
              <w:t xml:space="preserve">(0.798)</w:t>
            </w:r>
          </w:p>
        </w:tc>
        <w:tc>
          <w:tcPr/>
          <w:p>
            <w:pPr>
              <w:pStyle w:val="Compact"/>
              <w:keepNext/>
              <w:jc w:val="center"/>
            </w:pPr>
            <w:r>
              <w:rPr>
                <w:sz w:val="5"/>
                <w:szCs w:val="5"/>
              </w:rPr>
              <w:t xml:space="preserve">(1.086)</w:t>
            </w:r>
          </w:p>
        </w:tc>
        <w:tc>
          <w:tcPr/>
          <w:p>
            <w:pPr>
              <w:pStyle w:val="Compact"/>
              <w:keepNext/>
              <w:jc w:val="center"/>
            </w:pPr>
            <w:r>
              <w:rPr>
                <w:sz w:val="5"/>
                <w:szCs w:val="5"/>
              </w:rPr>
              <w:t xml:space="preserve">(0.011)</w:t>
            </w:r>
          </w:p>
        </w:tc>
        <w:tc>
          <w:tcPr/>
          <w:p>
            <w:pPr>
              <w:pStyle w:val="Compact"/>
              <w:keepNext/>
              <w:jc w:val="center"/>
            </w:pPr>
            <w:r>
              <w:rPr>
                <w:sz w:val="5"/>
                <w:szCs w:val="5"/>
              </w:rPr>
              <w:t xml:space="preserve">(0.009)</w:t>
            </w:r>
          </w:p>
        </w:tc>
        <w:tc>
          <w:tcPr/>
          <w:p>
            <w:pPr>
              <w:pStyle w:val="Compact"/>
              <w:keepNext/>
              <w:jc w:val="center"/>
            </w:pPr>
            <w:r>
              <w:rPr>
                <w:sz w:val="5"/>
                <w:szCs w:val="5"/>
              </w:rPr>
              <w:t xml:space="preserve">(0.904)</w:t>
            </w:r>
          </w:p>
        </w:tc>
        <w:tc>
          <w:tcPr/>
          <w:p>
            <w:pPr>
              <w:pStyle w:val="Compact"/>
              <w:keepNext/>
              <w:jc w:val="center"/>
            </w:pPr>
            <w:r>
              <w:rPr>
                <w:sz w:val="5"/>
                <w:szCs w:val="5"/>
              </w:rPr>
              <w:t xml:space="preserve">(0.798)</w:t>
            </w:r>
          </w:p>
        </w:tc>
      </w:tr>
      <w:tr>
        <w:trPr>
          <w:cantSplit/>
        </w:trPr>
        <w:tc>
          <w:tcPr/>
          <w:p>
            <w:pPr>
              <w:pStyle w:val="Compact"/>
              <w:keepNext/>
              <w:jc w:val="left"/>
            </w:pPr>
            <w:r>
              <w:rPr>
                <w:sz w:val="5"/>
                <w:szCs w:val="5"/>
              </w:rPr>
              <w:t xml:space="preserve">SciBERT (vs. MPNet)</w:t>
            </w:r>
          </w:p>
        </w:tc>
        <w:tc>
          <w:tcPr/>
          <w:p>
            <w:pPr>
              <w:pStyle w:val="Compact"/>
              <w:keepNext/>
              <w:jc w:val="center"/>
            </w:pPr>
            <w:r>
              <w:rPr>
                <w:sz w:val="5"/>
                <w:szCs w:val="5"/>
              </w:rPr>
              <w:t xml:space="preserve">-0.097</w:t>
            </w:r>
          </w:p>
        </w:tc>
        <w:tc>
          <w:tcPr/>
          <w:p>
            <w:pPr>
              <w:pStyle w:val="Compact"/>
              <w:keepNext/>
              <w:jc w:val="center"/>
            </w:pPr>
            <w:r>
              <w:rPr>
                <w:sz w:val="5"/>
                <w:szCs w:val="5"/>
              </w:rPr>
              <w:t xml:space="preserve">-0.000</w:t>
            </w:r>
          </w:p>
        </w:tc>
        <w:tc>
          <w:tcPr/>
          <w:p>
            <w:pPr>
              <w:pStyle w:val="Compact"/>
              <w:keepNext/>
              <w:jc w:val="center"/>
            </w:pPr>
            <w:r>
              <w:rPr>
                <w:sz w:val="5"/>
                <w:szCs w:val="5"/>
              </w:rPr>
              <w:t xml:space="preserve">-0.049</w:t>
            </w:r>
          </w:p>
        </w:tc>
        <w:tc>
          <w:tcPr/>
          <w:p>
            <w:pPr>
              <w:pStyle w:val="Compact"/>
              <w:keepNext/>
              <w:jc w:val="center"/>
            </w:pPr>
            <w:r>
              <w:rPr>
                <w:sz w:val="5"/>
                <w:szCs w:val="5"/>
              </w:rPr>
              <w:t xml:space="preserve">-0.000</w:t>
            </w:r>
          </w:p>
        </w:tc>
        <w:tc>
          <w:tcPr/>
          <w:p>
            <w:pPr>
              <w:pStyle w:val="Compact"/>
              <w:keepNext/>
              <w:jc w:val="center"/>
            </w:pPr>
            <w:r>
              <w:rPr>
                <w:sz w:val="5"/>
                <w:szCs w:val="5"/>
              </w:rPr>
              <w:t xml:space="preserve">+0.023</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-0.097</w:t>
            </w:r>
          </w:p>
        </w:tc>
        <w:tc>
          <w:tcPr/>
          <w:p>
            <w:pPr>
              <w:pStyle w:val="Compact"/>
              <w:keepNext/>
              <w:jc w:val="center"/>
            </w:pPr>
            <w:r>
              <w:rPr>
                <w:sz w:val="5"/>
                <w:szCs w:val="5"/>
              </w:rPr>
              <w:t xml:space="preserve">+0.005</w:t>
            </w:r>
          </w:p>
        </w:tc>
        <w:tc>
          <w:tcPr/>
          <w:p>
            <w:pPr>
              <w:pStyle w:val="Compact"/>
              <w:keepNext/>
              <w:jc w:val="center"/>
            </w:pPr>
            <w:r>
              <w:rPr>
                <w:sz w:val="5"/>
                <w:szCs w:val="5"/>
              </w:rPr>
              <w:t xml:space="preserve">-0.104</w:t>
            </w:r>
          </w:p>
        </w:tc>
        <w:tc>
          <w:tcPr/>
          <w:p>
            <w:pPr>
              <w:pStyle w:val="Compact"/>
              <w:keepNext/>
              <w:jc w:val="center"/>
            </w:pPr>
            <w:r>
              <w:rPr>
                <w:sz w:val="5"/>
                <w:szCs w:val="5"/>
              </w:rPr>
              <w:t xml:space="preserve">-0.087</w:t>
            </w:r>
          </w:p>
        </w:tc>
        <w:tc>
          <w:tcPr/>
          <w:p>
            <w:pPr>
              <w:pStyle w:val="Compact"/>
              <w:keepNext/>
              <w:jc w:val="center"/>
            </w:pPr>
            <w:r>
              <w:rPr>
                <w:sz w:val="5"/>
                <w:szCs w:val="5"/>
              </w:rPr>
              <w:t xml:space="preserve">–</w:t>
            </w:r>
          </w:p>
        </w:tc>
        <w:tc>
          <w:tcPr/>
          <w:p>
            <w:pPr>
              <w:pStyle w:val="Compact"/>
              <w:keepNext/>
              <w:jc w:val="center"/>
            </w:pPr>
            <w:r>
              <w:rPr>
                <w:sz w:val="5"/>
                <w:szCs w:val="5"/>
              </w:rPr>
              <w:t xml:space="preserve">+0.005</w:t>
            </w:r>
          </w:p>
        </w:tc>
        <w:tc>
          <w:tcPr/>
          <w:p>
            <w:pPr>
              <w:pStyle w:val="Compact"/>
              <w:keepNext/>
              <w:jc w:val="center"/>
            </w:pPr>
            <w:r>
              <w:rPr>
                <w:sz w:val="5"/>
                <w:szCs w:val="5"/>
              </w:rPr>
              <w:t xml:space="preserve">+2.596</w:t>
            </w:r>
            <m:oMath>
              <m:sSup>
                <m:e>
                  <m:r>
                    <m:t>​</m:t>
                  </m:r>
                </m:e>
                <m:sup>
                  <m:r>
                    <m:rPr>
                      <m:sty m:val="p"/>
                    </m:rPr>
                    <m:t>*</m:t>
                  </m:r>
                </m:sup>
              </m:sSup>
            </m:oMath>
          </w:p>
        </w:tc>
        <w:tc>
          <w:tcPr/>
          <w:p>
            <w:pPr>
              <w:pStyle w:val="Compact"/>
              <w:keepNext/>
              <w:jc w:val="center"/>
            </w:pPr>
            <w:r>
              <w:rPr>
                <w:sz w:val="5"/>
                <w:szCs w:val="5"/>
              </w:rPr>
              <w:t xml:space="preserve">-0.089</w:t>
            </w:r>
          </w:p>
        </w:tc>
        <w:tc>
          <w:tcPr/>
          <w:p>
            <w:pPr>
              <w:pStyle w:val="Compact"/>
              <w:keepNext/>
              <w:jc w:val="center"/>
            </w:pPr>
            <w:r>
              <w:rPr>
                <w:sz w:val="5"/>
                <w:szCs w:val="5"/>
              </w:rPr>
              <w:t xml:space="preserve">-0.092</w:t>
            </w:r>
          </w:p>
        </w:tc>
        <w:tc>
          <w:tcPr/>
          <w:p>
            <w:pPr>
              <w:pStyle w:val="Compact"/>
              <w:keepNext/>
              <w:jc w:val="center"/>
            </w:pPr>
            <w:r>
              <w:rPr>
                <w:sz w:val="5"/>
                <w:szCs w:val="5"/>
              </w:rPr>
              <w:t xml:space="preserve">+2.766</w:t>
            </w:r>
            <m:oMath>
              <m:sSup>
                <m:e>
                  <m:r>
                    <m:t>​</m:t>
                  </m:r>
                </m:e>
                <m:sup>
                  <m:r>
                    <m:rPr>
                      <m:sty m:val="p"/>
                    </m:rPr>
                    <m:t>*</m:t>
                  </m:r>
                </m:sup>
              </m:sSup>
            </m:oMath>
          </w:p>
        </w:tc>
        <w:tc>
          <w:tcPr/>
          <w:p>
            <w:pPr>
              <w:pStyle w:val="Compact"/>
              <w:keepNext/>
              <w:jc w:val="center"/>
            </w:pPr>
            <w:r>
              <w:rPr>
                <w:sz w:val="5"/>
                <w:szCs w:val="5"/>
              </w:rPr>
              <w:t xml:space="preserve">-0.146</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-0.128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-3.409</w:t>
            </w:r>
          </w:p>
        </w:tc>
        <w:tc>
          <w:tcPr/>
          <w:p>
            <w:pPr>
              <w:pStyle w:val="Compact"/>
              <w:keepNext/>
              <w:jc w:val="center"/>
            </w:pPr>
            <w:r>
              <w:rPr>
                <w:sz w:val="5"/>
                <w:szCs w:val="5"/>
              </w:rPr>
              <w:t xml:space="preserve">-0.097</w:t>
            </w:r>
          </w:p>
        </w:tc>
      </w:tr>
      <w:tr>
        <w:trPr>
          <w:cantSplit/>
        </w:trPr>
        <w:tc>
          <w:tcPr/>
          <w:p>
            <w:pPr>
              <w:pStyle w:val="Compact"/>
              <w:keepNext/>
            </w:pPr>
          </w:p>
        </w:tc>
        <w:tc>
          <w:tcPr/>
          <w:p>
            <w:pPr>
              <w:pStyle w:val="Compact"/>
              <w:keepNext/>
              <w:jc w:val="center"/>
            </w:pPr>
            <w:r>
              <w:rPr>
                <w:sz w:val="5"/>
                <w:szCs w:val="5"/>
              </w:rPr>
              <w:t xml:space="preserve">(1.146)</w:t>
            </w:r>
          </w:p>
        </w:tc>
        <w:tc>
          <w:tcPr/>
          <w:p>
            <w:pPr>
              <w:pStyle w:val="Compact"/>
              <w:keepNext/>
              <w:jc w:val="center"/>
            </w:pPr>
            <w:r>
              <w:rPr>
                <w:sz w:val="5"/>
                <w:szCs w:val="5"/>
              </w:rPr>
              <w:t xml:space="preserve">(1.139)</w:t>
            </w:r>
          </w:p>
        </w:tc>
        <w:tc>
          <w:tcPr/>
          <w:p>
            <w:pPr>
              <w:pStyle w:val="Compact"/>
              <w:keepNext/>
              <w:jc w:val="center"/>
            </w:pPr>
            <w:r>
              <w:rPr>
                <w:sz w:val="5"/>
                <w:szCs w:val="5"/>
              </w:rPr>
              <w:t xml:space="preserve">(0.999)</w:t>
            </w:r>
          </w:p>
        </w:tc>
        <w:tc>
          <w:tcPr/>
          <w:p>
            <w:pPr>
              <w:pStyle w:val="Compact"/>
              <w:keepNext/>
              <w:jc w:val="center"/>
            </w:pPr>
            <w:r>
              <w:rPr>
                <w:sz w:val="5"/>
                <w:szCs w:val="5"/>
              </w:rPr>
              <w:t xml:space="preserve">(0.979)</w:t>
            </w:r>
          </w:p>
        </w:tc>
        <w:tc>
          <w:tcPr/>
          <w:p>
            <w:pPr>
              <w:pStyle w:val="Compact"/>
              <w:keepNext/>
              <w:jc w:val="center"/>
            </w:pPr>
            <w:r>
              <w:rPr>
                <w:sz w:val="5"/>
                <w:szCs w:val="5"/>
              </w:rPr>
              <w:t xml:space="preserve">(1.288)</w:t>
            </w:r>
          </w:p>
        </w:tc>
        <w:tc>
          <w:tcPr/>
          <w:p>
            <w:pPr>
              <w:pStyle w:val="Compact"/>
              <w:keepNext/>
              <w:jc w:val="center"/>
            </w:pPr>
            <w:r>
              <w:rPr>
                <w:sz w:val="5"/>
                <w:szCs w:val="5"/>
              </w:rPr>
              <w:t xml:space="preserve">(1.294)</w:t>
            </w:r>
          </w:p>
        </w:tc>
        <w:tc>
          <w:tcPr/>
          <w:p>
            <w:pPr>
              <w:pStyle w:val="Compact"/>
              <w:keepNext/>
              <w:jc w:val="center"/>
            </w:pPr>
            <w:r>
              <w:rPr>
                <w:sz w:val="5"/>
                <w:szCs w:val="5"/>
              </w:rPr>
              <w:t xml:space="preserve">(1.139)</w:t>
            </w:r>
          </w:p>
        </w:tc>
        <w:tc>
          <w:tcPr/>
          <w:p>
            <w:pPr>
              <w:pStyle w:val="Compact"/>
              <w:keepNext/>
              <w:jc w:val="center"/>
            </w:pPr>
            <w:r>
              <w:rPr>
                <w:sz w:val="5"/>
                <w:szCs w:val="5"/>
              </w:rPr>
              <w:t xml:space="preserve">(0.979)</w:t>
            </w:r>
          </w:p>
        </w:tc>
        <w:tc>
          <w:tcPr/>
          <w:p>
            <w:pPr>
              <w:pStyle w:val="Compact"/>
              <w:keepNext/>
              <w:jc w:val="center"/>
            </w:pPr>
            <w:r>
              <w:rPr>
                <w:sz w:val="5"/>
                <w:szCs w:val="5"/>
              </w:rPr>
              <w:t xml:space="preserve">(1.294)</w:t>
            </w:r>
          </w:p>
        </w:tc>
        <w:tc>
          <w:tcPr/>
          <w:p>
            <w:pPr>
              <w:pStyle w:val="Compact"/>
              <w:keepNext/>
              <w:jc w:val="center"/>
            </w:pPr>
            <w:r>
              <w:rPr>
                <w:sz w:val="5"/>
                <w:szCs w:val="5"/>
              </w:rPr>
              <w:t xml:space="preserve">(1.146)</w:t>
            </w:r>
          </w:p>
        </w:tc>
        <w:tc>
          <w:tcPr/>
          <w:p>
            <w:pPr>
              <w:pStyle w:val="Compact"/>
              <w:keepNext/>
              <w:jc w:val="center"/>
            </w:pPr>
            <w:r>
              <w:rPr>
                <w:sz w:val="5"/>
                <w:szCs w:val="5"/>
              </w:rPr>
              <w:t xml:space="preserve">(1.131)</w:t>
            </w:r>
          </w:p>
        </w:tc>
        <w:tc>
          <w:tcPr/>
          <w:p>
            <w:pPr>
              <w:pStyle w:val="Compact"/>
              <w:keepNext/>
              <w:jc w:val="center"/>
            </w:pPr>
            <w:r>
              <w:rPr>
                <w:sz w:val="5"/>
                <w:szCs w:val="5"/>
              </w:rPr>
              <w:t xml:space="preserve">(1.261)</w:t>
            </w:r>
          </w:p>
        </w:tc>
        <w:tc>
          <w:tcPr/>
          <w:p>
            <w:pPr>
              <w:pStyle w:val="Compact"/>
              <w:keepNext/>
              <w:jc w:val="center"/>
            </w:pPr>
            <w:r>
              <w:rPr>
                <w:sz w:val="5"/>
                <w:szCs w:val="5"/>
              </w:rPr>
              <w:t xml:space="preserve">(1.147)</w:t>
            </w:r>
          </w:p>
        </w:tc>
        <w:tc>
          <w:tcPr/>
          <w:p>
            <w:pPr>
              <w:pStyle w:val="Compact"/>
              <w:keepNext/>
            </w:pPr>
          </w:p>
        </w:tc>
        <w:tc>
          <w:tcPr/>
          <w:p>
            <w:pPr>
              <w:pStyle w:val="Compact"/>
              <w:keepNext/>
              <w:jc w:val="center"/>
            </w:pPr>
            <w:r>
              <w:rPr>
                <w:sz w:val="5"/>
                <w:szCs w:val="5"/>
              </w:rPr>
              <w:t xml:space="preserve">(1.131)</w:t>
            </w:r>
          </w:p>
        </w:tc>
        <w:tc>
          <w:tcPr/>
          <w:p>
            <w:pPr>
              <w:pStyle w:val="Compact"/>
              <w:keepNext/>
              <w:jc w:val="center"/>
            </w:pPr>
            <w:r>
              <w:rPr>
                <w:sz w:val="5"/>
                <w:szCs w:val="5"/>
              </w:rPr>
              <w:t xml:space="preserve">(1.196)</w:t>
            </w:r>
          </w:p>
        </w:tc>
        <w:tc>
          <w:tcPr/>
          <w:p>
            <w:pPr>
              <w:pStyle w:val="Compact"/>
              <w:keepNext/>
              <w:jc w:val="center"/>
            </w:pPr>
            <w:r>
              <w:rPr>
                <w:sz w:val="5"/>
                <w:szCs w:val="5"/>
              </w:rPr>
              <w:t xml:space="preserve">(1.147)</w:t>
            </w:r>
          </w:p>
        </w:tc>
        <w:tc>
          <w:tcPr/>
          <w:p>
            <w:pPr>
              <w:pStyle w:val="Compact"/>
              <w:keepNext/>
              <w:jc w:val="center"/>
            </w:pPr>
            <w:r>
              <w:rPr>
                <w:sz w:val="5"/>
                <w:szCs w:val="5"/>
              </w:rPr>
              <w:t xml:space="preserve">(1.146)</w:t>
            </w:r>
          </w:p>
        </w:tc>
        <w:tc>
          <w:tcPr/>
          <w:p>
            <w:pPr>
              <w:pStyle w:val="Compact"/>
              <w:keepNext/>
              <w:jc w:val="center"/>
            </w:pPr>
            <w:r>
              <w:rPr>
                <w:sz w:val="5"/>
                <w:szCs w:val="5"/>
              </w:rPr>
              <w:t xml:space="preserve">(1.188)</w:t>
            </w:r>
          </w:p>
        </w:tc>
        <w:tc>
          <w:tcPr/>
          <w:p>
            <w:pPr>
              <w:pStyle w:val="Compact"/>
              <w:keepNext/>
              <w:jc w:val="center"/>
            </w:pPr>
            <w:r>
              <w:rPr>
                <w:sz w:val="5"/>
                <w:szCs w:val="5"/>
              </w:rPr>
              <w:t xml:space="preserve">(0.016)</w:t>
            </w:r>
          </w:p>
        </w:tc>
        <w:tc>
          <w:tcPr/>
          <w:p>
            <w:pPr>
              <w:pStyle w:val="Compact"/>
              <w:keepNext/>
              <w:jc w:val="center"/>
            </w:pPr>
            <w:r>
              <w:rPr>
                <w:sz w:val="5"/>
                <w:szCs w:val="5"/>
              </w:rPr>
              <w:t xml:space="preserve">(0.013)</w:t>
            </w:r>
          </w:p>
        </w:tc>
        <w:tc>
          <w:tcPr/>
          <w:p>
            <w:pPr>
              <w:pStyle w:val="Compact"/>
              <w:keepNext/>
              <w:jc w:val="center"/>
            </w:pPr>
            <w:r>
              <w:rPr>
                <w:sz w:val="5"/>
                <w:szCs w:val="5"/>
              </w:rPr>
              <w:t xml:space="preserve">(2.083)</w:t>
            </w:r>
          </w:p>
        </w:tc>
        <w:tc>
          <w:tcPr/>
          <w:p>
            <w:pPr>
              <w:pStyle w:val="Compact"/>
              <w:keepNext/>
              <w:jc w:val="center"/>
            </w:pPr>
            <w:r>
              <w:rPr>
                <w:sz w:val="5"/>
                <w:szCs w:val="5"/>
              </w:rPr>
              <w:t xml:space="preserve">(1.146)</w:t>
            </w:r>
          </w:p>
        </w:tc>
      </w:tr>
      <w:tr>
        <w:trPr>
          <w:cantSplit/>
        </w:trPr>
        <w:tc>
          <w:tcPr/>
          <w:p>
            <w:pPr>
              <w:pStyle w:val="Compact"/>
              <w:keepNext/>
              <w:jc w:val="left"/>
            </w:pPr>
            <w:r>
              <w:rPr>
                <w:sz w:val="5"/>
                <w:szCs w:val="5"/>
              </w:rPr>
              <w:t xml:space="preserve">Concept (vs. keyword)</w:t>
            </w:r>
          </w:p>
        </w:tc>
        <w:tc>
          <w:tcPr/>
          <w:p>
            <w:pPr>
              <w:pStyle w:val="Compact"/>
              <w:keepNext/>
              <w:jc w:val="center"/>
            </w:pPr>
            <w:r>
              <w:rPr>
                <w:sz w:val="5"/>
                <w:szCs w:val="5"/>
              </w:rPr>
              <w:t xml:space="preserve">-0.034</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+0.008</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-0.034</w:t>
            </w:r>
          </w:p>
        </w:tc>
        <w:tc>
          <w:tcPr/>
          <w:p>
            <w:pPr>
              <w:pStyle w:val="Compact"/>
              <w:keepNext/>
              <w:jc w:val="center"/>
            </w:pPr>
            <w:r>
              <w:rPr>
                <w:sz w:val="5"/>
                <w:szCs w:val="5"/>
              </w:rPr>
              <w:t xml:space="preserve">+0.002</w:t>
            </w:r>
          </w:p>
        </w:tc>
        <w:tc>
          <w:tcPr/>
          <w:p>
            <w:pPr>
              <w:pStyle w:val="Compact"/>
              <w:keepNext/>
              <w:jc w:val="center"/>
            </w:pPr>
            <w:r>
              <w:rPr>
                <w:sz w:val="5"/>
                <w:szCs w:val="5"/>
              </w:rPr>
              <w:t xml:space="preserve">-0.036</w:t>
            </w:r>
          </w:p>
        </w:tc>
        <w:tc>
          <w:tcPr/>
          <w:p>
            <w:pPr>
              <w:pStyle w:val="Compact"/>
              <w:keepNext/>
              <w:jc w:val="center"/>
            </w:pPr>
            <w:r>
              <w:rPr>
                <w:sz w:val="5"/>
                <w:szCs w:val="5"/>
              </w:rPr>
              <w:t xml:space="preserve">–</w:t>
            </w:r>
          </w:p>
        </w:tc>
        <w:tc>
          <w:tcPr/>
          <w:p>
            <w:pPr>
              <w:pStyle w:val="Compact"/>
              <w:keepNext/>
              <w:jc w:val="center"/>
            </w:pPr>
            <w:r>
              <w:rPr>
                <w:sz w:val="5"/>
                <w:szCs w:val="5"/>
              </w:rPr>
              <w:t xml:space="preserve">-0.060</w:t>
            </w:r>
          </w:p>
        </w:tc>
        <w:tc>
          <w:tcPr/>
          <w:p>
            <w:pPr>
              <w:pStyle w:val="Compact"/>
              <w:keepNext/>
              <w:jc w:val="center"/>
            </w:pPr>
            <w:r>
              <w:rPr>
                <w:sz w:val="5"/>
                <w:szCs w:val="5"/>
              </w:rPr>
              <w:t xml:space="preserve">+0.002</w:t>
            </w:r>
          </w:p>
        </w:tc>
        <w:tc>
          <w:tcPr/>
          <w:p>
            <w:pPr>
              <w:pStyle w:val="Compact"/>
              <w:keepNext/>
              <w:jc w:val="center"/>
            </w:pPr>
            <w:r>
              <w:rPr>
                <w:sz w:val="5"/>
                <w:szCs w:val="5"/>
              </w:rPr>
              <w:t xml:space="preserve">-0.061</w:t>
            </w:r>
          </w:p>
        </w:tc>
        <w:tc>
          <w:tcPr/>
          <w:p>
            <w:pPr>
              <w:pStyle w:val="Compact"/>
              <w:keepNext/>
              <w:jc w:val="center"/>
            </w:pPr>
            <w:r>
              <w:rPr>
                <w:sz w:val="5"/>
                <w:szCs w:val="5"/>
              </w:rPr>
              <w:t xml:space="preserve">-0.627</w:t>
            </w:r>
          </w:p>
        </w:tc>
        <w:tc>
          <w:tcPr/>
          <w:p>
            <w:pPr>
              <w:pStyle w:val="Compact"/>
              <w:keepNext/>
              <w:jc w:val="center"/>
            </w:pPr>
            <w:r>
              <w:rPr>
                <w:sz w:val="5"/>
                <w:szCs w:val="5"/>
              </w:rPr>
              <w:t xml:space="preserve">-0.040</w:t>
            </w:r>
          </w:p>
        </w:tc>
        <w:tc>
          <w:tcPr/>
          <w:p>
            <w:pPr>
              <w:pStyle w:val="Compact"/>
              <w:keepNext/>
              <w:jc w:val="center"/>
            </w:pPr>
            <w:r>
              <w:rPr>
                <w:sz w:val="5"/>
                <w:szCs w:val="5"/>
              </w:rPr>
              <w:t xml:space="preserve">+0.764</w:t>
            </w:r>
          </w:p>
        </w:tc>
        <w:tc>
          <w:tcPr/>
          <w:p>
            <w:pPr>
              <w:pStyle w:val="Compact"/>
              <w:keepNext/>
              <w:jc w:val="center"/>
            </w:pPr>
            <w:r>
              <w:rPr>
                <w:sz w:val="5"/>
                <w:szCs w:val="5"/>
              </w:rPr>
              <w:t xml:space="preserve">+0.107</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+0.085</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-1.020</w:t>
            </w:r>
          </w:p>
        </w:tc>
        <w:tc>
          <w:tcPr/>
          <w:p>
            <w:pPr>
              <w:pStyle w:val="Compact"/>
              <w:keepNext/>
              <w:jc w:val="center"/>
            </w:pPr>
            <w:r>
              <w:rPr>
                <w:sz w:val="5"/>
                <w:szCs w:val="5"/>
              </w:rPr>
              <w:t xml:space="preserve">-0.034</w:t>
            </w:r>
          </w:p>
        </w:tc>
      </w:tr>
      <w:tr>
        <w:trPr>
          <w:cantSplit/>
        </w:trPr>
        <w:tc>
          <w:tcPr/>
          <w:p>
            <w:pPr>
              <w:pStyle w:val="Compact"/>
              <w:keepNext/>
            </w:pPr>
          </w:p>
        </w:tc>
        <w:tc>
          <w:tcPr/>
          <w:p>
            <w:pPr>
              <w:pStyle w:val="Compact"/>
              <w:keepNext/>
              <w:jc w:val="center"/>
            </w:pPr>
            <w:r>
              <w:rPr>
                <w:sz w:val="5"/>
                <w:szCs w:val="5"/>
              </w:rPr>
              <w:t xml:space="preserve">(0.669)</w:t>
            </w:r>
          </w:p>
        </w:tc>
        <w:tc>
          <w:tcPr/>
          <w:p>
            <w:pPr>
              <w:pStyle w:val="Compact"/>
              <w:keepNext/>
              <w:jc w:val="center"/>
            </w:pPr>
            <w:r>
              <w:rPr>
                <w:sz w:val="5"/>
                <w:szCs w:val="5"/>
              </w:rPr>
              <w:t xml:space="preserve">(0.662)</w:t>
            </w:r>
          </w:p>
        </w:tc>
        <w:tc>
          <w:tcPr/>
          <w:p>
            <w:pPr>
              <w:pStyle w:val="Compact"/>
              <w:keepNext/>
              <w:jc w:val="center"/>
            </w:pPr>
            <w:r>
              <w:rPr>
                <w:sz w:val="5"/>
                <w:szCs w:val="5"/>
              </w:rPr>
              <w:t xml:space="preserve">(0.777)</w:t>
            </w:r>
          </w:p>
        </w:tc>
        <w:tc>
          <w:tcPr/>
          <w:p>
            <w:pPr>
              <w:pStyle w:val="Compact"/>
              <w:keepNext/>
              <w:jc w:val="center"/>
            </w:pPr>
            <w:r>
              <w:rPr>
                <w:sz w:val="5"/>
                <w:szCs w:val="5"/>
              </w:rPr>
              <w:t xml:space="preserve">(0.800)</w:t>
            </w:r>
          </w:p>
        </w:tc>
        <w:tc>
          <w:tcPr/>
          <w:p>
            <w:pPr>
              <w:pStyle w:val="Compact"/>
              <w:keepNext/>
              <w:jc w:val="center"/>
            </w:pPr>
            <w:r>
              <w:rPr>
                <w:sz w:val="5"/>
                <w:szCs w:val="5"/>
              </w:rPr>
              <w:t xml:space="preserve">(0.952)</w:t>
            </w:r>
          </w:p>
        </w:tc>
        <w:tc>
          <w:tcPr/>
          <w:p>
            <w:pPr>
              <w:pStyle w:val="Compact"/>
              <w:keepNext/>
              <w:jc w:val="center"/>
            </w:pPr>
            <w:r>
              <w:rPr>
                <w:sz w:val="5"/>
                <w:szCs w:val="5"/>
              </w:rPr>
              <w:t xml:space="preserve">(0.960)</w:t>
            </w:r>
          </w:p>
        </w:tc>
        <w:tc>
          <w:tcPr/>
          <w:p>
            <w:pPr>
              <w:pStyle w:val="Compact"/>
              <w:keepNext/>
              <w:jc w:val="center"/>
            </w:pPr>
            <w:r>
              <w:rPr>
                <w:sz w:val="5"/>
                <w:szCs w:val="5"/>
              </w:rPr>
              <w:t xml:space="preserve">(0.662)</w:t>
            </w:r>
          </w:p>
        </w:tc>
        <w:tc>
          <w:tcPr/>
          <w:p>
            <w:pPr>
              <w:pStyle w:val="Compact"/>
              <w:keepNext/>
              <w:jc w:val="center"/>
            </w:pPr>
            <w:r>
              <w:rPr>
                <w:sz w:val="5"/>
                <w:szCs w:val="5"/>
              </w:rPr>
              <w:t xml:space="preserve">(0.800)</w:t>
            </w:r>
          </w:p>
        </w:tc>
        <w:tc>
          <w:tcPr/>
          <w:p>
            <w:pPr>
              <w:pStyle w:val="Compact"/>
              <w:keepNext/>
              <w:jc w:val="center"/>
            </w:pPr>
            <w:r>
              <w:rPr>
                <w:sz w:val="5"/>
                <w:szCs w:val="5"/>
              </w:rPr>
              <w:t xml:space="preserve">(0.960)</w:t>
            </w:r>
          </w:p>
        </w:tc>
        <w:tc>
          <w:tcPr/>
          <w:p>
            <w:pPr>
              <w:pStyle w:val="Compact"/>
              <w:keepNext/>
              <w:jc w:val="center"/>
            </w:pPr>
            <w:r>
              <w:rPr>
                <w:sz w:val="5"/>
                <w:szCs w:val="5"/>
              </w:rPr>
              <w:t xml:space="preserve">(0.632)</w:t>
            </w:r>
          </w:p>
        </w:tc>
        <w:tc>
          <w:tcPr/>
          <w:p>
            <w:pPr>
              <w:pStyle w:val="Compact"/>
              <w:keepNext/>
              <w:jc w:val="center"/>
            </w:pPr>
            <w:r>
              <w:rPr>
                <w:sz w:val="5"/>
                <w:szCs w:val="5"/>
              </w:rPr>
              <w:t xml:space="preserve">(0.688)</w:t>
            </w:r>
          </w:p>
        </w:tc>
        <w:tc>
          <w:tcPr/>
          <w:p>
            <w:pPr>
              <w:pStyle w:val="Compact"/>
              <w:keepNext/>
              <w:jc w:val="center"/>
            </w:pPr>
            <w:r>
              <w:rPr>
                <w:sz w:val="5"/>
                <w:szCs w:val="5"/>
              </w:rPr>
              <w:t xml:space="preserve">(0.678)</w:t>
            </w:r>
          </w:p>
        </w:tc>
        <w:tc>
          <w:tcPr/>
          <w:p>
            <w:pPr>
              <w:pStyle w:val="Compact"/>
              <w:keepNext/>
            </w:pPr>
          </w:p>
        </w:tc>
        <w:tc>
          <w:tcPr/>
          <w:p>
            <w:pPr>
              <w:pStyle w:val="Compact"/>
              <w:keepNext/>
              <w:jc w:val="center"/>
            </w:pPr>
            <w:r>
              <w:rPr>
                <w:sz w:val="5"/>
                <w:szCs w:val="5"/>
              </w:rPr>
              <w:t xml:space="preserve">(0.755)</w:t>
            </w:r>
          </w:p>
        </w:tc>
        <w:tc>
          <w:tcPr/>
          <w:p>
            <w:pPr>
              <w:pStyle w:val="Compact"/>
              <w:keepNext/>
              <w:jc w:val="center"/>
            </w:pPr>
            <w:r>
              <w:rPr>
                <w:sz w:val="5"/>
                <w:szCs w:val="5"/>
              </w:rPr>
              <w:t xml:space="preserve">(0.660)</w:t>
            </w:r>
          </w:p>
        </w:tc>
        <w:tc>
          <w:tcPr/>
          <w:p>
            <w:pPr>
              <w:pStyle w:val="Compact"/>
              <w:keepNext/>
              <w:jc w:val="center"/>
            </w:pPr>
            <w:r>
              <w:rPr>
                <w:sz w:val="5"/>
                <w:szCs w:val="5"/>
              </w:rPr>
              <w:t xml:space="preserve">(0.681)</w:t>
            </w:r>
          </w:p>
        </w:tc>
        <w:tc>
          <w:tcPr/>
          <w:p>
            <w:pPr>
              <w:pStyle w:val="Compact"/>
              <w:keepNext/>
              <w:jc w:val="center"/>
            </w:pPr>
            <w:r>
              <w:rPr>
                <w:sz w:val="5"/>
                <w:szCs w:val="5"/>
              </w:rPr>
              <w:t xml:space="preserve">(1.019)</w:t>
            </w:r>
          </w:p>
        </w:tc>
        <w:tc>
          <w:tcPr/>
          <w:p>
            <w:pPr>
              <w:pStyle w:val="Compact"/>
              <w:keepNext/>
              <w:jc w:val="center"/>
            </w:pPr>
            <w:r>
              <w:rPr>
                <w:sz w:val="5"/>
                <w:szCs w:val="5"/>
              </w:rPr>
              <w:t xml:space="preserve">(0.674)</w:t>
            </w:r>
          </w:p>
        </w:tc>
        <w:tc>
          <w:tcPr/>
          <w:p>
            <w:pPr>
              <w:pStyle w:val="Compact"/>
              <w:keepNext/>
              <w:jc w:val="center"/>
            </w:pPr>
            <w:r>
              <w:rPr>
                <w:sz w:val="5"/>
                <w:szCs w:val="5"/>
              </w:rPr>
              <w:t xml:space="preserve">(0.802)</w:t>
            </w:r>
          </w:p>
        </w:tc>
        <w:tc>
          <w:tcPr/>
          <w:p>
            <w:pPr>
              <w:pStyle w:val="Compact"/>
              <w:keepNext/>
              <w:jc w:val="center"/>
            </w:pPr>
            <w:r>
              <w:rPr>
                <w:sz w:val="5"/>
                <w:szCs w:val="5"/>
              </w:rPr>
              <w:t xml:space="preserve">(0.014)</w:t>
            </w:r>
          </w:p>
        </w:tc>
        <w:tc>
          <w:tcPr/>
          <w:p>
            <w:pPr>
              <w:pStyle w:val="Compact"/>
              <w:keepNext/>
              <w:jc w:val="center"/>
            </w:pPr>
            <w:r>
              <w:rPr>
                <w:sz w:val="5"/>
                <w:szCs w:val="5"/>
              </w:rPr>
              <w:t xml:space="preserve">(0.010)</w:t>
            </w:r>
          </w:p>
        </w:tc>
        <w:tc>
          <w:tcPr/>
          <w:p>
            <w:pPr>
              <w:pStyle w:val="Compact"/>
              <w:keepNext/>
              <w:jc w:val="center"/>
            </w:pPr>
            <w:r>
              <w:rPr>
                <w:sz w:val="5"/>
                <w:szCs w:val="5"/>
              </w:rPr>
              <w:t xml:space="preserve">(1.217)</w:t>
            </w:r>
          </w:p>
        </w:tc>
        <w:tc>
          <w:tcPr/>
          <w:p>
            <w:pPr>
              <w:pStyle w:val="Compact"/>
              <w:keepNext/>
              <w:jc w:val="center"/>
            </w:pPr>
            <w:r>
              <w:rPr>
                <w:sz w:val="5"/>
                <w:szCs w:val="5"/>
              </w:rPr>
              <w:t xml:space="preserve">(0.669)</w:t>
            </w:r>
          </w:p>
        </w:tc>
      </w:tr>
      <w:tr>
        <w:trPr>
          <w:cantSplit/>
        </w:trPr>
        <w:tc>
          <w:tcPr/>
          <w:p>
            <w:pPr>
              <w:pStyle w:val="Compact"/>
              <w:keepNext/>
              <w:jc w:val="left"/>
            </w:pPr>
            <w:r>
              <w:rPr>
                <w:sz w:val="5"/>
                <w:szCs w:val="5"/>
              </w:rPr>
              <w:t xml:space="preserve">Cap 20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-0.055</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(0.160)</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(0.109)</w:t>
            </w:r>
          </w:p>
        </w:tc>
        <w:tc>
          <w:tcPr/>
          <w:p>
            <w:pPr>
              <w:pStyle w:val="Compact"/>
              <w:keepNext/>
              <w:jc w:val="center"/>
            </w:pPr>
            <w:r>
              <w:rPr>
                <w:sz w:val="5"/>
                <w:szCs w:val="5"/>
              </w:rPr>
              <w:t xml:space="preserve">(0.137)</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(0.332)</w:t>
            </w:r>
          </w:p>
        </w:tc>
        <w:tc>
          <w:tcPr/>
          <w:p>
            <w:pPr>
              <w:pStyle w:val="Compact"/>
              <w:keepNext/>
              <w:jc w:val="center"/>
            </w:pPr>
            <w:r>
              <w:rPr>
                <w:sz w:val="5"/>
                <w:szCs w:val="5"/>
              </w:rPr>
              <w:t xml:space="preserve">(0.102)</w:t>
            </w:r>
          </w:p>
        </w:tc>
      </w:tr>
      <w:tr>
        <w:trPr>
          <w:cantSplit/>
        </w:trPr>
        <w:tc>
          <w:tcPr/>
          <w:p>
            <w:pPr>
              <w:pStyle w:val="Compact"/>
              <w:keepNext/>
              <w:jc w:val="left"/>
            </w:pPr>
            <w:r>
              <w:rPr>
                <w:sz w:val="5"/>
                <w:szCs w:val="5"/>
              </w:rPr>
              <w:t xml:space="preserve">No cap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-0.157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(0.151)</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(0.277)</w:t>
            </w:r>
          </w:p>
        </w:tc>
        <w:tc>
          <w:tcPr/>
          <w:p>
            <w:pPr>
              <w:pStyle w:val="Compact"/>
              <w:keepNext/>
              <w:jc w:val="center"/>
            </w:pPr>
            <w:r>
              <w:rPr>
                <w:sz w:val="5"/>
                <w:szCs w:val="5"/>
              </w:rPr>
              <w:t xml:space="preserve">(0.232)</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(0.003)</w:t>
            </w:r>
          </w:p>
        </w:tc>
        <w:tc>
          <w:tcPr/>
          <w:p>
            <w:pPr>
              <w:pStyle w:val="Compact"/>
              <w:keepNext/>
              <w:jc w:val="center"/>
            </w:pPr>
            <w:r>
              <w:rPr>
                <w:sz w:val="5"/>
                <w:szCs w:val="5"/>
              </w:rPr>
              <w:t xml:space="preserve">(0.002)</w:t>
            </w:r>
          </w:p>
        </w:tc>
        <w:tc>
          <w:tcPr/>
          <w:p>
            <w:pPr>
              <w:pStyle w:val="Compact"/>
              <w:keepNext/>
              <w:jc w:val="center"/>
            </w:pPr>
            <w:r>
              <w:rPr>
                <w:sz w:val="5"/>
                <w:szCs w:val="5"/>
              </w:rPr>
              <w:t xml:space="preserve">(0.406)</w:t>
            </w:r>
          </w:p>
        </w:tc>
        <w:tc>
          <w:tcPr/>
          <w:p>
            <w:pPr>
              <w:pStyle w:val="Compact"/>
              <w:keepNext/>
              <w:jc w:val="center"/>
            </w:pPr>
            <w:r>
              <w:rPr>
                <w:sz w:val="5"/>
                <w:szCs w:val="5"/>
              </w:rPr>
              <w:t xml:space="preserve">(0.248)</w:t>
            </w:r>
          </w:p>
        </w:tc>
      </w:tr>
      <w:tr>
        <w:trPr>
          <w:cantSplit/>
        </w:trPr>
        <w:tc>
          <w:tcPr/>
          <w:p>
            <w:pPr>
              <w:pStyle w:val="Compact"/>
              <w:keepNext/>
              <w:jc w:val="left"/>
            </w:pPr>
            <w:r>
              <w:rPr>
                <w:sz w:val="5"/>
                <w:szCs w:val="5"/>
              </w:rPr>
              <w:t xml:space="preserve">MLP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+0.569</w:t>
            </w:r>
          </w:p>
        </w:tc>
        <w:tc>
          <w:tcPr/>
          <w:p>
            <w:pPr>
              <w:pStyle w:val="Compact"/>
              <w:keepNext/>
              <w:jc w:val="center"/>
            </w:pPr>
            <w:r>
              <w:rPr>
                <w:sz w:val="5"/>
                <w:szCs w:val="5"/>
              </w:rPr>
              <w:t xml:space="preserve">+0.494</w:t>
            </w:r>
          </w:p>
        </w:tc>
        <w:tc>
          <w:tcPr/>
          <w:p>
            <w:pPr>
              <w:pStyle w:val="Compact"/>
              <w:keepNext/>
              <w:jc w:val="center"/>
            </w:pPr>
            <w:r>
              <w:rPr>
                <w:sz w:val="5"/>
                <w:szCs w:val="5"/>
              </w:rPr>
              <w:t xml:space="preserve">+0.012</w:t>
            </w:r>
            <m:oMath>
              <m:sSup>
                <m:e>
                  <m:r>
                    <m:t>​</m:t>
                  </m:r>
                </m:e>
                <m:sup>
                  <m:r>
                    <m:rPr>
                      <m:sty m:val="p"/>
                    </m:rPr>
                    <m:t>*</m:t>
                  </m:r>
                </m:sup>
              </m:sSup>
            </m:oMath>
          </w:p>
        </w:tc>
        <w:tc>
          <w:tcPr/>
          <w:p>
            <w:pPr>
              <w:pStyle w:val="Compact"/>
              <w:keepNext/>
              <w:jc w:val="center"/>
            </w:pPr>
            <w:r>
              <w:rPr>
                <w:sz w:val="5"/>
                <w:szCs w:val="5"/>
              </w:rPr>
              <w:t xml:space="preserve">+0.010</w:t>
            </w:r>
            <m:oMath>
              <m:sSup>
                <m:e>
                  <m:r>
                    <m:t>​</m:t>
                  </m:r>
                </m:e>
                <m:sup>
                  <m:r>
                    <m:rPr>
                      <m:sty m:val="p"/>
                    </m:rPr>
                    <m:t>*</m:t>
                  </m:r>
                </m:sup>
              </m:sSup>
            </m:oMath>
          </w:p>
        </w:tc>
        <w:tc>
          <w:tcPr/>
          <w:p>
            <w:pPr>
              <w:pStyle w:val="Compact"/>
              <w:keepNext/>
              <w:jc w:val="center"/>
            </w:pPr>
            <w:r>
              <w:rPr>
                <w:sz w:val="5"/>
                <w:szCs w:val="5"/>
              </w:rPr>
              <w:t xml:space="preserve">-0.821</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jc w:val="center"/>
            </w:pPr>
            <w:r>
              <w:rPr>
                <w:sz w:val="5"/>
                <w:szCs w:val="5"/>
              </w:rPr>
              <w:t xml:space="preserve">(0.309)</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(0.564)</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(0.512)</w:t>
            </w:r>
          </w:p>
        </w:tc>
        <w:tc>
          <w:tcPr/>
          <w:p>
            <w:pPr>
              <w:pStyle w:val="Compact"/>
              <w:keepNext/>
              <w:jc w:val="center"/>
            </w:pPr>
            <w:r>
              <w:rPr>
                <w:sz w:val="5"/>
                <w:szCs w:val="5"/>
              </w:rPr>
              <w:t xml:space="preserve">(0.537)</w:t>
            </w:r>
          </w:p>
        </w:tc>
        <w:tc>
          <w:tcPr/>
          <w:p>
            <w:pPr>
              <w:pStyle w:val="Compact"/>
              <w:keepNext/>
              <w:jc w:val="center"/>
            </w:pPr>
            <w:r>
              <w:rPr>
                <w:sz w:val="5"/>
                <w:szCs w:val="5"/>
              </w:rPr>
              <w:t xml:space="preserve">(0.004)</w:t>
            </w:r>
          </w:p>
        </w:tc>
        <w:tc>
          <w:tcPr/>
          <w:p>
            <w:pPr>
              <w:pStyle w:val="Compact"/>
              <w:keepNext/>
              <w:jc w:val="center"/>
            </w:pPr>
            <w:r>
              <w:rPr>
                <w:sz w:val="5"/>
                <w:szCs w:val="5"/>
              </w:rPr>
              <w:t xml:space="preserve">(0.004)</w:t>
            </w:r>
          </w:p>
        </w:tc>
        <w:tc>
          <w:tcPr/>
          <w:p>
            <w:pPr>
              <w:pStyle w:val="Compact"/>
              <w:keepNext/>
              <w:jc w:val="center"/>
            </w:pPr>
            <w:r>
              <w:rPr>
                <w:sz w:val="5"/>
                <w:szCs w:val="5"/>
              </w:rPr>
              <w:t xml:space="preserve">(0.878)</w:t>
            </w:r>
          </w:p>
        </w:tc>
        <w:tc>
          <w:tcPr/>
          <w:p>
            <w:pPr>
              <w:pStyle w:val="Compact"/>
              <w:keepNext/>
              <w:jc w:val="center"/>
            </w:pPr>
            <w:r>
              <w:rPr>
                <w:sz w:val="5"/>
                <w:szCs w:val="5"/>
              </w:rPr>
              <w:t xml:space="preserve">(0.395)</w:t>
            </w:r>
          </w:p>
        </w:tc>
      </w:tr>
      <w:tr>
        <w:trPr>
          <w:cantSplit/>
        </w:trPr>
        <w:tc>
          <w:tcPr/>
          <w:p>
            <w:pPr>
              <w:pStyle w:val="Compact"/>
              <w:keepNext/>
              <w:jc w:val="left"/>
            </w:pPr>
            <w:r>
              <w:rPr>
                <w:sz w:val="5"/>
                <w:szCs w:val="5"/>
              </w:rPr>
              <w:t xml:space="preserve">ZS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+0.778</w:t>
            </w:r>
          </w:p>
        </w:tc>
        <w:tc>
          <w:tcPr/>
          <w:p>
            <w:pPr>
              <w:pStyle w:val="Compact"/>
              <w:keepNext/>
              <w:jc w:val="center"/>
            </w:pPr>
            <w:r>
              <w:rPr>
                <w:sz w:val="5"/>
                <w:szCs w:val="5"/>
              </w:rPr>
              <w:t xml:space="preserve">+0.703</w:t>
            </w:r>
          </w:p>
        </w:tc>
        <w:tc>
          <w:tcPr/>
          <w:p>
            <w:pPr>
              <w:pStyle w:val="Compact"/>
              <w:keepNext/>
              <w:jc w:val="center"/>
            </w:pPr>
            <w:r>
              <w:rPr>
                <w:sz w:val="5"/>
                <w:szCs w:val="5"/>
              </w:rPr>
              <w:t xml:space="preserve">+0.003</w:t>
            </w:r>
          </w:p>
        </w:tc>
        <w:tc>
          <w:tcPr/>
          <w:p>
            <w:pPr>
              <w:pStyle w:val="Compact"/>
              <w:keepNext/>
              <w:jc w:val="center"/>
            </w:pPr>
            <w:r>
              <w:rPr>
                <w:sz w:val="5"/>
                <w:szCs w:val="5"/>
              </w:rPr>
              <w:t xml:space="preserve">+0.003</w:t>
            </w:r>
          </w:p>
        </w:tc>
        <w:tc>
          <w:tcPr/>
          <w:p>
            <w:pPr>
              <w:pStyle w:val="Compact"/>
              <w:keepNext/>
              <w:jc w:val="center"/>
            </w:pPr>
            <w:r>
              <w:rPr>
                <w:sz w:val="5"/>
                <w:szCs w:val="5"/>
              </w:rPr>
              <w:t xml:space="preserve">-0.787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jc w:val="center"/>
            </w:pPr>
            <w:r>
              <w:rPr>
                <w:sz w:val="5"/>
                <w:szCs w:val="5"/>
              </w:rPr>
              <w:t xml:space="preserve">(0.823)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pPr>
          </w:p>
        </w:tc>
        <w:tc>
          <w:tcPr/>
          <w:p>
            <w:pPr>
              <w:pStyle w:val="Compact"/>
              <w:keepNext/>
              <w:jc w:val="center"/>
            </w:pPr>
            <w:r>
              <w:rPr>
                <w:sz w:val="5"/>
                <w:szCs w:val="5"/>
              </w:rPr>
              <w:t xml:space="preserve">(0.723)</w:t>
            </w:r>
          </w:p>
        </w:tc>
        <w:tc>
          <w:tcPr/>
          <w:p>
            <w:pPr>
              <w:pStyle w:val="Compact"/>
              <w:keepNext/>
            </w:pPr>
          </w:p>
        </w:tc>
        <w:tc>
          <w:tcPr/>
          <w:p>
            <w:pPr>
              <w:pStyle w:val="Compact"/>
              <w:keepNext/>
              <w:jc w:val="center"/>
            </w:pPr>
            <w:r>
              <w:rPr>
                <w:sz w:val="5"/>
                <w:szCs w:val="5"/>
              </w:rPr>
              <w:t xml:space="preserve">(0.729)</w:t>
            </w:r>
          </w:p>
        </w:tc>
        <w:tc>
          <w:tcPr/>
          <w:p>
            <w:pPr>
              <w:pStyle w:val="Compact"/>
              <w:keepNext/>
              <w:jc w:val="center"/>
            </w:pPr>
            <w:r>
              <w:rPr>
                <w:sz w:val="5"/>
                <w:szCs w:val="5"/>
              </w:rPr>
              <w:t xml:space="preserve">(0.980)</w:t>
            </w:r>
          </w:p>
        </w:tc>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(0.896)</w:t>
            </w:r>
          </w:p>
        </w:tc>
        <w:tc>
          <w:tcPr/>
          <w:p>
            <w:pPr>
              <w:pStyle w:val="Compact"/>
              <w:keepNext/>
              <w:jc w:val="center"/>
            </w:pPr>
            <w:r>
              <w:rPr>
                <w:sz w:val="5"/>
                <w:szCs w:val="5"/>
              </w:rPr>
              <w:t xml:space="preserve">(0.910)</w:t>
            </w:r>
          </w:p>
        </w:tc>
        <w:tc>
          <w:tcPr/>
          <w:p>
            <w:pPr>
              <w:pStyle w:val="Compact"/>
              <w:keepNext/>
              <w:jc w:val="center"/>
            </w:pPr>
            <w:r>
              <w:rPr>
                <w:sz w:val="5"/>
                <w:szCs w:val="5"/>
              </w:rPr>
              <w:t xml:space="preserve">(0.008)</w:t>
            </w:r>
          </w:p>
        </w:tc>
        <w:tc>
          <w:tcPr/>
          <w:p>
            <w:pPr>
              <w:pStyle w:val="Compact"/>
              <w:keepNext/>
              <w:jc w:val="center"/>
            </w:pPr>
            <w:r>
              <w:rPr>
                <w:sz w:val="5"/>
                <w:szCs w:val="5"/>
              </w:rPr>
              <w:t xml:space="preserve">(0.006)</w:t>
            </w:r>
          </w:p>
        </w:tc>
        <w:tc>
          <w:tcPr/>
          <w:p>
            <w:pPr>
              <w:pStyle w:val="Compact"/>
              <w:keepNext/>
              <w:jc w:val="center"/>
            </w:pPr>
            <w:r>
              <w:rPr>
                <w:sz w:val="5"/>
                <w:szCs w:val="5"/>
              </w:rPr>
              <w:t xml:space="preserve">(1.283)</w:t>
            </w:r>
          </w:p>
        </w:tc>
        <w:tc>
          <w:tcPr/>
          <w:p>
            <w:pPr>
              <w:pStyle w:val="Compact"/>
              <w:keepNext/>
              <w:jc w:val="center"/>
            </w:pPr>
            <w:r>
              <w:rPr>
                <w:sz w:val="5"/>
                <w:szCs w:val="5"/>
              </w:rPr>
              <w:t xml:space="preserve">(0.723)</w:t>
            </w:r>
          </w:p>
        </w:tc>
      </w:tr>
      <w:tr>
        <w:trPr>
          <w:cantSplit/>
        </w:trPr>
        <w:tc>
          <w:tcPr/>
          <w:p>
            <w:pPr>
              <w:pStyle w:val="Compact"/>
              <w:keepNext/>
              <w:jc w:val="left"/>
            </w:pPr>
            <w:r>
              <w:rPr>
                <w:sz w:val="5"/>
                <w:szCs w:val="5"/>
              </w:rPr>
              <w:t xml:space="preserve">Domination (research%</w:t>
            </w:r>
            <w:r>
              <w:rPr>
                <w:sz w:val="5"/>
                <w:szCs w:val="5"/>
              </w:rPr>
              <w:t xml:space="preserve"> </w:t>
            </w:r>
            <m:oMath>
              <m:r>
                <m:rPr>
                  <m:sty m:val="p"/>
                </m:rPr>
                <m:t>−</m:t>
              </m:r>
            </m:oMath>
            <w:r>
              <w:rPr>
                <w:sz w:val="5"/>
                <w:szCs w:val="5"/>
              </w:rPr>
              <w:t xml:space="preserve"> </w:t>
            </w:r>
            <w:r>
              <w:rPr>
                <w:sz w:val="5"/>
                <w:szCs w:val="5"/>
              </w:rPr>
              <w:t xml:space="preserve">policy%)</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w:t>
            </w:r>
          </w:p>
        </w:tc>
        <w:tc>
          <w:tcPr/>
          <w:p>
            <w:pPr>
              <w:pStyle w:val="Compact"/>
              <w:keepNext/>
              <w:jc w:val="center"/>
            </w:pPr>
            <w:r>
              <w:rPr>
                <w:sz w:val="5"/>
                <w:szCs w:val="5"/>
              </w:rPr>
              <w:t xml:space="preserve">+0.141</w:t>
            </w:r>
          </w:p>
        </w:tc>
        <w:tc>
          <w:tcPr/>
          <w:p>
            <w:pPr>
              <w:pStyle w:val="Compact"/>
              <w:keepNext/>
              <w:jc w:val="center"/>
            </w:pPr>
            <w:r>
              <w:rPr>
                <w:sz w:val="5"/>
                <w:szCs w:val="5"/>
              </w:rPr>
              <w:t xml:space="preserve">–</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pPr>
          </w:p>
        </w:tc>
        <w:tc>
          <w:tcPr/>
          <w:p>
            <w:pPr>
              <w:pStyle w:val="Compact"/>
              <w:keepNext/>
              <w:jc w:val="center"/>
            </w:pPr>
            <w:r>
              <w:rPr>
                <w:sz w:val="5"/>
                <w:szCs w:val="5"/>
              </w:rPr>
              <w:t xml:space="preserve">(0.104)</w:t>
            </w:r>
          </w:p>
        </w:tc>
        <w:tc>
          <w:tcPr/>
          <w:p>
            <w:pPr>
              <w:pStyle w:val="Compact"/>
              <w:keepNext/>
            </w:pP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Research coverage (%)</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+0.141</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jc w:val="center"/>
            </w:pPr>
            <w:r>
              <w:rPr>
                <w:sz w:val="5"/>
                <w:szCs w:val="5"/>
              </w:rPr>
              <w:t xml:space="preserve">(0.104)</w:t>
            </w: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sdg7</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minilm</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-0.045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-0.075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(0.091)</w:t>
            </w:r>
          </w:p>
        </w:tc>
        <w:tc>
          <w:tcPr/>
          <w:p>
            <w:pPr>
              <w:pStyle w:val="Compact"/>
              <w:keepNext/>
            </w:pPr>
          </w:p>
        </w:tc>
        <w:tc>
          <w:tcPr/>
          <w:p>
            <w:pPr>
              <w:pStyle w:val="Compact"/>
              <w:keepNext/>
            </w:pPr>
          </w:p>
        </w:tc>
        <w:tc>
          <w:tcPr/>
          <w:p>
            <w:pPr>
              <w:pStyle w:val="Compact"/>
              <w:keepNext/>
              <w:jc w:val="center"/>
            </w:pPr>
            <w:r>
              <w:rPr>
                <w:sz w:val="5"/>
                <w:szCs w:val="5"/>
              </w:rPr>
              <w:t xml:space="preserve">(0.096)</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scibert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-0.452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-0.482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pPr>
          </w:p>
        </w:tc>
        <w:tc>
          <w:tcPr/>
          <w:p>
            <w:pPr>
              <w:pStyle w:val="Compact"/>
              <w:keepNext/>
              <w:jc w:val="center"/>
            </w:pPr>
            <w:r>
              <w:rPr>
                <w:sz w:val="5"/>
                <w:szCs w:val="5"/>
              </w:rPr>
              <w:t xml:space="preserve">(0.102)</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concept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+0.103</w:t>
            </w:r>
          </w:p>
        </w:tc>
        <w:tc>
          <w:tcPr/>
          <w:p>
            <w:pPr>
              <w:pStyle w:val="Compact"/>
              <w:keepNext/>
              <w:jc w:val="center"/>
            </w:pPr>
            <w:r>
              <w:rPr>
                <w:sz w:val="5"/>
                <w:szCs w:val="5"/>
              </w:rPr>
              <w:t xml:space="preserve">–</w:t>
            </w:r>
          </w:p>
        </w:tc>
        <w:tc>
          <w:tcPr/>
          <w:p>
            <w:pPr>
              <w:pStyle w:val="Compact"/>
              <w:keepNext/>
              <w:jc w:val="center"/>
            </w:pPr>
            <w:r>
              <w:rPr>
                <w:sz w:val="5"/>
                <w:szCs w:val="5"/>
              </w:rPr>
              <w:t xml:space="preserve">-0.145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(0.076)</w:t>
            </w:r>
          </w:p>
        </w:tc>
        <w:tc>
          <w:tcPr/>
          <w:p>
            <w:pPr>
              <w:pStyle w:val="Compact"/>
              <w:keepNext/>
            </w:pPr>
          </w:p>
        </w:tc>
        <w:tc>
          <w:tcPr/>
          <w:p>
            <w:pPr>
              <w:pStyle w:val="Compact"/>
              <w:keepNext/>
              <w:jc w:val="center"/>
            </w:pPr>
            <w:r>
              <w:rPr>
                <w:sz w:val="5"/>
                <w:szCs w:val="5"/>
              </w:rPr>
              <w:t xml:space="preserve">(0.075)</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mlp</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-0.101</w:t>
            </w:r>
            <m:oMath>
              <m:sSup>
                <m:e>
                  <m:r>
                    <m:t>​</m:t>
                  </m:r>
                </m:e>
                <m:sup>
                  <m:r>
                    <m:rPr>
                      <m:sty m:val="p"/>
                    </m:rPr>
                    <m:t>†</m:t>
                  </m:r>
                </m:sup>
              </m:sSup>
            </m:oMath>
          </w:p>
        </w:tc>
        <w:tc>
          <w:tcPr/>
          <w:p>
            <w:pPr>
              <w:pStyle w:val="Compact"/>
              <w:keepNext/>
              <w:jc w:val="center"/>
            </w:pPr>
            <w:r>
              <w:rPr>
                <w:sz w:val="5"/>
                <w:szCs w:val="5"/>
              </w:rPr>
              <w:t xml:space="preserve">-0.087</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(0.048)</w:t>
            </w:r>
          </w:p>
        </w:tc>
        <w:tc>
          <w:tcPr/>
          <w:p>
            <w:pPr>
              <w:pStyle w:val="Compact"/>
              <w:keepNext/>
              <w:jc w:val="center"/>
            </w:pPr>
            <w:r>
              <w:rPr>
                <w:sz w:val="5"/>
                <w:szCs w:val="5"/>
              </w:rPr>
              <w:t xml:space="preserve">(0.047)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zs</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-0.138</w:t>
            </w:r>
          </w:p>
        </w:tc>
        <w:tc>
          <w:tcPr/>
          <w:p>
            <w:pPr>
              <w:pStyle w:val="Compact"/>
              <w:keepNext/>
              <w:jc w:val="center"/>
            </w:pPr>
            <w:r>
              <w:rPr>
                <w:sz w:val="5"/>
                <w:szCs w:val="5"/>
              </w:rPr>
              <w:t xml:space="preserve">-0.124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(0.104)</w:t>
            </w:r>
          </w:p>
        </w:tc>
        <w:tc>
          <w:tcPr/>
          <w:p>
            <w:pPr>
              <w:pStyle w:val="Compact"/>
              <w:keepNext/>
              <w:jc w:val="center"/>
            </w:pPr>
            <w:r>
              <w:rPr>
                <w:sz w:val="5"/>
                <w:szCs w:val="5"/>
              </w:rPr>
              <w:t xml:space="preserve">(0.103)</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m:oMath>
              <m:r>
                <m:t>N</m:t>
              </m:r>
            </m:oMath>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357</w:t>
            </w:r>
          </w:p>
        </w:tc>
        <w:tc>
          <w:tcPr/>
          <w:p>
            <w:pPr>
              <w:pStyle w:val="Compact"/>
              <w:keepNext/>
              <w:jc w:val="center"/>
            </w:pPr>
            <w:r>
              <w:rPr>
                <w:sz w:val="5"/>
                <w:szCs w:val="5"/>
              </w:rPr>
              <w:t xml:space="preserve">357</w:t>
            </w:r>
          </w:p>
        </w:tc>
        <w:tc>
          <w:tcPr/>
          <w:p>
            <w:pPr>
              <w:pStyle w:val="Compact"/>
              <w:keepNext/>
              <w:jc w:val="center"/>
            </w:pPr>
            <w:r>
              <w:rPr>
                <w:sz w:val="5"/>
                <w:szCs w:val="5"/>
              </w:rPr>
              <w:t xml:space="preserve">170</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r>
      <w:tr>
        <w:trPr>
          <w:cantSplit/>
        </w:trPr>
        <w:tc>
          <w:tcPr/>
          <w:p>
            <w:pPr>
              <w:pStyle w:val="Compact"/>
              <w:keepNext/>
              <w:jc w:val="left"/>
            </w:pPr>
            <m:oMath>
              <m:sSup>
                <m:e>
                  <m:r>
                    <m:t>R</m:t>
                  </m:r>
                </m:e>
                <m:sup>
                  <m:r>
                    <m:t>2</m:t>
                  </m:r>
                </m:sup>
              </m:sSup>
            </m:oMath>
          </w:p>
        </w:tc>
        <w:tc>
          <w:tcPr/>
          <w:p>
            <w:pPr>
              <w:pStyle w:val="Compact"/>
              <w:keepNext/>
              <w:jc w:val="center"/>
            </w:pPr>
            <w:r>
              <w:rPr>
                <w:sz w:val="5"/>
                <w:szCs w:val="5"/>
              </w:rPr>
              <w:t xml:space="preserve">0.195</w:t>
            </w:r>
          </w:p>
        </w:tc>
        <w:tc>
          <w:tcPr/>
          <w:p>
            <w:pPr>
              <w:pStyle w:val="Compact"/>
              <w:keepNext/>
              <w:jc w:val="center"/>
            </w:pPr>
            <w:r>
              <w:rPr>
                <w:sz w:val="5"/>
                <w:szCs w:val="5"/>
              </w:rPr>
              <w:t xml:space="preserve">0.162</w:t>
            </w:r>
          </w:p>
        </w:tc>
        <w:tc>
          <w:tcPr/>
          <w:p>
            <w:pPr>
              <w:pStyle w:val="Compact"/>
              <w:keepNext/>
              <w:jc w:val="center"/>
            </w:pPr>
            <w:r>
              <w:rPr>
                <w:sz w:val="5"/>
                <w:szCs w:val="5"/>
              </w:rPr>
              <w:t xml:space="preserve">0.014</w:t>
            </w:r>
          </w:p>
        </w:tc>
        <w:tc>
          <w:tcPr/>
          <w:p>
            <w:pPr>
              <w:pStyle w:val="Compact"/>
              <w:keepNext/>
              <w:jc w:val="center"/>
            </w:pPr>
            <w:r>
              <w:rPr>
                <w:sz w:val="5"/>
                <w:szCs w:val="5"/>
              </w:rPr>
              <w:t xml:space="preserve">0.049</w:t>
            </w:r>
          </w:p>
        </w:tc>
        <w:tc>
          <w:tcPr/>
          <w:p>
            <w:pPr>
              <w:pStyle w:val="Compact"/>
              <w:keepNext/>
              <w:jc w:val="center"/>
            </w:pPr>
            <w:r>
              <w:rPr>
                <w:sz w:val="5"/>
                <w:szCs w:val="5"/>
              </w:rPr>
              <w:t xml:space="preserve">0.073</w:t>
            </w:r>
          </w:p>
        </w:tc>
        <w:tc>
          <w:tcPr/>
          <w:p>
            <w:pPr>
              <w:pStyle w:val="Compact"/>
              <w:keepNext/>
              <w:jc w:val="center"/>
            </w:pPr>
            <w:r>
              <w:rPr>
                <w:sz w:val="5"/>
                <w:szCs w:val="5"/>
              </w:rPr>
              <w:t xml:space="preserve">0.074</w:t>
            </w:r>
          </w:p>
        </w:tc>
        <w:tc>
          <w:tcPr/>
          <w:p>
            <w:pPr>
              <w:pStyle w:val="Compact"/>
              <w:keepNext/>
              <w:jc w:val="center"/>
            </w:pPr>
            <w:r>
              <w:rPr>
                <w:sz w:val="5"/>
                <w:szCs w:val="5"/>
              </w:rPr>
              <w:t xml:space="preserve">0.162</w:t>
            </w:r>
          </w:p>
        </w:tc>
        <w:tc>
          <w:tcPr/>
          <w:p>
            <w:pPr>
              <w:pStyle w:val="Compact"/>
              <w:keepNext/>
              <w:jc w:val="center"/>
            </w:pPr>
            <w:r>
              <w:rPr>
                <w:sz w:val="5"/>
                <w:szCs w:val="5"/>
              </w:rPr>
              <w:t xml:space="preserve">0.049</w:t>
            </w:r>
          </w:p>
        </w:tc>
        <w:tc>
          <w:tcPr/>
          <w:p>
            <w:pPr>
              <w:pStyle w:val="Compact"/>
              <w:keepNext/>
              <w:jc w:val="center"/>
            </w:pPr>
            <w:r>
              <w:rPr>
                <w:sz w:val="5"/>
                <w:szCs w:val="5"/>
              </w:rPr>
              <w:t xml:space="preserve">0.074</w:t>
            </w:r>
          </w:p>
        </w:tc>
        <w:tc>
          <w:tcPr/>
          <w:p>
            <w:pPr>
              <w:pStyle w:val="Compact"/>
              <w:keepNext/>
              <w:jc w:val="center"/>
            </w:pPr>
            <w:r>
              <w:rPr>
                <w:sz w:val="5"/>
                <w:szCs w:val="5"/>
              </w:rPr>
              <w:t xml:space="preserve">0.195</w:t>
            </w:r>
          </w:p>
        </w:tc>
        <w:tc>
          <w:tcPr/>
          <w:p>
            <w:pPr>
              <w:pStyle w:val="Compact"/>
              <w:keepNext/>
              <w:jc w:val="center"/>
            </w:pPr>
            <w:r>
              <w:rPr>
                <w:sz w:val="5"/>
                <w:szCs w:val="5"/>
              </w:rPr>
              <w:t xml:space="preserve">0.617</w:t>
            </w:r>
          </w:p>
        </w:tc>
        <w:tc>
          <w:tcPr/>
          <w:p>
            <w:pPr>
              <w:pStyle w:val="Compact"/>
              <w:keepNext/>
              <w:jc w:val="center"/>
            </w:pPr>
            <w:r>
              <w:rPr>
                <w:sz w:val="5"/>
                <w:szCs w:val="5"/>
              </w:rPr>
              <w:t xml:space="preserve">0.198</w:t>
            </w:r>
          </w:p>
        </w:tc>
        <w:tc>
          <w:tcPr/>
          <w:p>
            <w:pPr>
              <w:pStyle w:val="Compact"/>
              <w:keepNext/>
              <w:jc w:val="center"/>
            </w:pPr>
            <w:r>
              <w:rPr>
                <w:sz w:val="5"/>
                <w:szCs w:val="5"/>
              </w:rPr>
              <w:t xml:space="preserve">0.196</w:t>
            </w:r>
          </w:p>
        </w:tc>
        <w:tc>
          <w:tcPr/>
          <w:p>
            <w:pPr>
              <w:pStyle w:val="Compact"/>
              <w:keepNext/>
              <w:jc w:val="center"/>
            </w:pPr>
            <w:r>
              <w:rPr>
                <w:sz w:val="5"/>
                <w:szCs w:val="5"/>
              </w:rPr>
              <w:t xml:space="preserve">0.331</w:t>
            </w:r>
          </w:p>
        </w:tc>
        <w:tc>
          <w:tcPr/>
          <w:p>
            <w:pPr>
              <w:pStyle w:val="Compact"/>
              <w:keepNext/>
              <w:jc w:val="center"/>
            </w:pPr>
            <w:r>
              <w:rPr>
                <w:sz w:val="5"/>
                <w:szCs w:val="5"/>
              </w:rPr>
              <w:t xml:space="preserve">0.617</w:t>
            </w:r>
          </w:p>
        </w:tc>
        <w:tc>
          <w:tcPr/>
          <w:p>
            <w:pPr>
              <w:pStyle w:val="Compact"/>
              <w:keepNext/>
              <w:jc w:val="center"/>
            </w:pPr>
            <w:r>
              <w:rPr>
                <w:sz w:val="5"/>
                <w:szCs w:val="5"/>
              </w:rPr>
              <w:t xml:space="preserve">0.255</w:t>
            </w:r>
          </w:p>
        </w:tc>
        <w:tc>
          <w:tcPr/>
          <w:p>
            <w:pPr>
              <w:pStyle w:val="Compact"/>
              <w:keepNext/>
              <w:jc w:val="center"/>
            </w:pPr>
            <w:r>
              <w:rPr>
                <w:sz w:val="5"/>
                <w:szCs w:val="5"/>
              </w:rPr>
              <w:t xml:space="preserve">0.197</w:t>
            </w:r>
          </w:p>
        </w:tc>
        <w:tc>
          <w:tcPr/>
          <w:p>
            <w:pPr>
              <w:pStyle w:val="Compact"/>
              <w:keepNext/>
              <w:jc w:val="center"/>
            </w:pPr>
            <w:r>
              <w:rPr>
                <w:sz w:val="5"/>
                <w:szCs w:val="5"/>
              </w:rPr>
              <w:t xml:space="preserve">0.200</w:t>
            </w:r>
          </w:p>
        </w:tc>
        <w:tc>
          <w:tcPr/>
          <w:p>
            <w:pPr>
              <w:pStyle w:val="Compact"/>
              <w:keepNext/>
              <w:jc w:val="center"/>
            </w:pPr>
            <w:r>
              <w:rPr>
                <w:sz w:val="5"/>
                <w:szCs w:val="5"/>
              </w:rPr>
              <w:t xml:space="preserve">0.260</w:t>
            </w:r>
          </w:p>
        </w:tc>
        <w:tc>
          <w:tcPr/>
          <w:p>
            <w:pPr>
              <w:pStyle w:val="Compact"/>
              <w:keepNext/>
              <w:jc w:val="center"/>
            </w:pPr>
            <w:r>
              <w:rPr>
                <w:sz w:val="5"/>
                <w:szCs w:val="5"/>
              </w:rPr>
              <w:t xml:space="preserve">0.684</w:t>
            </w:r>
          </w:p>
        </w:tc>
        <w:tc>
          <w:tcPr/>
          <w:p>
            <w:pPr>
              <w:pStyle w:val="Compact"/>
              <w:keepNext/>
              <w:jc w:val="center"/>
            </w:pPr>
            <w:r>
              <w:rPr>
                <w:sz w:val="5"/>
                <w:szCs w:val="5"/>
              </w:rPr>
              <w:t xml:space="preserve">0.701</w:t>
            </w:r>
          </w:p>
        </w:tc>
        <w:tc>
          <w:tcPr/>
          <w:p>
            <w:pPr>
              <w:pStyle w:val="Compact"/>
              <w:keepNext/>
              <w:jc w:val="center"/>
            </w:pPr>
            <w:r>
              <w:rPr>
                <w:sz w:val="5"/>
                <w:szCs w:val="5"/>
              </w:rPr>
              <w:t xml:space="preserve">0.521</w:t>
            </w:r>
          </w:p>
        </w:tc>
        <w:tc>
          <w:tcPr/>
          <w:p>
            <w:pPr>
              <w:pStyle w:val="Compact"/>
              <w:keepNext/>
              <w:jc w:val="center"/>
            </w:pPr>
            <w:r>
              <w:rPr>
                <w:sz w:val="5"/>
                <w:szCs w:val="5"/>
              </w:rPr>
              <w:t xml:space="preserve">0.195</w:t>
            </w:r>
          </w:p>
        </w:tc>
      </w:tr>
      <w:tr>
        <w:trPr>
          <w:cantSplit/>
        </w:trPr>
        <w:tc>
          <w:tcPr/>
          <w:p>
            <w:pPr>
              <w:pStyle w:val="Compact"/>
              <w:jc w:val="left"/>
            </w:pPr>
            <w:r>
              <w:rPr>
                <w:sz w:val="5"/>
                <w:szCs w:val="5"/>
              </w:rPr>
              <w:t xml:space="preserve">Adj.</w:t>
            </w:r>
            <w:r>
              <w:rPr>
                <w:sz w:val="5"/>
                <w:szCs w:val="5"/>
              </w:rPr>
              <w:t xml:space="preserve"> </w:t>
            </w:r>
            <m:oMath>
              <m:sSup>
                <m:e>
                  <m:r>
                    <m:t>R</m:t>
                  </m:r>
                </m:e>
                <m:sup>
                  <m:r>
                    <m:t>2</m:t>
                  </m:r>
                </m:sup>
              </m:sSup>
            </m:oMath>
          </w:p>
        </w:tc>
        <w:tc>
          <w:tcPr/>
          <w:p>
            <w:pPr>
              <w:pStyle w:val="Compact"/>
              <w:jc w:val="center"/>
            </w:pPr>
            <w:r>
              <w:rPr>
                <w:sz w:val="5"/>
                <w:szCs w:val="5"/>
              </w:rPr>
              <w:t xml:space="preserve">0.177</w:t>
            </w:r>
          </w:p>
        </w:tc>
        <w:tc>
          <w:tcPr/>
          <w:p>
            <w:pPr>
              <w:pStyle w:val="Compact"/>
              <w:jc w:val="center"/>
            </w:pPr>
            <w:r>
              <w:rPr>
                <w:sz w:val="5"/>
                <w:szCs w:val="5"/>
              </w:rPr>
              <w:t xml:space="preserve">0.143</w:t>
            </w:r>
          </w:p>
        </w:tc>
        <w:tc>
          <w:tcPr/>
          <w:p>
            <w:pPr>
              <w:pStyle w:val="Compact"/>
              <w:jc w:val="center"/>
            </w:pPr>
            <w:r>
              <w:rPr>
                <w:sz w:val="5"/>
                <w:szCs w:val="5"/>
              </w:rPr>
              <w:t xml:space="preserve">-0.008</w:t>
            </w:r>
          </w:p>
        </w:tc>
        <w:tc>
          <w:tcPr/>
          <w:p>
            <w:pPr>
              <w:pStyle w:val="Compact"/>
              <w:jc w:val="center"/>
            </w:pPr>
            <w:r>
              <w:rPr>
                <w:sz w:val="5"/>
                <w:szCs w:val="5"/>
              </w:rPr>
              <w:t xml:space="preserve">0.028</w:t>
            </w:r>
          </w:p>
        </w:tc>
        <w:tc>
          <w:tcPr/>
          <w:p>
            <w:pPr>
              <w:pStyle w:val="Compact"/>
              <w:jc w:val="center"/>
            </w:pPr>
            <w:r>
              <w:rPr>
                <w:sz w:val="5"/>
                <w:szCs w:val="5"/>
              </w:rPr>
              <w:t xml:space="preserve">0.052</w:t>
            </w:r>
          </w:p>
        </w:tc>
        <w:tc>
          <w:tcPr/>
          <w:p>
            <w:pPr>
              <w:pStyle w:val="Compact"/>
              <w:jc w:val="center"/>
            </w:pPr>
            <w:r>
              <w:rPr>
                <w:sz w:val="5"/>
                <w:szCs w:val="5"/>
              </w:rPr>
              <w:t xml:space="preserve">0.053</w:t>
            </w:r>
          </w:p>
        </w:tc>
        <w:tc>
          <w:tcPr/>
          <w:p>
            <w:pPr>
              <w:pStyle w:val="Compact"/>
              <w:jc w:val="center"/>
            </w:pPr>
            <w:r>
              <w:rPr>
                <w:sz w:val="5"/>
                <w:szCs w:val="5"/>
              </w:rPr>
              <w:t xml:space="preserve">0.143</w:t>
            </w:r>
          </w:p>
        </w:tc>
        <w:tc>
          <w:tcPr/>
          <w:p>
            <w:pPr>
              <w:pStyle w:val="Compact"/>
              <w:jc w:val="center"/>
            </w:pPr>
            <w:r>
              <w:rPr>
                <w:sz w:val="5"/>
                <w:szCs w:val="5"/>
              </w:rPr>
              <w:t xml:space="preserve">0.028</w:t>
            </w:r>
          </w:p>
        </w:tc>
        <w:tc>
          <w:tcPr/>
          <w:p>
            <w:pPr>
              <w:pStyle w:val="Compact"/>
              <w:jc w:val="center"/>
            </w:pPr>
            <w:r>
              <w:rPr>
                <w:sz w:val="5"/>
                <w:szCs w:val="5"/>
              </w:rPr>
              <w:t xml:space="preserve">0.053</w:t>
            </w:r>
          </w:p>
        </w:tc>
        <w:tc>
          <w:tcPr/>
          <w:p>
            <w:pPr>
              <w:pStyle w:val="Compact"/>
              <w:jc w:val="center"/>
            </w:pPr>
            <w:r>
              <w:rPr>
                <w:sz w:val="5"/>
                <w:szCs w:val="5"/>
              </w:rPr>
              <w:t xml:space="preserve">0.181</w:t>
            </w:r>
          </w:p>
        </w:tc>
        <w:tc>
          <w:tcPr/>
          <w:p>
            <w:pPr>
              <w:pStyle w:val="Compact"/>
              <w:jc w:val="center"/>
            </w:pPr>
            <w:r>
              <w:rPr>
                <w:sz w:val="5"/>
                <w:szCs w:val="5"/>
              </w:rPr>
              <w:t xml:space="preserve">0.592</w:t>
            </w:r>
          </w:p>
        </w:tc>
        <w:tc>
          <w:tcPr/>
          <w:p>
            <w:pPr>
              <w:pStyle w:val="Compact"/>
              <w:jc w:val="center"/>
            </w:pPr>
            <w:r>
              <w:rPr>
                <w:sz w:val="5"/>
                <w:szCs w:val="5"/>
              </w:rPr>
              <w:t xml:space="preserve">0.179</w:t>
            </w:r>
          </w:p>
        </w:tc>
        <w:tc>
          <w:tcPr/>
          <w:p>
            <w:pPr>
              <w:pStyle w:val="Compact"/>
              <w:jc w:val="center"/>
            </w:pPr>
            <w:r>
              <w:rPr>
                <w:sz w:val="5"/>
                <w:szCs w:val="5"/>
              </w:rPr>
              <w:t xml:space="preserve">0.177</w:t>
            </w:r>
          </w:p>
        </w:tc>
        <w:tc>
          <w:tcPr/>
          <w:p>
            <w:pPr>
              <w:pStyle w:val="Compact"/>
              <w:jc w:val="center"/>
            </w:pPr>
            <w:r>
              <w:rPr>
                <w:sz w:val="5"/>
                <w:szCs w:val="5"/>
              </w:rPr>
              <w:t xml:space="preserve">0.302</w:t>
            </w:r>
          </w:p>
        </w:tc>
        <w:tc>
          <w:tcPr/>
          <w:p>
            <w:pPr>
              <w:pStyle w:val="Compact"/>
              <w:jc w:val="center"/>
            </w:pPr>
            <w:r>
              <w:rPr>
                <w:sz w:val="5"/>
                <w:szCs w:val="5"/>
              </w:rPr>
              <w:t xml:space="preserve">0.594</w:t>
            </w:r>
          </w:p>
        </w:tc>
        <w:tc>
          <w:tcPr/>
          <w:p>
            <w:pPr>
              <w:pStyle w:val="Compact"/>
              <w:jc w:val="center"/>
            </w:pPr>
            <w:r>
              <w:rPr>
                <w:sz w:val="5"/>
                <w:szCs w:val="5"/>
              </w:rPr>
              <w:t xml:space="preserve">0.235</w:t>
            </w:r>
          </w:p>
        </w:tc>
        <w:tc>
          <w:tcPr/>
          <w:p>
            <w:pPr>
              <w:pStyle w:val="Compact"/>
              <w:jc w:val="center"/>
            </w:pPr>
            <w:r>
              <w:rPr>
                <w:sz w:val="5"/>
                <w:szCs w:val="5"/>
              </w:rPr>
              <w:t xml:space="preserve">0.177</w:t>
            </w:r>
          </w:p>
        </w:tc>
        <w:tc>
          <w:tcPr/>
          <w:p>
            <w:pPr>
              <w:pStyle w:val="Compact"/>
              <w:jc w:val="center"/>
            </w:pPr>
            <w:r>
              <w:rPr>
                <w:sz w:val="5"/>
                <w:szCs w:val="5"/>
              </w:rPr>
              <w:t xml:space="preserve">0.178</w:t>
            </w:r>
          </w:p>
        </w:tc>
        <w:tc>
          <w:tcPr/>
          <w:p>
            <w:pPr>
              <w:pStyle w:val="Compact"/>
              <w:jc w:val="center"/>
            </w:pPr>
            <w:r>
              <w:rPr>
                <w:sz w:val="5"/>
                <w:szCs w:val="5"/>
              </w:rPr>
              <w:t xml:space="preserve">0.233</w:t>
            </w:r>
          </w:p>
        </w:tc>
        <w:tc>
          <w:tcPr/>
          <w:p>
            <w:pPr>
              <w:pStyle w:val="Compact"/>
              <w:jc w:val="center"/>
            </w:pPr>
            <w:r>
              <w:rPr>
                <w:sz w:val="5"/>
                <w:szCs w:val="5"/>
              </w:rPr>
              <w:t xml:space="preserve">0.677</w:t>
            </w:r>
          </w:p>
        </w:tc>
        <w:tc>
          <w:tcPr/>
          <w:p>
            <w:pPr>
              <w:pStyle w:val="Compact"/>
              <w:jc w:val="center"/>
            </w:pPr>
            <w:r>
              <w:rPr>
                <w:sz w:val="5"/>
                <w:szCs w:val="5"/>
              </w:rPr>
              <w:t xml:space="preserve">0.694</w:t>
            </w:r>
          </w:p>
        </w:tc>
        <w:tc>
          <w:tcPr/>
          <w:p>
            <w:pPr>
              <w:pStyle w:val="Compact"/>
              <w:jc w:val="center"/>
            </w:pPr>
            <w:r>
              <w:rPr>
                <w:sz w:val="5"/>
                <w:szCs w:val="5"/>
              </w:rPr>
              <w:t xml:space="preserve">0.510</w:t>
            </w:r>
          </w:p>
        </w:tc>
        <w:tc>
          <w:tcPr/>
          <w:p>
            <w:pPr>
              <w:pStyle w:val="Compact"/>
              <w:jc w:val="center"/>
            </w:pPr>
            <w:r>
              <w:rPr>
                <w:sz w:val="5"/>
                <w:szCs w:val="5"/>
              </w:rPr>
              <w:t xml:space="preserve">0.177</w:t>
            </w:r>
          </w:p>
        </w:tc>
      </w:tr>
    </w:tbl>
    <w:bookmarkEnd w:id="301"/>
    <w:bookmarkEnd w:id="302"/>
    <w:bookmarkStart w:id="304" w:name="declaration-of-ai-use"/>
    <w:p>
      <w:pPr>
        <w:pStyle w:val="Heading1"/>
      </w:pPr>
      <w:r>
        <w:t xml:space="preserve">J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303" w:name="tab:ai-declaration"/>
    <w:p>
      <w:pPr>
        <w:pStyle w:val="TableCaption"/>
        <w:keepNext/>
      </w:pPr>
      <w:r>
        <w:t xml:space="preserve">Table 30: Declaration of AI use.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0: Declaration of AI use."/>
      </w:tblPr>
      <w:tblGrid>
        <w:gridCol w:w="2640"/>
        <w:gridCol w:w="2640"/>
        <w:gridCol w:w="2640"/>
      </w:tblGrid>
      <w:tr>
        <w:trPr>
          <w:cantSplit/>
          <w:tblHeader w:val="true"/>
        </w:trPr>
        <w:tc>
          <w:tcPr>
            <w:tcBorders>
              <w:bottom w:val="single" w:sz="8" w:space="0" w:color="auto"/>
            </w:tcBorders>
          </w:tcPr>
          <w:p>
            <w:pPr>
              <w:pStyle w:val="Compact"/>
              <w:keepNext/>
              <w:jc w:val="left"/>
            </w:pPr>
            <w:r>
              <w:rPr>
                <w:bCs/>
                <w:b/>
              </w:rPr>
              <w:t xml:space="preserve">Activity</w:t>
            </w:r>
          </w:p>
        </w:tc>
        <w:tc>
          <w:tcPr>
            <w:tcBorders>
              <w:bottom w:val="single" w:sz="8" w:space="0" w:color="auto"/>
            </w:tcBorders>
          </w:tcPr>
          <w:p>
            <w:pPr>
              <w:pStyle w:val="Compact"/>
              <w:keepNext/>
              <w:jc w:val="left"/>
            </w:pPr>
            <w:r>
              <w:rPr>
                <w:bCs/>
                <w:b/>
              </w:rPr>
              <w:t xml:space="preserve">AI tool(s)</w:t>
            </w:r>
          </w:p>
        </w:tc>
        <w:tc>
          <w:tcPr>
            <w:tcBorders>
              <w:bottom w:val="single" w:sz="8" w:space="0" w:color="auto"/>
            </w:tcBorders>
          </w:tcPr>
          <w:p>
            <w:pPr>
              <w:pStyle w:val="Compact"/>
              <w:keepNext/>
              <w:jc w:val="left"/>
            </w:pPr>
            <w:r>
              <w:rPr>
                <w:bCs/>
                <w:b/>
              </w:rPr>
              <w:t xml:space="preserve">How output was used</w:t>
            </w:r>
          </w:p>
        </w:tc>
      </w:tr>
      <w:tr>
        <w:trPr>
          <w:cantSplit/>
        </w:trPr>
        <w:tc>
          <w:tcPr/>
          <w:p>
            <w:pPr>
              <w:pStyle w:val="Compact"/>
              <w:keepNext/>
              <w:jc w:val="left"/>
            </w:pPr>
            <w:r>
              <w:t xml:space="preserve">Researching and refining ideas</w:t>
            </w:r>
          </w:p>
        </w:tc>
        <w:tc>
          <w:tcPr/>
          <w:p>
            <w:pPr>
              <w:pStyle w:val="Compact"/>
              <w:keepNext/>
              <w:jc w:val="left"/>
            </w:pPr>
            <w:r>
              <w:t xml:space="preserve">ChatGPT, MiniMax / DeepSeek (via OpenCode), GPT (via Codex)</w:t>
            </w:r>
          </w:p>
        </w:tc>
        <w:tc>
          <w:tcPr/>
          <w:p>
            <w:pPr>
              <w:pStyle w:val="Compact"/>
              <w:keepNex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rPr>
          <w:cantSplit/>
        </w:trPr>
        <w:tc>
          <w:tcPr/>
          <w:p>
            <w:pPr>
              <w:pStyle w:val="Compact"/>
              <w:keepNext/>
              <w:jc w:val="left"/>
            </w:pPr>
            <w:r>
              <w:t xml:space="preserve">Information retrieval / background research</w:t>
            </w:r>
          </w:p>
        </w:tc>
        <w:tc>
          <w:tcPr/>
          <w:p>
            <w:pPr>
              <w:pStyle w:val="Compact"/>
              <w:keepNext/>
              <w:jc w:val="left"/>
            </w:pPr>
            <w:r>
              <w:t xml:space="preserve">Gemini, MiniMax / DeepSeek (via OpenCode), GPT (via Codex), Hy3 (via OpenCode), Claude (Desktop)</w:t>
            </w:r>
          </w:p>
        </w:tc>
        <w:tc>
          <w:tcPr/>
          <w:p>
            <w:pPr>
              <w:pStyle w:val="Compact"/>
              <w:keepNext/>
              <w:jc w:val="left"/>
            </w:pPr>
            <w:r>
              <w:t xml:space="preserve">AI tools read the manuscript for context and recommended papers to investigate further. All cited sources were independently verified against the original publications.</w:t>
            </w:r>
          </w:p>
        </w:tc>
      </w:tr>
      <w:tr>
        <w:trPr>
          <w:cantSplit/>
        </w:trPr>
        <w:tc>
          <w:tcPr/>
          <w:p>
            <w:pPr>
              <w:pStyle w:val="Compact"/>
              <w:keepNext/>
              <w:jc w:val="left"/>
            </w:pPr>
            <w:r>
              <w:t xml:space="preserve">Drafting an outline / organising thoughts</w:t>
            </w:r>
          </w:p>
        </w:tc>
        <w:tc>
          <w:tcPr/>
          <w:p>
            <w:pPr>
              <w:pStyle w:val="Compact"/>
              <w:keepNext/>
              <w:jc w:val="left"/>
            </w:pPr>
            <w:r>
              <w:t xml:space="preserve">MiniMax / DeepSeek (via OpenCode), GPT (via Codex), Hy3 (via OpenCode), Mimo (via OpenCode), GLM (via OpenCode)</w:t>
            </w:r>
          </w:p>
        </w:tc>
        <w:tc>
          <w:tcPr/>
          <w:p>
            <w:pPr>
              <w:pStyle w:val="Compact"/>
              <w:keepNext/>
              <w:jc w:val="left"/>
            </w:pPr>
            <w:r>
              <w:t xml:space="preserve">AI coding agents generated code scaffolding that the author reviewed, unit-tested, and directed; all analytical decisions, results, and interpretation are the author’s own.</w:t>
            </w:r>
          </w:p>
        </w:tc>
      </w:tr>
      <w:tr>
        <w:trPr>
          <w:cantSplit/>
        </w:trPr>
        <w:tc>
          <w:tcPr/>
          <w:p>
            <w:pPr>
              <w:pStyle w:val="Compact"/>
              <w:keepNext/>
              <w:jc w:val="left"/>
            </w:pPr>
            <w:r>
              <w:t xml:space="preserve">Refining research questions</w:t>
            </w:r>
          </w:p>
        </w:tc>
        <w:tc>
          <w:tcPr/>
          <w:p>
            <w:pPr>
              <w:pStyle w:val="Compact"/>
              <w:keepNext/>
              <w:jc w:val="left"/>
            </w:pPr>
            <w:r>
              <w:t xml:space="preserve">ChatGPT, MiniMax / DeepSeek (via OpenCode), GPT (via Codex)</w:t>
            </w:r>
          </w:p>
        </w:tc>
        <w:tc>
          <w:tcPr/>
          <w:p>
            <w:pPr>
              <w:pStyle w:val="Compact"/>
              <w:keepNex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rPr>
          <w:cantSplit/>
        </w:trP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303"/>
    <w:bookmarkEnd w:id="304"/>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0" w:before="0" w:line="240" w:lineRule="auto"/>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72"/>
        <w:bottom w:type="dxa" w:w="0"/>
        <w:right w:type="dxa" w:w="72"/>
      </w:tblCellMar>
    </w:tblPr>
    <w:tblStylePr w:type="firstRow">
      <w:tblPr>
        <w:jc w:val="left"/>
        <w:tblInd w:type="dxa" w:w="0"/>
      </w:tblPr>
      <w:trPr>
        <w:jc w:val="left"/>
      </w:trPr>
      <w:tcPr>
        <w:vAlign w:val="bottom"/>
        <w:tcBorders>
          <w:bottom w:val="single"/>
        </w:tcBorders>
      </w:tcPr>
      <w:rPr>
        <w:b/>
      </w:r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line="240" w:lineRule="auto"/>
    </w:pPr>
    <w:rPr>
      <w:rFonts w:ascii="Arial" w:cs="Arial" w:hAnsi="Arial"/>
      <w:i/>
      <w:sz w:val="24"/>
      <w:szCs w:val="24"/>
    </w:rPr>
  </w:style>
  <w:style w:customStyle="1" w:styleId="TableCaption" w:type="paragraph">
    <w:rPr>
      <w:rFonts w:ascii="Arial" w:cs="Arial" w:hAnsi="Arial"/>
    </w:rPr>
    <w:name w:val="Table Caption"/>
    <w:basedOn w:val="Caption"/>
    <w:pPr>
      <w:keepNext/>
      <w:jc w:val="center"/>
    </w:pPr>
  </w:style>
  <w:style w:customStyle="1" w:styleId="ImageCaption" w:type="paragraph">
    <w:rPr>
      <w:rFonts w:ascii="Arial" w:cs="Arial" w:hAnsi="Arial"/>
    </w:rPr>
    <w:name w:val="Image Caption"/>
    <w:basedOn w:val="Caption"/>
    <w:pPr>
      <w:jc w:val="center"/>
    </w:pPr>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jc w:val="center"/>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6" Target="media/rId226.png" /><Relationship Type="http://schemas.openxmlformats.org/officeDocument/2006/relationships/image" Id="rId246" Target="media/rId246.png" /><Relationship Type="http://schemas.openxmlformats.org/officeDocument/2006/relationships/image" Id="rId256" Target="media/rId256.png" /><Relationship Type="http://schemas.openxmlformats.org/officeDocument/2006/relationships/image" Id="rId288" Target="media/rId288.png"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41" Target="media/rId41.png" /><Relationship Type="http://schemas.openxmlformats.org/officeDocument/2006/relationships/image" Id="rId234" Target="media/rId234.png" /><Relationship Type="http://schemas.openxmlformats.org/officeDocument/2006/relationships/image" Id="rId65" Target="media/rId65.png" /><Relationship Type="http://schemas.openxmlformats.org/officeDocument/2006/relationships/hyperlink" Id="rId101" Target="https://arxiv.org/abs/1607.06520" TargetMode="External" /><Relationship Type="http://schemas.openxmlformats.org/officeDocument/2006/relationships/hyperlink" Id="rId82" Target="https://arxiv.org/abs/1610.01644" TargetMode="External" /><Relationship Type="http://schemas.openxmlformats.org/officeDocument/2006/relationships/hyperlink" Id="rId115" Target="https://arxiv.org/abs/1805.01070" TargetMode="External" /><Relationship Type="http://schemas.openxmlformats.org/officeDocument/2006/relationships/hyperlink" Id="rId162" Target="https://arxiv.org/abs/1808.04339" TargetMode="External" /><Relationship Type="http://schemas.openxmlformats.org/officeDocument/2006/relationships/hyperlink" Id="rId154" Target="https://doi.org/10.1002/csr.2202" TargetMode="External" /><Relationship Type="http://schemas.openxmlformats.org/officeDocument/2006/relationships/hyperlink" Id="rId169" Target="https://doi.org/10.1002/sd.1582" TargetMode="External" /><Relationship Type="http://schemas.openxmlformats.org/officeDocument/2006/relationships/hyperlink" Id="rId205" Target="https://doi.org/10.1002/sd.2706" TargetMode="External" /><Relationship Type="http://schemas.openxmlformats.org/officeDocument/2006/relationships/hyperlink" Id="rId148" Target="https://doi.org/10.1007/978-0-387-84858-7" TargetMode="External" /><Relationship Type="http://schemas.openxmlformats.org/officeDocument/2006/relationships/hyperlink" Id="rId217" Target="https://doi.org/10.1007/978-3-540-71050-9" TargetMode="External" /><Relationship Type="http://schemas.openxmlformats.org/officeDocument/2006/relationships/hyperlink" Id="rId207" Target="https://doi.org/10.1007/s00146-025-02181-5" TargetMode="External" /><Relationship Type="http://schemas.openxmlformats.org/officeDocument/2006/relationships/hyperlink" Id="rId103" Target="https://doi.org/10.1007/s10851-014-0506-3" TargetMode="External" /><Relationship Type="http://schemas.openxmlformats.org/officeDocument/2006/relationships/hyperlink" Id="rId107" Target="https://doi.org/10.1007/s11192-016-2115-y" TargetMode="External" /><Relationship Type="http://schemas.openxmlformats.org/officeDocument/2006/relationships/hyperlink" Id="rId150" Target="https://doi.org/10.1007/s43681-023-00259-8" TargetMode="External" /><Relationship Type="http://schemas.openxmlformats.org/officeDocument/2006/relationships/hyperlink" Id="rId223" Target="https://doi.org/10.1016/j.array.2025.100419" TargetMode="External" /><Relationship Type="http://schemas.openxmlformats.org/officeDocument/2006/relationships/hyperlink" Id="rId173" Target="https://doi.org/10.1016/j.ecoinf.2026.103669" TargetMode="External" /><Relationship Type="http://schemas.openxmlformats.org/officeDocument/2006/relationships/hyperlink" Id="rId211" Target="https://doi.org/10.1016/j.jspi.2013.03.018" TargetMode="External" /><Relationship Type="http://schemas.openxmlformats.org/officeDocument/2006/relationships/hyperlink" Id="rId97" Target="https://doi.org/10.1017/CBO9780511621024" TargetMode="External" /><Relationship Type="http://schemas.openxmlformats.org/officeDocument/2006/relationships/hyperlink" Id="rId171" Target="https://doi.org/10.1017/CBO9780511809071" TargetMode="External" /><Relationship Type="http://schemas.openxmlformats.org/officeDocument/2006/relationships/hyperlink" Id="rId99" Target="https://doi.org/10.1017/CBO9780511814358" TargetMode="External" /><Relationship Type="http://schemas.openxmlformats.org/officeDocument/2006/relationships/hyperlink" Id="rId167" Target="https://doi.org/10.1017/CBO9781139171434.009" TargetMode="External" /><Relationship Type="http://schemas.openxmlformats.org/officeDocument/2006/relationships/hyperlink" Id="rId191" Target="https://doi.org/10.1017/S0003055422001228" TargetMode="External" /><Relationship Type="http://schemas.openxmlformats.org/officeDocument/2006/relationships/hyperlink" Id="rId144" Target="https://doi.org/10.1017/S0020818300001442" TargetMode="External" /><Relationship Type="http://schemas.openxmlformats.org/officeDocument/2006/relationships/hyperlink" Id="rId193" Target="https://doi.org/10.1023/A:1026543900054" TargetMode="External" /><Relationship Type="http://schemas.openxmlformats.org/officeDocument/2006/relationships/hyperlink" Id="rId177" Target="https://doi.org/10.1038/534320a" TargetMode="External" /><Relationship Type="http://schemas.openxmlformats.org/officeDocument/2006/relationships/hyperlink" Id="rId219" Target="https://doi.org/10.1038/s41467-019-14108-y" TargetMode="External" /><Relationship Type="http://schemas.openxmlformats.org/officeDocument/2006/relationships/hyperlink" Id="rId134" Target="https://doi.org/10.1038/s41893-025-01598-6" TargetMode="External" /><Relationship Type="http://schemas.openxmlformats.org/officeDocument/2006/relationships/hyperlink" Id="rId119" Target="https://doi.org/10.1038/s42256-021-00296-0" TargetMode="External" /><Relationship Type="http://schemas.openxmlformats.org/officeDocument/2006/relationships/hyperlink" Id="rId113" Target="https://doi.org/10.1073/pnas.1231332100" TargetMode="External" /><Relationship Type="http://schemas.openxmlformats.org/officeDocument/2006/relationships/hyperlink" Id="rId146" Target="https://doi.org/10.1080/00437956.1954.11659520" TargetMode="External" /><Relationship Type="http://schemas.openxmlformats.org/officeDocument/2006/relationships/hyperlink" Id="rId95" Target="https://doi.org/10.1080/08039410.2016.1252424" TargetMode="External" /><Relationship Type="http://schemas.openxmlformats.org/officeDocument/2006/relationships/hyperlink" Id="rId128" Target="https://doi.org/10.1080/13552074.2016.1145895" TargetMode="External" /><Relationship Type="http://schemas.openxmlformats.org/officeDocument/2006/relationships/hyperlink" Id="rId156" Target="https://doi.org/10.1093/bjps/55.1.1" TargetMode="External" /><Relationship Type="http://schemas.openxmlformats.org/officeDocument/2006/relationships/hyperlink" Id="rId105" Target="https://doi.org/10.1109/34.9108" TargetMode="External" /><Relationship Type="http://schemas.openxmlformats.org/officeDocument/2006/relationships/hyperlink" Id="rId175" Target="https://doi.org/10.1109/ACCESS.2024.3516500" TargetMode="External" /><Relationship Type="http://schemas.openxmlformats.org/officeDocument/2006/relationships/hyperlink" Id="rId132" Target="https://doi.org/10.1109/ACCESS.2025.3595894" TargetMode="External" /><Relationship Type="http://schemas.openxmlformats.org/officeDocument/2006/relationships/hyperlink" Id="rId117" Target="https://doi.org/10.1109/TIT.1967.1053964" TargetMode="External" /><Relationship Type="http://schemas.openxmlformats.org/officeDocument/2006/relationships/hyperlink" Id="rId213" Target="https://doi.org/10.1145/3630106.3659035" TargetMode="External" /><Relationship Type="http://schemas.openxmlformats.org/officeDocument/2006/relationships/hyperlink" Id="rId85" Target="https://doi.org/10.1162/qss_a_00071" TargetMode="External" /><Relationship Type="http://schemas.openxmlformats.org/officeDocument/2006/relationships/hyperlink" Id="rId164" Target="https://doi.org/10.1162/qss_a_00304" TargetMode="External" /><Relationship Type="http://schemas.openxmlformats.org/officeDocument/2006/relationships/hyperlink" Id="rId122" Target="https://doi.org/10.1162/tacl_a_00359" TargetMode="External" /><Relationship Type="http://schemas.openxmlformats.org/officeDocument/2006/relationships/hyperlink" Id="rId111" Target="https://doi.org/10.1177/000276427902200308" TargetMode="External" /><Relationship Type="http://schemas.openxmlformats.org/officeDocument/2006/relationships/hyperlink" Id="rId160" Target="https://doi.org/10.1177/00223433241275335" TargetMode="External" /><Relationship Type="http://schemas.openxmlformats.org/officeDocument/2006/relationships/hyperlink" Id="rId142" Target="https://doi.org/10.1177/016224390102600401" TargetMode="External" /><Relationship Type="http://schemas.openxmlformats.org/officeDocument/2006/relationships/hyperlink" Id="rId201" Target="https://doi.org/10.1214/13-AOS1140" TargetMode="External" /><Relationship Type="http://schemas.openxmlformats.org/officeDocument/2006/relationships/hyperlink" Id="rId152" Target="https://doi.org/10.17632/7ydfs62gd6.2" TargetMode="External" /><Relationship Type="http://schemas.openxmlformats.org/officeDocument/2006/relationships/hyperlink" Id="rId187" Target="https://doi.org/10.18653/v1/2020.acl-main.647" TargetMode="External" /><Relationship Type="http://schemas.openxmlformats.org/officeDocument/2006/relationships/hyperlink" Id="rId124" Target="https://doi.org/10.18653/v1/D19-1006" TargetMode="External" /><Relationship Type="http://schemas.openxmlformats.org/officeDocument/2006/relationships/hyperlink" Id="rId189" Target="https://doi.org/10.18653/v1/D19-1410" TargetMode="External" /><Relationship Type="http://schemas.openxmlformats.org/officeDocument/2006/relationships/hyperlink" Id="rId109" Target="https://doi.org/10.18653/v1/N19-1181" TargetMode="External" /><Relationship Type="http://schemas.openxmlformats.org/officeDocument/2006/relationships/hyperlink" Id="rId136" Target="https://doi.org/10.18653/v1/N19-2010" TargetMode="External" /><Relationship Type="http://schemas.openxmlformats.org/officeDocument/2006/relationships/hyperlink" Id="rId179" Target="https://doi.org/10.18653/v1/W17-4903" TargetMode="External" /><Relationship Type="http://schemas.openxmlformats.org/officeDocument/2006/relationships/hyperlink" Id="rId93" Target="https://doi.org/10.2307/271073" TargetMode="External" /><Relationship Type="http://schemas.openxmlformats.org/officeDocument/2006/relationships/hyperlink" Id="rId140" Target="https://doi.org/10.24948/2017.01" TargetMode="External" /><Relationship Type="http://schemas.openxmlformats.org/officeDocument/2006/relationships/hyperlink" Id="rId87" Target="https://doi.org/10.31341/jios.44.2.2" TargetMode="External" /><Relationship Type="http://schemas.openxmlformats.org/officeDocument/2006/relationships/hyperlink" Id="rId138" Target="https://doi.org/10.3389/frai.2024.1472411" TargetMode="External" /><Relationship Type="http://schemas.openxmlformats.org/officeDocument/2006/relationships/hyperlink" Id="rId89" Target="https://doi.org/10.3389/frsus.2021.620743" TargetMode="External" /><Relationship Type="http://schemas.openxmlformats.org/officeDocument/2006/relationships/hyperlink" Id="rId80" Target="https://doi.org/10.3982/ECTA12675" TargetMode="External" /><Relationship Type="http://schemas.openxmlformats.org/officeDocument/2006/relationships/hyperlink" Id="rId130" Target="https://doi.org/10.4135/9781446221853" TargetMode="External" /><Relationship Type="http://schemas.openxmlformats.org/officeDocument/2006/relationships/hyperlink" Id="rId91" Target="https://doi.org/10.48550/arXiv.1903.10676" TargetMode="External" /><Relationship Type="http://schemas.openxmlformats.org/officeDocument/2006/relationships/hyperlink" Id="rId183" Target="https://doi.org/10.48550/arXiv.2205.01833" TargetMode="External" /><Relationship Type="http://schemas.openxmlformats.org/officeDocument/2006/relationships/hyperlink" Id="rId185" Target="https://doi.org/10.48550/arXiv.2211.11252" TargetMode="External" /><Relationship Type="http://schemas.openxmlformats.org/officeDocument/2006/relationships/hyperlink" Id="rId209" Target="https://doi.org/10.48550/arXiv.2505.00174" TargetMode="External" /><Relationship Type="http://schemas.openxmlformats.org/officeDocument/2006/relationships/hyperlink" Id="rId195" Target="https://doi.org/10.51593/20230" TargetMode="External" /><Relationship Type="http://schemas.openxmlformats.org/officeDocument/2006/relationships/hyperlink" Id="rId215" Target="https://doi.org/10.5281/zenodo.3798385" TargetMode="External" /><Relationship Type="http://schemas.openxmlformats.org/officeDocument/2006/relationships/hyperlink" Id="rId221" Target="https://doi.org/10.5281/zenodo.7523032" TargetMode="External" /><Relationship Type="http://schemas.openxmlformats.org/officeDocument/2006/relationships/hyperlink" Id="rId126" Target="https://eur-lex.europa.eu/legal-content/EN/TXT/?uri=CELEX:32024R1689" TargetMode="External" /><Relationship Type="http://schemas.openxmlformats.org/officeDocument/2006/relationships/hyperlink" Id="rId197" Target="https://github.com/SDGClassification/benchmark" TargetMode="External" /><Relationship Type="http://schemas.openxmlformats.org/officeDocument/2006/relationships/hyperlink" Id="rId20" Target="https://github.com/qmanhbeo/msc-dissertation-leo" TargetMode="External" /><Relationship Type="http://schemas.openxmlformats.org/officeDocument/2006/relationships/hyperlink" Id="rId199" Target="https://huggingface.co/datasets/UNDP/sdgi-corpus" TargetMode="External" /><Relationship Type="http://schemas.openxmlformats.org/officeDocument/2006/relationships/hyperlink" Id="rId181" Target="https://oecd.ai/en/partner-data-methodological-note" TargetMode="External" /><Relationship Type="http://schemas.openxmlformats.org/officeDocument/2006/relationships/hyperlink" Id="rId158"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101" Target="https://arxiv.org/abs/1607.06520" TargetMode="External" /><Relationship Type="http://schemas.openxmlformats.org/officeDocument/2006/relationships/hyperlink" Id="rId82" Target="https://arxiv.org/abs/1610.01644" TargetMode="External" /><Relationship Type="http://schemas.openxmlformats.org/officeDocument/2006/relationships/hyperlink" Id="rId115" Target="https://arxiv.org/abs/1805.01070" TargetMode="External" /><Relationship Type="http://schemas.openxmlformats.org/officeDocument/2006/relationships/hyperlink" Id="rId162" Target="https://arxiv.org/abs/1808.04339" TargetMode="External" /><Relationship Type="http://schemas.openxmlformats.org/officeDocument/2006/relationships/hyperlink" Id="rId154" Target="https://doi.org/10.1002/csr.2202" TargetMode="External" /><Relationship Type="http://schemas.openxmlformats.org/officeDocument/2006/relationships/hyperlink" Id="rId169" Target="https://doi.org/10.1002/sd.1582" TargetMode="External" /><Relationship Type="http://schemas.openxmlformats.org/officeDocument/2006/relationships/hyperlink" Id="rId205" Target="https://doi.org/10.1002/sd.2706" TargetMode="External" /><Relationship Type="http://schemas.openxmlformats.org/officeDocument/2006/relationships/hyperlink" Id="rId148" Target="https://doi.org/10.1007/978-0-387-84858-7" TargetMode="External" /><Relationship Type="http://schemas.openxmlformats.org/officeDocument/2006/relationships/hyperlink" Id="rId217" Target="https://doi.org/10.1007/978-3-540-71050-9" TargetMode="External" /><Relationship Type="http://schemas.openxmlformats.org/officeDocument/2006/relationships/hyperlink" Id="rId207" Target="https://doi.org/10.1007/s00146-025-02181-5" TargetMode="External" /><Relationship Type="http://schemas.openxmlformats.org/officeDocument/2006/relationships/hyperlink" Id="rId103" Target="https://doi.org/10.1007/s10851-014-0506-3" TargetMode="External" /><Relationship Type="http://schemas.openxmlformats.org/officeDocument/2006/relationships/hyperlink" Id="rId107" Target="https://doi.org/10.1007/s11192-016-2115-y" TargetMode="External" /><Relationship Type="http://schemas.openxmlformats.org/officeDocument/2006/relationships/hyperlink" Id="rId150" Target="https://doi.org/10.1007/s43681-023-00259-8" TargetMode="External" /><Relationship Type="http://schemas.openxmlformats.org/officeDocument/2006/relationships/hyperlink" Id="rId223" Target="https://doi.org/10.1016/j.array.2025.100419" TargetMode="External" /><Relationship Type="http://schemas.openxmlformats.org/officeDocument/2006/relationships/hyperlink" Id="rId173" Target="https://doi.org/10.1016/j.ecoinf.2026.103669" TargetMode="External" /><Relationship Type="http://schemas.openxmlformats.org/officeDocument/2006/relationships/hyperlink" Id="rId211" Target="https://doi.org/10.1016/j.jspi.2013.03.018" TargetMode="External" /><Relationship Type="http://schemas.openxmlformats.org/officeDocument/2006/relationships/hyperlink" Id="rId97" Target="https://doi.org/10.1017/CBO9780511621024" TargetMode="External" /><Relationship Type="http://schemas.openxmlformats.org/officeDocument/2006/relationships/hyperlink" Id="rId171" Target="https://doi.org/10.1017/CBO9780511809071" TargetMode="External" /><Relationship Type="http://schemas.openxmlformats.org/officeDocument/2006/relationships/hyperlink" Id="rId99" Target="https://doi.org/10.1017/CBO9780511814358" TargetMode="External" /><Relationship Type="http://schemas.openxmlformats.org/officeDocument/2006/relationships/hyperlink" Id="rId167" Target="https://doi.org/10.1017/CBO9781139171434.009" TargetMode="External" /><Relationship Type="http://schemas.openxmlformats.org/officeDocument/2006/relationships/hyperlink" Id="rId191" Target="https://doi.org/10.1017/S0003055422001228" TargetMode="External" /><Relationship Type="http://schemas.openxmlformats.org/officeDocument/2006/relationships/hyperlink" Id="rId144" Target="https://doi.org/10.1017/S0020818300001442" TargetMode="External" /><Relationship Type="http://schemas.openxmlformats.org/officeDocument/2006/relationships/hyperlink" Id="rId193" Target="https://doi.org/10.1023/A:1026543900054" TargetMode="External" /><Relationship Type="http://schemas.openxmlformats.org/officeDocument/2006/relationships/hyperlink" Id="rId177" Target="https://doi.org/10.1038/534320a" TargetMode="External" /><Relationship Type="http://schemas.openxmlformats.org/officeDocument/2006/relationships/hyperlink" Id="rId219" Target="https://doi.org/10.1038/s41467-019-14108-y" TargetMode="External" /><Relationship Type="http://schemas.openxmlformats.org/officeDocument/2006/relationships/hyperlink" Id="rId134" Target="https://doi.org/10.1038/s41893-025-01598-6" TargetMode="External" /><Relationship Type="http://schemas.openxmlformats.org/officeDocument/2006/relationships/hyperlink" Id="rId119" Target="https://doi.org/10.1038/s42256-021-00296-0" TargetMode="External" /><Relationship Type="http://schemas.openxmlformats.org/officeDocument/2006/relationships/hyperlink" Id="rId113" Target="https://doi.org/10.1073/pnas.1231332100" TargetMode="External" /><Relationship Type="http://schemas.openxmlformats.org/officeDocument/2006/relationships/hyperlink" Id="rId146" Target="https://doi.org/10.1080/00437956.1954.11659520" TargetMode="External" /><Relationship Type="http://schemas.openxmlformats.org/officeDocument/2006/relationships/hyperlink" Id="rId95" Target="https://doi.org/10.1080/08039410.2016.1252424" TargetMode="External" /><Relationship Type="http://schemas.openxmlformats.org/officeDocument/2006/relationships/hyperlink" Id="rId128" Target="https://doi.org/10.1080/13552074.2016.1145895" TargetMode="External" /><Relationship Type="http://schemas.openxmlformats.org/officeDocument/2006/relationships/hyperlink" Id="rId156" Target="https://doi.org/10.1093/bjps/55.1.1" TargetMode="External" /><Relationship Type="http://schemas.openxmlformats.org/officeDocument/2006/relationships/hyperlink" Id="rId105" Target="https://doi.org/10.1109/34.9108" TargetMode="External" /><Relationship Type="http://schemas.openxmlformats.org/officeDocument/2006/relationships/hyperlink" Id="rId175" Target="https://doi.org/10.1109/ACCESS.2024.3516500" TargetMode="External" /><Relationship Type="http://schemas.openxmlformats.org/officeDocument/2006/relationships/hyperlink" Id="rId132" Target="https://doi.org/10.1109/ACCESS.2025.3595894" TargetMode="External" /><Relationship Type="http://schemas.openxmlformats.org/officeDocument/2006/relationships/hyperlink" Id="rId117" Target="https://doi.org/10.1109/TIT.1967.1053964" TargetMode="External" /><Relationship Type="http://schemas.openxmlformats.org/officeDocument/2006/relationships/hyperlink" Id="rId213" Target="https://doi.org/10.1145/3630106.3659035" TargetMode="External" /><Relationship Type="http://schemas.openxmlformats.org/officeDocument/2006/relationships/hyperlink" Id="rId85" Target="https://doi.org/10.1162/qss_a_00071" TargetMode="External" /><Relationship Type="http://schemas.openxmlformats.org/officeDocument/2006/relationships/hyperlink" Id="rId164" Target="https://doi.org/10.1162/qss_a_00304" TargetMode="External" /><Relationship Type="http://schemas.openxmlformats.org/officeDocument/2006/relationships/hyperlink" Id="rId122" Target="https://doi.org/10.1162/tacl_a_00359" TargetMode="External" /><Relationship Type="http://schemas.openxmlformats.org/officeDocument/2006/relationships/hyperlink" Id="rId111" Target="https://doi.org/10.1177/000276427902200308" TargetMode="External" /><Relationship Type="http://schemas.openxmlformats.org/officeDocument/2006/relationships/hyperlink" Id="rId160" Target="https://doi.org/10.1177/00223433241275335" TargetMode="External" /><Relationship Type="http://schemas.openxmlformats.org/officeDocument/2006/relationships/hyperlink" Id="rId142" Target="https://doi.org/10.1177/016224390102600401" TargetMode="External" /><Relationship Type="http://schemas.openxmlformats.org/officeDocument/2006/relationships/hyperlink" Id="rId201" Target="https://doi.org/10.1214/13-AOS1140" TargetMode="External" /><Relationship Type="http://schemas.openxmlformats.org/officeDocument/2006/relationships/hyperlink" Id="rId152" Target="https://doi.org/10.17632/7ydfs62gd6.2" TargetMode="External" /><Relationship Type="http://schemas.openxmlformats.org/officeDocument/2006/relationships/hyperlink" Id="rId187" Target="https://doi.org/10.18653/v1/2020.acl-main.647" TargetMode="External" /><Relationship Type="http://schemas.openxmlformats.org/officeDocument/2006/relationships/hyperlink" Id="rId124" Target="https://doi.org/10.18653/v1/D19-1006" TargetMode="External" /><Relationship Type="http://schemas.openxmlformats.org/officeDocument/2006/relationships/hyperlink" Id="rId189" Target="https://doi.org/10.18653/v1/D19-1410" TargetMode="External" /><Relationship Type="http://schemas.openxmlformats.org/officeDocument/2006/relationships/hyperlink" Id="rId109" Target="https://doi.org/10.18653/v1/N19-1181" TargetMode="External" /><Relationship Type="http://schemas.openxmlformats.org/officeDocument/2006/relationships/hyperlink" Id="rId136" Target="https://doi.org/10.18653/v1/N19-2010" TargetMode="External" /><Relationship Type="http://schemas.openxmlformats.org/officeDocument/2006/relationships/hyperlink" Id="rId179" Target="https://doi.org/10.18653/v1/W17-4903" TargetMode="External" /><Relationship Type="http://schemas.openxmlformats.org/officeDocument/2006/relationships/hyperlink" Id="rId93" Target="https://doi.org/10.2307/271073" TargetMode="External" /><Relationship Type="http://schemas.openxmlformats.org/officeDocument/2006/relationships/hyperlink" Id="rId140" Target="https://doi.org/10.24948/2017.01" TargetMode="External" /><Relationship Type="http://schemas.openxmlformats.org/officeDocument/2006/relationships/hyperlink" Id="rId87" Target="https://doi.org/10.31341/jios.44.2.2" TargetMode="External" /><Relationship Type="http://schemas.openxmlformats.org/officeDocument/2006/relationships/hyperlink" Id="rId138" Target="https://doi.org/10.3389/frai.2024.1472411" TargetMode="External" /><Relationship Type="http://schemas.openxmlformats.org/officeDocument/2006/relationships/hyperlink" Id="rId89" Target="https://doi.org/10.3389/frsus.2021.620743" TargetMode="External" /><Relationship Type="http://schemas.openxmlformats.org/officeDocument/2006/relationships/hyperlink" Id="rId80" Target="https://doi.org/10.3982/ECTA12675" TargetMode="External" /><Relationship Type="http://schemas.openxmlformats.org/officeDocument/2006/relationships/hyperlink" Id="rId130" Target="https://doi.org/10.4135/9781446221853" TargetMode="External" /><Relationship Type="http://schemas.openxmlformats.org/officeDocument/2006/relationships/hyperlink" Id="rId91" Target="https://doi.org/10.48550/arXiv.1903.10676" TargetMode="External" /><Relationship Type="http://schemas.openxmlformats.org/officeDocument/2006/relationships/hyperlink" Id="rId183" Target="https://doi.org/10.48550/arXiv.2205.01833" TargetMode="External" /><Relationship Type="http://schemas.openxmlformats.org/officeDocument/2006/relationships/hyperlink" Id="rId185" Target="https://doi.org/10.48550/arXiv.2211.11252" TargetMode="External" /><Relationship Type="http://schemas.openxmlformats.org/officeDocument/2006/relationships/hyperlink" Id="rId209" Target="https://doi.org/10.48550/arXiv.2505.00174" TargetMode="External" /><Relationship Type="http://schemas.openxmlformats.org/officeDocument/2006/relationships/hyperlink" Id="rId195" Target="https://doi.org/10.51593/20230" TargetMode="External" /><Relationship Type="http://schemas.openxmlformats.org/officeDocument/2006/relationships/hyperlink" Id="rId215" Target="https://doi.org/10.5281/zenodo.3798385" TargetMode="External" /><Relationship Type="http://schemas.openxmlformats.org/officeDocument/2006/relationships/hyperlink" Id="rId221" Target="https://doi.org/10.5281/zenodo.7523032" TargetMode="External" /><Relationship Type="http://schemas.openxmlformats.org/officeDocument/2006/relationships/hyperlink" Id="rId126" Target="https://eur-lex.europa.eu/legal-content/EN/TXT/?uri=CELEX:32024R1689" TargetMode="External" /><Relationship Type="http://schemas.openxmlformats.org/officeDocument/2006/relationships/hyperlink" Id="rId197" Target="https://github.com/SDGClassification/benchmark" TargetMode="External" /><Relationship Type="http://schemas.openxmlformats.org/officeDocument/2006/relationships/hyperlink" Id="rId20" Target="https://github.com/qmanhbeo/msc-dissertation-leo" TargetMode="External" /><Relationship Type="http://schemas.openxmlformats.org/officeDocument/2006/relationships/hyperlink" Id="rId199" Target="https://huggingface.co/datasets/UNDP/sdgi-corpus" TargetMode="External" /><Relationship Type="http://schemas.openxmlformats.org/officeDocument/2006/relationships/hyperlink" Id="rId181" Target="https://oecd.ai/en/partner-data-methodological-note" TargetMode="External" /><Relationship Type="http://schemas.openxmlformats.org/officeDocument/2006/relationships/hyperlink" Id="rId158"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2026-08-28T21:24:31Z</dcterms:created>
  <dcterms:modified xsi:type="dcterms:W3CDTF">2026-08-28T21:24:31Z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word-helper/harvard-university-of-birmingham.csl</vt:lpwstr>
  </property>
  <property fmtid="{D5CDD505-2E9C-101B-9397-08002B2CF9AE}" pid="4" name="date">
    <vt:lpwstr/>
  </property>
</Properties>
</file>