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start"/>
        <w:tblCaption w:val="Table 1: 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start"/>
        <w:tblCaption w:val="Table 2: 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Table 3: 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start"/>
        <w:tblCaption w:val="Table 4: 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Table 5: 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Table 6: 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start"/>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pPr>
      <w:r>
        <w:t xml:space="preserve">Table 8: SDG 4 lexical artefact audit.</w:t>
      </w:r>
    </w:p>
    <w:tbl>
      <w:tblPr>
        <w:tblStyle w:val="Table"/>
        <w:tblW w:type="auto" w:w="0"/>
        <w:tblLook w:firstRow="0" w:lastRow="0" w:firstColumn="0" w:lastColumn="0" w:noHBand="0" w:noVBand="0" w:val="0000"/>
        <w:jc w:val="start"/>
        <w:tblCaption w:val="Table 8: 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start"/>
        <w:tblCaption w:val="Table 9: 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pPr>
      <w:r>
        <w:t xml:space="preserve">Table 13: Sample-stability ladder for the research corpus.</w:t>
      </w:r>
    </w:p>
    <w:tbl>
      <w:tblPr>
        <w:tblStyle w:val="Table"/>
        <w:tblW w:type="auto" w:w="0"/>
        <w:tblLook w:firstRow="0" w:lastRow="0" w:firstColumn="0" w:lastColumn="0" w:noHBand="0" w:noVBand="0" w:val="0000"/>
        <w:jc w:val="start"/>
        <w:tblCaption w:val="Table 13: 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Table 14: 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start"/>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start"/>
        <w:tblCaption w:val="Table 16: 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start"/>
        <w:tblCaption w:val="Table 17: 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start"/>
        <w:tblCaption w:val="Table 19: 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0: 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start"/>
        <w:tblCaption w:val="Table 26: 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start"/>
        <w:tblCaption w:val="Table 27: 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pPr>
      <w:r>
        <w:t xml:space="preserve">Table 28: Coverage gap values across embedding architectures, classifier variants, and retrieval strategies.</w:t>
      </w:r>
    </w:p>
    <w:tbl>
      <w:tblPr>
        <w:tblStyle w:val="Table"/>
        <w:tblW w:type="auto" w:w="0"/>
        <w:tblLook w:firstRow="0" w:lastRow="0" w:firstColumn="0" w:lastColumn="0" w:noHBand="0" w:noVBand="0" w:val="0000"/>
        <w:jc w:val="start"/>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Table 31: 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start"/>
        <w:tblCaption w:val="Table 32: 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start"/>
        <w:tblCaption w:val="Table 33: 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start"/>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pPr>
      <w:r>
        <w:t xml:space="preserve">Table 35: Declaration of AI use.</w:t>
      </w:r>
    </w:p>
    <w:tbl>
      <w:tblPr>
        <w:tblStyle w:val="Table"/>
        <w:tblW w:type="auto" w:w="0"/>
        <w:tblLook w:firstRow="1" w:lastRow="0" w:firstColumn="0" w:lastColumn="0" w:noHBand="0" w:noVBand="0" w:val="0020"/>
        <w:jc w:val="start"/>
        <w:tblCaption w:val="Table 35: 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TOCHeading">
    <w:name w:val="TOCHeading"/>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2026-08-27T15:24:36Z</dcterms:created>
  <dcterms:modified xsi:type="dcterms:W3CDTF">2026-08-27T15:24:36Z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