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5"/>
        <w:jc w:val="left"/>
        <w:rPr/>
      </w:pPr>
      <w:r>
        <w:rPr/>
        <w:t>Quentin McClellan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Platform / DevOps Systems Builder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Pennsylvania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quentinmcclellan.com | contact@quentinmcclellan.com | github.com/qmcclellan | linkedin.com/in/quentinmmcclellan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---</w:t>
      </w:r>
    </w:p>
    <w:p>
      <w:pPr>
        <w:pStyle w:val="Heading2"/>
        <w:numPr>
          <w:ilvl w:val="0"/>
          <w:numId w:val="0"/>
        </w:numPr>
        <w:pBdr/>
        <w:bidi w:val="0"/>
        <w:spacing w:before="75" w:after="30"/>
        <w:ind w:left="75" w:right="75"/>
        <w:jc w:val="left"/>
        <w:rPr/>
      </w:pPr>
      <w:r>
        <w:rPr/>
        <w:t>Summary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Practical platform and DevOps systems builder with hands-on Linux, Docker Compose, workflow automation, and operations discipline. Creator of StarkGrid, a private MVP/demo-ready governed ingestion and operational evidence platform used as source-backed proof of platform design, automation, observability, and runbook habits. Background combines technical lab infrastructure with real-world operations experience in logistics, fulfillment, inventory, handoffs, and reliability.</w:t>
      </w:r>
    </w:p>
    <w:p>
      <w:pPr>
        <w:pStyle w:val="Heading2"/>
        <w:numPr>
          <w:ilvl w:val="0"/>
          <w:numId w:val="0"/>
        </w:numPr>
        <w:pBdr/>
        <w:bidi w:val="0"/>
        <w:spacing w:before="75" w:after="30"/>
        <w:ind w:left="75" w:right="75"/>
        <w:jc w:val="left"/>
        <w:rPr/>
      </w:pPr>
      <w:r>
        <w:rPr/>
        <w:t>Technical Skills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>
          <w:rStyle w:val="Strong"/>
        </w:rPr>
        <w:t>Platform:</w:t>
      </w:r>
      <w:r>
        <w:rPr/>
        <w:t xml:space="preserve"> Linux, Docker Compose, SSH, Tailscale, NFS, service checks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>
          <w:rStyle w:val="Strong"/>
        </w:rPr>
        <w:t>Automation:</w:t>
      </w:r>
      <w:r>
        <w:rPr/>
        <w:t xml:space="preserve"> Bash, Python, n8n, Git/GitHub/Gitea, Maven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>
          <w:rStyle w:val="Strong"/>
        </w:rPr>
        <w:t>Observability/Data:</w:t>
      </w:r>
      <w:r>
        <w:rPr/>
        <w:t xml:space="preserve"> Athena Observer, Kafka/Redpanda checks, JSON evidence, source-backed search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>
          <w:rStyle w:val="Strong"/>
        </w:rPr>
        <w:t>Development:</w:t>
      </w:r>
      <w:r>
        <w:rPr/>
        <w:t xml:space="preserve"> Java, Spring, Maven, JavaScript/TypeScript familiarity </w:t>
      </w:r>
    </w:p>
    <w:p>
      <w:pPr>
        <w:pStyle w:val="Heading2"/>
        <w:numPr>
          <w:ilvl w:val="0"/>
          <w:numId w:val="0"/>
        </w:numPr>
        <w:pBdr/>
        <w:bidi w:val="0"/>
        <w:spacing w:before="75" w:after="30"/>
        <w:ind w:left="75" w:right="75"/>
        <w:jc w:val="left"/>
        <w:rPr/>
      </w:pPr>
      <w:r>
        <w:rPr/>
        <w:t>Featured Project: StarkGrid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Private MVP/demo-ready governed ingestion and operational evidence platform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Built StarkGrid as a private, demo-ready platform for deterministic ingestion, workflow governance, operational evidence, and infrastructure validation; no production customer claim.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Built a multi-node lab topology with Jarvis, Friday, Ultron, and shared evidence/storage concepts while keeping operational proof private and sanitized for public/career materials.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Validated governed proof path: Hecate policy gate → Friday n8n → Jarvis benchmark harness → Athena/Search evidence.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Final Rocketbook proof run: </w:t>
      </w:r>
      <w:r>
        <w:rPr>
          <w:rStyle w:val="SourceText"/>
        </w:rPr>
        <w:t>rocketbook-20260603T014846Z</w:t>
      </w:r>
      <w:r>
        <w:rPr/>
        <w:t xml:space="preserve">; Search </w:t>
      </w:r>
      <w:r>
        <w:rPr>
          <w:rStyle w:val="SourceText"/>
        </w:rPr>
        <w:t>sourceBacked</w:t>
      </w:r>
      <w:r>
        <w:rPr/>
        <w:t xml:space="preserve"> / </w:t>
      </w:r>
      <w:r>
        <w:rPr>
          <w:rStyle w:val="SourceText"/>
        </w:rPr>
        <w:t>documents</w:t>
      </w:r>
      <w:r>
        <w:rPr/>
        <w:t xml:space="preserve">: </w:t>
      </w:r>
      <w:r>
        <w:rPr>
          <w:rStyle w:val="SourceText"/>
        </w:rPr>
        <w:t>1842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Captured Ultron GTX 1080 remote GPU-capable worker evidence from </w:t>
      </w:r>
      <w:r>
        <w:rPr>
          <w:rStyle w:val="SourceText"/>
        </w:rPr>
        <w:t>athena-runtime-plans-recent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/>
        <w:t xml:space="preserve">Caveat: GPU OCR and embeddings were intentionally not enabled; the proof shows governed distributed worker visibility and GPU-capable node discovery, not production GPU OCR acceleration. </w:t>
      </w:r>
    </w:p>
    <w:p>
      <w:pPr>
        <w:pStyle w:val="Heading2"/>
        <w:numPr>
          <w:ilvl w:val="0"/>
          <w:numId w:val="0"/>
        </w:numPr>
        <w:pBdr/>
        <w:bidi w:val="0"/>
        <w:spacing w:before="75" w:after="30"/>
        <w:ind w:left="75" w:right="75"/>
        <w:jc w:val="left"/>
        <w:rPr/>
      </w:pPr>
      <w:r>
        <w:rPr/>
        <w:t>Professional Experience</w:t>
      </w:r>
    </w:p>
    <w:p>
      <w:pPr>
        <w:pStyle w:val="Heading3"/>
        <w:numPr>
          <w:ilvl w:val="0"/>
          <w:numId w:val="0"/>
        </w:numPr>
        <w:bidi w:val="0"/>
        <w:spacing w:before="45" w:after="15"/>
        <w:ind w:left="45" w:right="45"/>
        <w:jc w:val="left"/>
        <w:rPr/>
      </w:pPr>
      <w:r>
        <w:rPr/>
        <w:t>Founder &amp; Consultant / Creator — StarkGrid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Jul 2024 – Present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Created a governed ingestion and evidence platform using Linux hosts, Docker Compose services, Java/Spring/Maven components, Python automation, Redpanda/Kafka checks, n8n workflows, Athena observability, and search evidence.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/>
        <w:t xml:space="preserve">Wrote runbooks, validation checks, caveats, and source-backed career proof so reviewers can evaluate the system without relying on unsupported claims. </w:t>
      </w:r>
    </w:p>
    <w:p>
      <w:pPr>
        <w:pStyle w:val="Heading3"/>
        <w:numPr>
          <w:ilvl w:val="0"/>
          <w:numId w:val="0"/>
        </w:numPr>
        <w:bidi w:val="0"/>
        <w:spacing w:before="45" w:after="15"/>
        <w:ind w:left="45" w:right="45"/>
        <w:jc w:val="left"/>
        <w:rPr/>
      </w:pPr>
      <w:r>
        <w:rPr/>
        <w:t>Operations — FedEx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Jul 2022 – Jun 2026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Built logistics and operations habits around shift reliability, status accuracy, repeatable routines, handoffs, and visible execution.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/>
        <w:t xml:space="preserve">Applied operator discipline to platform work: clear service state, checklists, runbooks, and practical troubleshooting. </w:t>
      </w:r>
    </w:p>
    <w:p>
      <w:pPr>
        <w:pStyle w:val="Heading3"/>
        <w:numPr>
          <w:ilvl w:val="0"/>
          <w:numId w:val="0"/>
        </w:numPr>
        <w:bidi w:val="0"/>
        <w:spacing w:before="45" w:after="15"/>
        <w:ind w:left="45" w:right="45"/>
        <w:jc w:val="left"/>
        <w:rPr/>
      </w:pPr>
      <w:r>
        <w:rPr/>
        <w:t>Floating Meat Manager — Price Chopper Supermarkets-Market 32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Jul 2018 – Apr 2022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24" w:leader="none"/>
        </w:tabs>
        <w:bidi w:val="0"/>
        <w:spacing w:before="15" w:after="0"/>
        <w:ind w:hanging="283" w:left="724"/>
        <w:jc w:val="left"/>
        <w:rPr/>
      </w:pPr>
      <w:r>
        <w:rPr/>
        <w:t xml:space="preserve">Managed cross-store retail food operations with inventory/shrink awareness, workflow discipline, quality expectations, vendor coordination, and team handoffs.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/>
        <w:t xml:space="preserve">Improved practical process judgment in time-sensitive, customer-facing environments where reliability and execution mattered. </w:t>
      </w:r>
    </w:p>
    <w:p>
      <w:pPr>
        <w:pStyle w:val="Heading3"/>
        <w:numPr>
          <w:ilvl w:val="0"/>
          <w:numId w:val="0"/>
        </w:numPr>
        <w:bidi w:val="0"/>
        <w:spacing w:before="45" w:after="15"/>
        <w:ind w:left="45" w:right="45"/>
        <w:jc w:val="left"/>
        <w:rPr/>
      </w:pPr>
      <w:r>
        <w:rPr/>
        <w:t>Fulfillment — Azar Displays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Jul 2021 – Sep 2021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/>
        <w:t xml:space="preserve">Supported fulfillment and shipping operations with attention to order accuracy, packaging flow, throughput, and handoff quality. </w:t>
      </w:r>
    </w:p>
    <w:p>
      <w:pPr>
        <w:pStyle w:val="Heading3"/>
        <w:numPr>
          <w:ilvl w:val="0"/>
          <w:numId w:val="0"/>
        </w:numPr>
        <w:bidi w:val="0"/>
        <w:spacing w:before="45" w:after="15"/>
        <w:ind w:left="45" w:right="45"/>
        <w:jc w:val="left"/>
        <w:rPr/>
      </w:pPr>
      <w:r>
        <w:rPr/>
        <w:t>Butcher — White Haven Market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Sep 2019 – Jul 2020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24" w:leader="none"/>
        </w:tabs>
        <w:bidi w:val="0"/>
        <w:ind w:hanging="283" w:left="724"/>
        <w:jc w:val="left"/>
        <w:rPr/>
      </w:pPr>
      <w:r>
        <w:rPr/>
        <w:t xml:space="preserve">Supported daily retail meat operations through product preparation, quality awareness, customer service, and dependable execution. </w:t>
      </w:r>
    </w:p>
    <w:p>
      <w:pPr>
        <w:pStyle w:val="Heading2"/>
        <w:numPr>
          <w:ilvl w:val="0"/>
          <w:numId w:val="0"/>
        </w:numPr>
        <w:pBdr/>
        <w:bidi w:val="0"/>
        <w:spacing w:before="75" w:after="30"/>
        <w:ind w:left="75" w:right="75"/>
        <w:jc w:val="left"/>
        <w:rPr/>
      </w:pPr>
      <w:r>
        <w:rPr/>
        <w:t>Education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>
          <w:rStyle w:val="Strong"/>
        </w:rPr>
        <w:t>Colorado Technical University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Bachelor of Science — IT Software Engineering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2016 – 2019</w:t>
      </w:r>
    </w:p>
    <w:p>
      <w:pPr>
        <w:pStyle w:val="BodyText"/>
        <w:bidi w:val="0"/>
        <w:spacing w:before="15" w:after="45"/>
        <w:ind w:left="15" w:right="15"/>
        <w:jc w:val="left"/>
        <w:rPr/>
      </w:pPr>
      <w:r>
        <w:rPr/>
        <w:t>GPA/Grade: 3.59</w:t>
      </w:r>
    </w:p>
    <w:sectPr>
      <w:type w:val="nextPage"/>
      <w:pgSz w:w="12240" w:h="15840"/>
      <w:pgMar w:left="547" w:right="547" w:gutter="0" w:header="0" w:top="432" w:footer="0" w:bottom="432"/>
      <w:pgNumType w:fmt="decimal"/>
      <w:formProt w:val="false"/>
      <w:textDirection w:val="lrTb"/>
      <w:docGrid w:type="default" w:linePitch="600" w:charSpace="4833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59"/>
    </w:pPr>
    <w:rPr>
      <w:rFonts w:ascii="Arial;Helvetica;sans-serif" w:hAnsi="Arial;Helvetica;sans-serif" w:eastAsia="Arial;Helvetica;sans-serif" w:cs="Arial;Helvetica;sans-serif"/>
      <w:color w:val="111827"/>
      <w:sz w:val="16"/>
      <w:szCs w:val="16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5"/>
    </w:pPr>
    <w:rPr>
      <w:rFonts w:ascii="Noto Sans" w:hAnsi="Noto Sans"/>
      <w:b/>
      <w:bCs/>
      <w:spacing w:val="0"/>
      <w:sz w:val="34"/>
      <w:szCs w:val="3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1" w:color="CBD5E1"/>
      </w:pBdr>
      <w:spacing w:before="75" w:after="30"/>
      <w:ind w:left="75" w:right="75"/>
      <w:outlineLvl w:val="1"/>
    </w:pPr>
    <w:rPr>
      <w:rFonts w:ascii="Liberation Serif" w:hAnsi="Liberation Serif" w:eastAsia="Noto Sans" w:cs="FreeSans"/>
      <w:b/>
      <w:bCs/>
      <w:caps/>
      <w:spacing w:val="0"/>
      <w:sz w:val="19"/>
      <w:szCs w:val="19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45" w:after="15"/>
      <w:ind w:left="45" w:right="45"/>
      <w:outlineLvl w:val="2"/>
    </w:pPr>
    <w:rPr>
      <w:rFonts w:ascii="Liberation Serif" w:hAnsi="Liberation Serif" w:eastAsia="Noto Sans" w:cs="FreeSans"/>
      <w:b/>
      <w:bCs/>
      <w:sz w:val="17"/>
      <w:szCs w:val="17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Arial;Helvetica;sans-serif" w:hAnsi="Arial;Helvetica;sans-serif" w:eastAsia="Arial;Helvetica;sans-serif" w:cs="Arial;Helvetica;sans-serif"/>
      <w:shd w:fill="auto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15" w:after="45"/>
      <w:ind w:left="15" w:right="15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434</Words>
  <Characters>3116</Characters>
  <CharactersWithSpaces>3518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Quentin McClellan - DevOps Platform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