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5542" w14:textId="77777777" w:rsidR="00B65628" w:rsidRPr="00B65628" w:rsidRDefault="00B65628" w:rsidP="00B65628">
      <w:r w:rsidRPr="00B65628">
        <w:t>Overview of Ganoderma lucidum Triterpenoids</w:t>
      </w:r>
    </w:p>
    <w:p w14:paraId="6F1BC03B" w14:textId="77777777" w:rsidR="00B65628" w:rsidRPr="00B65628" w:rsidRDefault="00B65628" w:rsidP="00B65628">
      <w:r w:rsidRPr="00B65628">
        <w:t>Ganoderma lucidum triterpenoids (GLTs) are among the main bioactive and medicinal components of G. lucidum, a medicinal mushroom widely used in East Asian traditional medicine </w:t>
      </w:r>
      <w:hyperlink r:id="rId5" w:history="1">
        <w:r w:rsidRPr="00B65628">
          <w:rPr>
            <w:rStyle w:val="ae"/>
          </w:rPr>
          <w:t>[1]</w:t>
        </w:r>
      </w:hyperlink>
      <w:r w:rsidRPr="00B65628">
        <w:t>. To date, more than 400 compounds have been isolated and identified from G. lucidum, over 150 of which belong to the Ganoderma terpene (GT) class, and hundreds of triterpenoids continue to be discovered </w:t>
      </w:r>
      <w:hyperlink r:id="rId6" w:history="1">
        <w:r w:rsidRPr="00B65628">
          <w:rPr>
            <w:rStyle w:val="ae"/>
          </w:rPr>
          <w:t>[2]</w:t>
        </w:r>
      </w:hyperlink>
      <w:hyperlink r:id="rId7" w:history="1">
        <w:r w:rsidRPr="00B65628">
          <w:rPr>
            <w:rStyle w:val="ae"/>
          </w:rPr>
          <w:t>[3]</w:t>
        </w:r>
      </w:hyperlink>
      <w:r w:rsidRPr="00B65628">
        <w:t>. These compounds exhibit a broad range of pharmacological activities, including anticancer, anti-inflammatory, anti-atherosclerosis, anti-hyperlipidemia, antioxidant, antiviral, hepatoprotective, renal protective, and neuroprotective effects </w:t>
      </w:r>
      <w:hyperlink r:id="rId8" w:history="1">
        <w:r w:rsidRPr="00B65628">
          <w:rPr>
            <w:rStyle w:val="ae"/>
          </w:rPr>
          <w:t>[1]</w:t>
        </w:r>
      </w:hyperlink>
      <w:hyperlink r:id="rId9" w:history="1">
        <w:r w:rsidRPr="00B65628">
          <w:rPr>
            <w:rStyle w:val="ae"/>
          </w:rPr>
          <w:t>[4]</w:t>
        </w:r>
      </w:hyperlink>
      <w:hyperlink r:id="rId10" w:history="1">
        <w:r w:rsidRPr="00B65628">
          <w:rPr>
            <w:rStyle w:val="ae"/>
          </w:rPr>
          <w:t>[5]</w:t>
        </w:r>
      </w:hyperlink>
      <w:r w:rsidRPr="00B65628">
        <w:t>. Terpenoids are recognized as the primary contributors to the bitter taste of G. lucidum </w:t>
      </w:r>
      <w:hyperlink r:id="rId11" w:history="1">
        <w:r w:rsidRPr="00B65628">
          <w:rPr>
            <w:rStyle w:val="ae"/>
          </w:rPr>
          <w:t>[6]</w:t>
        </w:r>
      </w:hyperlink>
      <w:hyperlink r:id="rId12" w:history="1">
        <w:r w:rsidRPr="00B65628">
          <w:rPr>
            <w:rStyle w:val="ae"/>
          </w:rPr>
          <w:t>[7]</w:t>
        </w:r>
      </w:hyperlink>
      <w:r w:rsidRPr="00B65628">
        <w:t>.</w:t>
      </w:r>
    </w:p>
    <w:p w14:paraId="16AA8FEC" w14:textId="77777777" w:rsidR="00B65628" w:rsidRPr="00B65628" w:rsidRDefault="00B65628" w:rsidP="00B65628">
      <w:r w:rsidRPr="00B65628">
        <w:t>Classification and Structural Features</w:t>
      </w:r>
    </w:p>
    <w:p w14:paraId="28600736" w14:textId="77777777" w:rsidR="00B65628" w:rsidRPr="00B65628" w:rsidRDefault="00B65628" w:rsidP="00B65628">
      <w:r w:rsidRPr="00B65628">
        <w:t>GLTs are mainly lanostane-type triterpenoids derived from the lanosterol (wool sterol) backbone </w:t>
      </w:r>
      <w:hyperlink r:id="rId13" w:history="1">
        <w:r w:rsidRPr="00B65628">
          <w:rPr>
            <w:rStyle w:val="ae"/>
          </w:rPr>
          <w:t>[8]</w:t>
        </w:r>
      </w:hyperlink>
      <w:hyperlink r:id="rId14" w:history="1">
        <w:r w:rsidRPr="00B65628">
          <w:rPr>
            <w:rStyle w:val="ae"/>
          </w:rPr>
          <w:t>[9]</w:t>
        </w:r>
      </w:hyperlink>
      <w:hyperlink r:id="rId15" w:history="1">
        <w:r w:rsidRPr="00B65628">
          <w:rPr>
            <w:rStyle w:val="ae"/>
          </w:rPr>
          <w:t>[10]</w:t>
        </w:r>
      </w:hyperlink>
      <w:r w:rsidRPr="00B65628">
        <w:t>. They are categorized into multiple classes based on carbon number, oxidation status, and functional groups:</w:t>
      </w:r>
    </w:p>
    <w:p w14:paraId="0701581F" w14:textId="77777777" w:rsidR="00B65628" w:rsidRPr="00B65628" w:rsidRDefault="00B65628" w:rsidP="00B65628">
      <w:pPr>
        <w:numPr>
          <w:ilvl w:val="0"/>
          <w:numId w:val="1"/>
        </w:numPr>
      </w:pPr>
      <w:r w:rsidRPr="00B65628">
        <w:rPr>
          <w:b/>
          <w:bCs/>
        </w:rPr>
        <w:t>C30 lanostans</w:t>
      </w:r>
      <w:r w:rsidRPr="00B65628">
        <w:t>: This group includes ganoderic acids (the most prominent subclass), ganoderenic acids, ganoderols, ganoderic aldehydes, alcohols, esters, glycosides, lactones, and ketones </w:t>
      </w:r>
      <w:hyperlink r:id="rId16" w:history="1">
        <w:r w:rsidRPr="00B65628">
          <w:rPr>
            <w:rStyle w:val="ae"/>
          </w:rPr>
          <w:t>[11]</w:t>
        </w:r>
      </w:hyperlink>
      <w:hyperlink r:id="rId17" w:history="1">
        <w:r w:rsidRPr="00B65628">
          <w:rPr>
            <w:rStyle w:val="ae"/>
          </w:rPr>
          <w:t>[12]</w:t>
        </w:r>
      </w:hyperlink>
      <w:r w:rsidRPr="00B65628">
        <w:t>. Ganoderic acids are highly oxidized lanostane derivatives characterized by carboxyl groups, and typically bear hydroxyl or acetoxy groups at positions 3, 7, and/or 15 </w:t>
      </w:r>
      <w:hyperlink r:id="rId18" w:history="1">
        <w:r w:rsidRPr="00B65628">
          <w:rPr>
            <w:rStyle w:val="ae"/>
          </w:rPr>
          <w:t>[13]</w:t>
        </w:r>
      </w:hyperlink>
      <w:hyperlink r:id="rId19" w:history="1">
        <w:r w:rsidRPr="00B65628">
          <w:rPr>
            <w:rStyle w:val="ae"/>
          </w:rPr>
          <w:t>[8]</w:t>
        </w:r>
      </w:hyperlink>
      <w:hyperlink r:id="rId20" w:history="1">
        <w:r w:rsidRPr="00B65628">
          <w:rPr>
            <w:rStyle w:val="ae"/>
          </w:rPr>
          <w:t>[14]</w:t>
        </w:r>
      </w:hyperlink>
      <w:r w:rsidRPr="00B65628">
        <w:t>.</w:t>
      </w:r>
    </w:p>
    <w:p w14:paraId="599E44E6" w14:textId="77777777" w:rsidR="00B65628" w:rsidRPr="00B65628" w:rsidRDefault="00B65628" w:rsidP="00B65628">
      <w:pPr>
        <w:numPr>
          <w:ilvl w:val="0"/>
          <w:numId w:val="1"/>
        </w:numPr>
      </w:pPr>
      <w:r w:rsidRPr="00B65628">
        <w:rPr>
          <w:b/>
          <w:bCs/>
        </w:rPr>
        <w:t>C27 lanostans</w:t>
      </w:r>
      <w:r w:rsidRPr="00B65628">
        <w:t>: The second largest group, represented by lucidenic acids, as well as related alcohols, lactones, and esters </w:t>
      </w:r>
      <w:hyperlink r:id="rId21" w:history="1">
        <w:r w:rsidRPr="00B65628">
          <w:rPr>
            <w:rStyle w:val="ae"/>
          </w:rPr>
          <w:t>[2]</w:t>
        </w:r>
      </w:hyperlink>
      <w:hyperlink r:id="rId22" w:history="1">
        <w:r w:rsidRPr="00B65628">
          <w:rPr>
            <w:rStyle w:val="ae"/>
          </w:rPr>
          <w:t>[10]</w:t>
        </w:r>
      </w:hyperlink>
      <w:hyperlink r:id="rId23" w:history="1">
        <w:r w:rsidRPr="00B65628">
          <w:rPr>
            <w:rStyle w:val="ae"/>
          </w:rPr>
          <w:t>[12]</w:t>
        </w:r>
      </w:hyperlink>
      <w:r w:rsidRPr="00B65628">
        <w:t>.</w:t>
      </w:r>
    </w:p>
    <w:p w14:paraId="27C608C4" w14:textId="77777777" w:rsidR="00B65628" w:rsidRPr="00B65628" w:rsidRDefault="00B65628" w:rsidP="00B65628">
      <w:pPr>
        <w:numPr>
          <w:ilvl w:val="0"/>
          <w:numId w:val="1"/>
        </w:numPr>
      </w:pPr>
      <w:r w:rsidRPr="00B65628">
        <w:t>Other less common classes include C24 and C25 lanostans, and a small number of C30 pentacyclic triterpenes </w:t>
      </w:r>
      <w:hyperlink r:id="rId24" w:history="1">
        <w:r w:rsidRPr="00B65628">
          <w:rPr>
            <w:rStyle w:val="ae"/>
          </w:rPr>
          <w:t>[12]</w:t>
        </w:r>
      </w:hyperlink>
      <w:r w:rsidRPr="00B65628">
        <w:t>.</w:t>
      </w:r>
    </w:p>
    <w:p w14:paraId="734B1F8A" w14:textId="77777777" w:rsidR="00B65628" w:rsidRPr="00B65628" w:rsidRDefault="00B65628" w:rsidP="00B65628">
      <w:r w:rsidRPr="00B65628">
        <w:t>A key structural distinction between subclasses is the presence of functional groups at the C23 position: less polar triterpenoids (e.g., ganoderic acids A, B, C2, C6, D, G, K; ganoderenic acids D and K) possess oxyl or hydroxyl groups at C23, while other compounds (e.g., ganoderic acid DM, ganoderic aldehyde TR) lack functional groups at this position </w:t>
      </w:r>
      <w:hyperlink r:id="rId25" w:history="1">
        <w:r w:rsidRPr="00B65628">
          <w:rPr>
            <w:rStyle w:val="ae"/>
          </w:rPr>
          <w:t>[2]</w:t>
        </w:r>
      </w:hyperlink>
      <w:r w:rsidRPr="00B65628">
        <w:t>.</w:t>
      </w:r>
    </w:p>
    <w:p w14:paraId="2405F742" w14:textId="77777777" w:rsidR="00B65628" w:rsidRPr="00B65628" w:rsidRDefault="00B65628" w:rsidP="00B65628">
      <w:r w:rsidRPr="00B65628">
        <w:t>Isolation and Purification</w:t>
      </w:r>
    </w:p>
    <w:p w14:paraId="13EB57DA" w14:textId="77777777" w:rsidR="00B65628" w:rsidRPr="00B65628" w:rsidRDefault="00B65628" w:rsidP="00B65628">
      <w:r w:rsidRPr="00B65628">
        <w:t>Triterpenoids are typically extracted from G. lucidum fruiting bodies, mycelia, or spores using alcoholic solvents (predominantly ethanol-water or methanol solutions), followed by sequential purification via chromatographic techniques </w:t>
      </w:r>
      <w:hyperlink r:id="rId26" w:history="1">
        <w:r w:rsidRPr="00B65628">
          <w:rPr>
            <w:rStyle w:val="ae"/>
          </w:rPr>
          <w:t>[15]</w:t>
        </w:r>
      </w:hyperlink>
      <w:hyperlink r:id="rId27" w:history="1">
        <w:r w:rsidRPr="00B65628">
          <w:rPr>
            <w:rStyle w:val="ae"/>
          </w:rPr>
          <w:t>[16]</w:t>
        </w:r>
      </w:hyperlink>
      <w:hyperlink r:id="rId28" w:history="1">
        <w:r w:rsidRPr="00B65628">
          <w:rPr>
            <w:rStyle w:val="ae"/>
          </w:rPr>
          <w:t>[17]</w:t>
        </w:r>
      </w:hyperlink>
      <w:r w:rsidRPr="00B65628">
        <w:t>. Commonly employed purification methods include normal and reversed-phase column chromatography (silica gel, Sephadex LH-20), medium/high-pressure liquid chromatography, and preparative thin-layer chromatography </w:t>
      </w:r>
      <w:hyperlink r:id="rId29" w:history="1">
        <w:r w:rsidRPr="00B65628">
          <w:rPr>
            <w:rStyle w:val="ae"/>
          </w:rPr>
          <w:t>[15]</w:t>
        </w:r>
      </w:hyperlink>
      <w:hyperlink r:id="rId30" w:history="1">
        <w:r w:rsidRPr="00B65628">
          <w:rPr>
            <w:rStyle w:val="ae"/>
          </w:rPr>
          <w:t>[18]</w:t>
        </w:r>
      </w:hyperlink>
      <w:hyperlink r:id="rId31" w:history="1">
        <w:r w:rsidRPr="00B65628">
          <w:rPr>
            <w:rStyle w:val="ae"/>
          </w:rPr>
          <w:t>[19]</w:t>
        </w:r>
      </w:hyperlink>
      <w:r w:rsidRPr="00B65628">
        <w:t>. Different triterpenoid subclasses are eluted using specific mobile phase systems: for example, ganoderic acid A is isolated using a CHCl3-MeOH gradient system followed by semipreparative HPLC with 30:70 MeOH-H2O, while ganoderic acid B is isolated using a CHCl3-MeOH gradient with 40:60 MeOH-H2O as the HPLC eluent </w:t>
      </w:r>
      <w:hyperlink r:id="rId32" w:history="1">
        <w:r w:rsidRPr="00B65628">
          <w:rPr>
            <w:rStyle w:val="ae"/>
          </w:rPr>
          <w:t>[15]</w:t>
        </w:r>
      </w:hyperlink>
      <w:r w:rsidRPr="00B65628">
        <w:t>. Isolation yields vary widely between individual compounds, ranging from micrograms to hundreds of milligrams per kilogram of dried starting material </w:t>
      </w:r>
      <w:hyperlink r:id="rId33" w:history="1">
        <w:r w:rsidRPr="00B65628">
          <w:rPr>
            <w:rStyle w:val="ae"/>
          </w:rPr>
          <w:t>[15]</w:t>
        </w:r>
      </w:hyperlink>
      <w:r w:rsidRPr="00B65628">
        <w:t>.</w:t>
      </w:r>
    </w:p>
    <w:p w14:paraId="4695F480" w14:textId="77777777" w:rsidR="00B65628" w:rsidRPr="00B65628" w:rsidRDefault="00B65628" w:rsidP="00B65628">
      <w:r w:rsidRPr="00B65628">
        <w:t>Representative Subclasses and Compounds</w:t>
      </w:r>
    </w:p>
    <w:p w14:paraId="01D1B615" w14:textId="77777777" w:rsidR="00B65628" w:rsidRPr="00B65628" w:rsidRDefault="00B65628" w:rsidP="00B65628">
      <w:r w:rsidRPr="00B65628">
        <w:t>Ganoderic Acids</w:t>
      </w:r>
    </w:p>
    <w:p w14:paraId="65430677" w14:textId="77777777" w:rsidR="00B65628" w:rsidRPr="00B65628" w:rsidRDefault="00B65628" w:rsidP="00B65628">
      <w:r w:rsidRPr="00B65628">
        <w:t>Ganoderic acids (GAs) are the most extensively studied subclass of GLTs, with over 150 characterized derivatives </w:t>
      </w:r>
      <w:hyperlink r:id="rId34" w:history="1">
        <w:r w:rsidRPr="00B65628">
          <w:rPr>
            <w:rStyle w:val="ae"/>
          </w:rPr>
          <w:t>[20]</w:t>
        </w:r>
      </w:hyperlink>
      <w:hyperlink r:id="rId35" w:history="1">
        <w:r w:rsidRPr="00B65628">
          <w:rPr>
            <w:rStyle w:val="ae"/>
          </w:rPr>
          <w:t>[14]</w:t>
        </w:r>
      </w:hyperlink>
      <w:r w:rsidRPr="00B65628">
        <w:t>. Commonly reported members include ganoderic acids A, B, C, C1, C2, D, DM, E, F, G, H, J, K, Me, S, T, X, and Y </w:t>
      </w:r>
      <w:hyperlink r:id="rId36" w:history="1">
        <w:r w:rsidRPr="00B65628">
          <w:rPr>
            <w:rStyle w:val="ae"/>
          </w:rPr>
          <w:t>[13]</w:t>
        </w:r>
      </w:hyperlink>
      <w:hyperlink r:id="rId37" w:history="1">
        <w:r w:rsidRPr="00B65628">
          <w:rPr>
            <w:rStyle w:val="ae"/>
          </w:rPr>
          <w:t>[2]</w:t>
        </w:r>
      </w:hyperlink>
      <w:hyperlink r:id="rId38" w:history="1">
        <w:r w:rsidRPr="00B65628">
          <w:rPr>
            <w:rStyle w:val="ae"/>
          </w:rPr>
          <w:t>[21]</w:t>
        </w:r>
      </w:hyperlink>
      <w:hyperlink r:id="rId39" w:history="1">
        <w:r w:rsidRPr="00B65628">
          <w:rPr>
            <w:rStyle w:val="ae"/>
          </w:rPr>
          <w:t>[22]</w:t>
        </w:r>
      </w:hyperlink>
      <w:r w:rsidRPr="00B65628">
        <w:t xml:space="preserve">. Their reported bioactivities </w:t>
      </w:r>
      <w:r w:rsidRPr="00B65628">
        <w:lastRenderedPageBreak/>
        <w:t>are diverse:</w:t>
      </w:r>
    </w:p>
    <w:p w14:paraId="575BDDF8" w14:textId="77777777" w:rsidR="00B65628" w:rsidRPr="00B65628" w:rsidRDefault="00B65628" w:rsidP="00B65628">
      <w:pPr>
        <w:numPr>
          <w:ilvl w:val="0"/>
          <w:numId w:val="2"/>
        </w:numPr>
      </w:pPr>
      <w:r w:rsidRPr="00B65628">
        <w:t>Anticancer: Ganoderic acid Me induces apoptosis in HCT-116 colon carcinoma cells (LC50 = 36.9 μM), ganoderic acid T exerts anti-metastatic effects on 95-D highly metastatic lung tumor cells, and ganoderic acid X inhibits topoisomerases to induce apoptosis </w:t>
      </w:r>
      <w:hyperlink r:id="rId40" w:history="1">
        <w:r w:rsidRPr="00B65628">
          <w:rPr>
            <w:rStyle w:val="ae"/>
          </w:rPr>
          <w:t>[2]</w:t>
        </w:r>
      </w:hyperlink>
      <w:hyperlink r:id="rId41" w:history="1">
        <w:r w:rsidRPr="00B65628">
          <w:rPr>
            <w:rStyle w:val="ae"/>
          </w:rPr>
          <w:t>[23]</w:t>
        </w:r>
      </w:hyperlink>
      <w:r w:rsidRPr="00B65628">
        <w:t>.</w:t>
      </w:r>
    </w:p>
    <w:p w14:paraId="7A5F62A9" w14:textId="77777777" w:rsidR="00B65628" w:rsidRPr="00B65628" w:rsidRDefault="00B65628" w:rsidP="00B65628">
      <w:pPr>
        <w:numPr>
          <w:ilvl w:val="0"/>
          <w:numId w:val="2"/>
        </w:numPr>
      </w:pPr>
      <w:r w:rsidRPr="00B65628">
        <w:t>Anti-inflammatory: Ganoderic acid C is a primary contributor to the anti-inflammatory activity of G. lucidum, inhibiting histamine release from mast cells </w:t>
      </w:r>
      <w:hyperlink r:id="rId42" w:history="1">
        <w:r w:rsidRPr="00B65628">
          <w:rPr>
            <w:rStyle w:val="ae"/>
          </w:rPr>
          <w:t>[24]</w:t>
        </w:r>
      </w:hyperlink>
      <w:r w:rsidRPr="00B65628">
        <w:t>.</w:t>
      </w:r>
    </w:p>
    <w:p w14:paraId="3858D8FE" w14:textId="77777777" w:rsidR="00B65628" w:rsidRPr="00B65628" w:rsidRDefault="00B65628" w:rsidP="00B65628">
      <w:pPr>
        <w:numPr>
          <w:ilvl w:val="0"/>
          <w:numId w:val="2"/>
        </w:numPr>
      </w:pPr>
      <w:r w:rsidRPr="00B65628">
        <w:t>Antiviral: Multiple ganoderic acids (A, B, C1, C2, H, DM, T, Q, etc.) exhibit activity against HIV-1, enterovirus 71 (EV71), dengue virus (DENV), and influenza viruses </w:t>
      </w:r>
      <w:hyperlink r:id="rId43" w:history="1">
        <w:r w:rsidRPr="00B65628">
          <w:rPr>
            <w:rStyle w:val="ae"/>
          </w:rPr>
          <w:t>[25]</w:t>
        </w:r>
      </w:hyperlink>
      <w:hyperlink r:id="rId44" w:history="1">
        <w:r w:rsidRPr="00B65628">
          <w:rPr>
            <w:rStyle w:val="ae"/>
          </w:rPr>
          <w:t>[9]</w:t>
        </w:r>
      </w:hyperlink>
      <w:hyperlink r:id="rId45" w:history="1">
        <w:r w:rsidRPr="00B65628">
          <w:rPr>
            <w:rStyle w:val="ae"/>
          </w:rPr>
          <w:t>[26]</w:t>
        </w:r>
      </w:hyperlink>
      <w:r w:rsidRPr="00B65628">
        <w:t>.</w:t>
      </w:r>
    </w:p>
    <w:p w14:paraId="43895BD2" w14:textId="77777777" w:rsidR="00B65628" w:rsidRPr="00B65628" w:rsidRDefault="00B65628" w:rsidP="00B65628">
      <w:pPr>
        <w:numPr>
          <w:ilvl w:val="0"/>
          <w:numId w:val="2"/>
        </w:numPr>
      </w:pPr>
      <w:r w:rsidRPr="00B65628">
        <w:t>Hepatoprotective and hypolipidemic: GAs inhibit cholesterol biosynthesis and protect against chemical-induced liver injury </w:t>
      </w:r>
      <w:hyperlink r:id="rId46" w:history="1">
        <w:r w:rsidRPr="00B65628">
          <w:rPr>
            <w:rStyle w:val="ae"/>
          </w:rPr>
          <w:t>[24]</w:t>
        </w:r>
      </w:hyperlink>
      <w:hyperlink r:id="rId47" w:history="1">
        <w:r w:rsidRPr="00B65628">
          <w:rPr>
            <w:rStyle w:val="ae"/>
          </w:rPr>
          <w:t>[4]</w:t>
        </w:r>
      </w:hyperlink>
      <w:r w:rsidRPr="00B65628">
        <w:t>.</w:t>
      </w:r>
    </w:p>
    <w:p w14:paraId="07944F13" w14:textId="77777777" w:rsidR="00B65628" w:rsidRPr="00B65628" w:rsidRDefault="00B65628" w:rsidP="00B65628">
      <w:r w:rsidRPr="00B65628">
        <w:t>Ganoderenic Acids</w:t>
      </w:r>
    </w:p>
    <w:p w14:paraId="5FAA3FD3" w14:textId="77777777" w:rsidR="00B65628" w:rsidRPr="00B65628" w:rsidRDefault="00B65628" w:rsidP="00B65628">
      <w:r w:rsidRPr="00B65628">
        <w:t>Ganoderenic acids are another major C30 lanostane subclass, including members such as ganoderenic acids A, B, D, and K </w:t>
      </w:r>
      <w:hyperlink r:id="rId48" w:history="1">
        <w:r w:rsidRPr="00B65628">
          <w:rPr>
            <w:rStyle w:val="ae"/>
          </w:rPr>
          <w:t>[15]</w:t>
        </w:r>
      </w:hyperlink>
      <w:hyperlink r:id="rId49" w:history="1">
        <w:r w:rsidRPr="00B65628">
          <w:rPr>
            <w:rStyle w:val="ae"/>
          </w:rPr>
          <w:t>[27]</w:t>
        </w:r>
      </w:hyperlink>
      <w:r w:rsidRPr="00B65628">
        <w:t>. Ganoderenic acid A exhibits potent β-glucuronidase inhibitory activity and protects against CCl4-induced liver injury </w:t>
      </w:r>
      <w:hyperlink r:id="rId50" w:history="1">
        <w:r w:rsidRPr="00B65628">
          <w:rPr>
            <w:rStyle w:val="ae"/>
          </w:rPr>
          <w:t>[24]</w:t>
        </w:r>
      </w:hyperlink>
      <w:r w:rsidRPr="00B65628">
        <w:t>. Both ganoderic and ganoderenic acids are included in the United States Pharmacopeia (USP) monograph for G. lucidum fruiting bodies, which specifies a minimum 0.3% (w/w) content of total triterpenoic acids calculated as the sum of 7 ganoderic acids and 3 ganoderenic acids </w:t>
      </w:r>
      <w:hyperlink r:id="rId51" w:history="1">
        <w:r w:rsidRPr="00B65628">
          <w:rPr>
            <w:rStyle w:val="ae"/>
          </w:rPr>
          <w:t>[28]</w:t>
        </w:r>
      </w:hyperlink>
      <w:r w:rsidRPr="00B65628">
        <w:t>.</w:t>
      </w:r>
    </w:p>
    <w:p w14:paraId="215F7D23" w14:textId="77777777" w:rsidR="00B65628" w:rsidRPr="00B65628" w:rsidRDefault="00B65628" w:rsidP="00B65628">
      <w:r w:rsidRPr="00B65628">
        <w:t>Lucidenic Acids</w:t>
      </w:r>
    </w:p>
    <w:p w14:paraId="67506860" w14:textId="77777777" w:rsidR="00B65628" w:rsidRPr="00B65628" w:rsidRDefault="00B65628" w:rsidP="00B65628">
      <w:r w:rsidRPr="00B65628">
        <w:t>Lucidenic acids are C27 lanostane triterpenoids, including lucidenic acids A, B, C, E2, N, etc. </w:t>
      </w:r>
      <w:hyperlink r:id="rId52" w:history="1">
        <w:r w:rsidRPr="00B65628">
          <w:rPr>
            <w:rStyle w:val="ae"/>
          </w:rPr>
          <w:t>[29]</w:t>
        </w:r>
      </w:hyperlink>
      <w:hyperlink r:id="rId53" w:history="1">
        <w:r w:rsidRPr="00B65628">
          <w:rPr>
            <w:rStyle w:val="ae"/>
          </w:rPr>
          <w:t>[10]</w:t>
        </w:r>
      </w:hyperlink>
      <w:r w:rsidRPr="00B65628">
        <w:t>. These compounds inhibit proliferation and induce apoptosis in human leukemia HL-60 cells, and lucidenic acid A, C, and N reduce the migration of transformed cells </w:t>
      </w:r>
      <w:hyperlink r:id="rId54" w:history="1">
        <w:r w:rsidRPr="00B65628">
          <w:rPr>
            <w:rStyle w:val="ae"/>
          </w:rPr>
          <w:t>[13]</w:t>
        </w:r>
      </w:hyperlink>
      <w:hyperlink r:id="rId55" w:history="1">
        <w:r w:rsidRPr="00B65628">
          <w:rPr>
            <w:rStyle w:val="ae"/>
          </w:rPr>
          <w:t>[23]</w:t>
        </w:r>
      </w:hyperlink>
      <w:hyperlink r:id="rId56" w:history="1">
        <w:r w:rsidRPr="00B65628">
          <w:rPr>
            <w:rStyle w:val="ae"/>
          </w:rPr>
          <w:t>[30]</w:t>
        </w:r>
      </w:hyperlink>
      <w:r w:rsidRPr="00B65628">
        <w:t>. Lucidenic acid O and lucidenic lactone also inhibit HIV-1 reverse transcriptase activity </w:t>
      </w:r>
      <w:hyperlink r:id="rId57" w:history="1">
        <w:r w:rsidRPr="00B65628">
          <w:rPr>
            <w:rStyle w:val="ae"/>
          </w:rPr>
          <w:t>[24]</w:t>
        </w:r>
      </w:hyperlink>
      <w:r w:rsidRPr="00B65628">
        <w:t>.</w:t>
      </w:r>
    </w:p>
    <w:p w14:paraId="12C121B7" w14:textId="77777777" w:rsidR="00B65628" w:rsidRPr="00B65628" w:rsidRDefault="00B65628" w:rsidP="00B65628">
      <w:r w:rsidRPr="00B65628">
        <w:t>Alcoholic Triterpenoid Derivatives</w:t>
      </w:r>
    </w:p>
    <w:p w14:paraId="1637201B" w14:textId="77777777" w:rsidR="00B65628" w:rsidRPr="00B65628" w:rsidRDefault="00B65628" w:rsidP="00B65628">
      <w:r w:rsidRPr="00B65628">
        <w:t>This group includes ganoderiols (A, B, F), ganodermadiol, ganodermanondiol, ganodermanontriol, and lucidumols (A, B) </w:t>
      </w:r>
      <w:hyperlink r:id="rId58" w:history="1">
        <w:r w:rsidRPr="00B65628">
          <w:rPr>
            <w:rStyle w:val="ae"/>
          </w:rPr>
          <w:t>[13]</w:t>
        </w:r>
      </w:hyperlink>
      <w:hyperlink r:id="rId59" w:history="1">
        <w:r w:rsidRPr="00B65628">
          <w:rPr>
            <w:rStyle w:val="ae"/>
          </w:rPr>
          <w:t>[8]</w:t>
        </w:r>
      </w:hyperlink>
      <w:hyperlink r:id="rId60" w:history="1">
        <w:r w:rsidRPr="00B65628">
          <w:rPr>
            <w:rStyle w:val="ae"/>
          </w:rPr>
          <w:t>[31]</w:t>
        </w:r>
      </w:hyperlink>
      <w:r w:rsidRPr="00B65628">
        <w:t>. Key activities include:</w:t>
      </w:r>
    </w:p>
    <w:p w14:paraId="5BD76F3E" w14:textId="77777777" w:rsidR="00B65628" w:rsidRPr="00B65628" w:rsidRDefault="00B65628" w:rsidP="00B65628">
      <w:pPr>
        <w:numPr>
          <w:ilvl w:val="0"/>
          <w:numId w:val="3"/>
        </w:numPr>
      </w:pPr>
      <w:r w:rsidRPr="00B65628">
        <w:t>Anticancer: Ganoderiol F induces senescence in Hep-G2 hepatic cells, inhibits topoisomerases I/II and DNA synthesis, and arrests the cell cycle at the G2 phase in hepatic and leukemic cancer cell lines </w:t>
      </w:r>
      <w:hyperlink r:id="rId61" w:history="1">
        <w:r w:rsidRPr="00B65628">
          <w:rPr>
            <w:rStyle w:val="ae"/>
          </w:rPr>
          <w:t>[2]</w:t>
        </w:r>
      </w:hyperlink>
      <w:hyperlink r:id="rId62" w:history="1">
        <w:r w:rsidRPr="00B65628">
          <w:rPr>
            <w:rStyle w:val="ae"/>
          </w:rPr>
          <w:t>[31]</w:t>
        </w:r>
      </w:hyperlink>
      <w:r w:rsidRPr="00B65628">
        <w:t>.</w:t>
      </w:r>
    </w:p>
    <w:p w14:paraId="72D389A4" w14:textId="77777777" w:rsidR="00B65628" w:rsidRPr="00B65628" w:rsidRDefault="00B65628" w:rsidP="00B65628">
      <w:pPr>
        <w:numPr>
          <w:ilvl w:val="0"/>
          <w:numId w:val="3"/>
        </w:numPr>
      </w:pPr>
      <w:r w:rsidRPr="00B65628">
        <w:t>Antiviral: Ganodermanontriol is a potent inhibitor of DENV NS3 protease, and both ganoderiol F and ganodermanontriol inhibit HIV-1 growth with a maximum inhibitory concentration of 7.8 μg/mL </w:t>
      </w:r>
      <w:hyperlink r:id="rId63" w:history="1">
        <w:r w:rsidRPr="00B65628">
          <w:rPr>
            <w:rStyle w:val="ae"/>
          </w:rPr>
          <w:t>[24]</w:t>
        </w:r>
      </w:hyperlink>
      <w:hyperlink r:id="rId64" w:history="1">
        <w:r w:rsidRPr="00B65628">
          <w:rPr>
            <w:rStyle w:val="ae"/>
          </w:rPr>
          <w:t>[32]</w:t>
        </w:r>
      </w:hyperlink>
      <w:r w:rsidRPr="00B65628">
        <w:t>.</w:t>
      </w:r>
    </w:p>
    <w:p w14:paraId="38545CE7" w14:textId="77777777" w:rsidR="00B65628" w:rsidRPr="00B65628" w:rsidRDefault="00B65628" w:rsidP="00B65628">
      <w:pPr>
        <w:numPr>
          <w:ilvl w:val="0"/>
          <w:numId w:val="3"/>
        </w:numPr>
      </w:pPr>
      <w:r w:rsidRPr="00B65628">
        <w:t>Hypolipidemic: 26-oxygenosterols including ganoderol A and B inhibit cholesterol biosynthesis, with potential for development as cholesterol-lowering agents </w:t>
      </w:r>
      <w:hyperlink r:id="rId65" w:history="1">
        <w:r w:rsidRPr="00B65628">
          <w:rPr>
            <w:rStyle w:val="ae"/>
          </w:rPr>
          <w:t>[24]</w:t>
        </w:r>
      </w:hyperlink>
      <w:r w:rsidRPr="00B65628">
        <w:t>.</w:t>
      </w:r>
    </w:p>
    <w:p w14:paraId="177CDB5E" w14:textId="77777777" w:rsidR="00B65628" w:rsidRPr="00B65628" w:rsidRDefault="00B65628" w:rsidP="00B65628">
      <w:r w:rsidRPr="00B65628">
        <w:t>Regulation of Triterpenoid Biosynthesis</w:t>
      </w:r>
    </w:p>
    <w:p w14:paraId="2BF869A2" w14:textId="77777777" w:rsidR="00B65628" w:rsidRPr="00B65628" w:rsidRDefault="00B65628" w:rsidP="00B65628">
      <w:r w:rsidRPr="00B65628">
        <w:t>The biosynthetic pathway of G. lucidum triterpenoids is regulated by specific transcription factors. For example, the bHLH transcription factor GlbHLH5 positively regulates triterpenoid biosynthesis by binding to G-box cis-elements in the promoters of key pathway genes (HMGR, SQS, LS), activating their expression. Overexpression of GlbHLH5 increases triterpenoid content by up to 45% compared to wild-type strains, while silencing of GlbHLH5 reduces triterpenoid accumulation by 19–31% </w:t>
      </w:r>
      <w:hyperlink r:id="rId66" w:history="1">
        <w:r w:rsidRPr="00B65628">
          <w:rPr>
            <w:rStyle w:val="ae"/>
          </w:rPr>
          <w:t>[33]</w:t>
        </w:r>
      </w:hyperlink>
      <w:r w:rsidRPr="00B65628">
        <w:t xml:space="preserve">. Exogenous methyl jasmonate (MeJA) treatment significantly enhances triterpenoid production by upregulating the expression of GlbHLH5 </w:t>
      </w:r>
      <w:r w:rsidRPr="00B65628">
        <w:lastRenderedPageBreak/>
        <w:t>and downstream biosynthetic genes </w:t>
      </w:r>
      <w:hyperlink r:id="rId67" w:history="1">
        <w:r w:rsidRPr="00B65628">
          <w:rPr>
            <w:rStyle w:val="ae"/>
          </w:rPr>
          <w:t>[33]</w:t>
        </w:r>
      </w:hyperlink>
      <w:r w:rsidRPr="00B65628">
        <w:t>.</w:t>
      </w:r>
    </w:p>
    <w:p w14:paraId="73F94670" w14:textId="77777777" w:rsidR="00B65628" w:rsidRPr="00B65628" w:rsidRDefault="00B65628" w:rsidP="00B65628">
      <w:r w:rsidRPr="00B65628">
        <w:t>Factors Affecting Triterpenoid Profiles</w:t>
      </w:r>
    </w:p>
    <w:p w14:paraId="3D1027AE" w14:textId="77777777" w:rsidR="00B65628" w:rsidRPr="00B65628" w:rsidRDefault="00B65628" w:rsidP="00B65628">
      <w:r w:rsidRPr="00B65628">
        <w:t>The triterpenoid composition and content of G. lucidum vary significantly depending on genetic background, cultivation conditions, geographical origin, and developmental stage. For example, strain M9724 contains 8 identified ganoderic acids (with ganoderic acid B as the major component) and has a far higher total triterpenoid content than strain M9720, which only contains 4 ganoderic acids and lacks a bitter taste </w:t>
      </w:r>
      <w:hyperlink r:id="rId68" w:history="1">
        <w:r w:rsidRPr="00B65628">
          <w:rPr>
            <w:rStyle w:val="ae"/>
          </w:rPr>
          <w:t>[6]</w:t>
        </w:r>
      </w:hyperlink>
      <w:r w:rsidRPr="00B65628">
        <w:t>. Geographical origin also leads to qualitative and quantitative differences: two G. lucidum strains from Iran and China were found to contain different subsets of ganoderic acids (GA-H, GA-T, GA-Me, and GA-C2) </w:t>
      </w:r>
      <w:hyperlink r:id="rId69" w:history="1">
        <w:r w:rsidRPr="00B65628">
          <w:rPr>
            <w:rStyle w:val="ae"/>
          </w:rPr>
          <w:t>[34]</w:t>
        </w:r>
      </w:hyperlink>
      <w:r w:rsidRPr="00B65628">
        <w:t>. During fruiting body development, triterpenoid profiles change dynamically: 8 differentially accumulated triterpenoids are detected between the primordia and fruiting body mycelium stages, and 13 differentially accumulated triterpenoids between the mycelium and mature fruiting body stages </w:t>
      </w:r>
      <w:hyperlink r:id="rId70" w:history="1">
        <w:r w:rsidRPr="00B65628">
          <w:rPr>
            <w:rStyle w:val="ae"/>
          </w:rPr>
          <w:t>[35]</w:t>
        </w:r>
      </w:hyperlink>
      <w:r w:rsidRPr="00B65628">
        <w:t>.</w:t>
      </w:r>
    </w:p>
    <w:p w14:paraId="2FCF14C1" w14:textId="77777777" w:rsidR="00B65628" w:rsidRPr="00B65628" w:rsidRDefault="00B65628" w:rsidP="00B65628">
      <w:r w:rsidRPr="00B65628">
        <w:t>References</w:t>
      </w:r>
    </w:p>
    <w:p w14:paraId="365C0216" w14:textId="77777777" w:rsidR="00B65628" w:rsidRPr="00B65628" w:rsidRDefault="00B65628" w:rsidP="00B65628">
      <w:pPr>
        <w:numPr>
          <w:ilvl w:val="0"/>
          <w:numId w:val="4"/>
        </w:numPr>
      </w:pPr>
      <w:r w:rsidRPr="00B65628">
        <w:t>[1] Mi X, Zeng GR, Liu JQ, Luo ZS, Zhang L, Dai XM, Fang WT, Zhang J, Chen XC., </w:t>
      </w:r>
      <w:hyperlink r:id="rId71" w:history="1">
        <w:r w:rsidRPr="00B65628">
          <w:rPr>
            <w:rStyle w:val="ae"/>
          </w:rPr>
          <w:t>Ganoderma Lucidum Triterpenoids Improve Maternal Separation-Induced Anxiety- and Depression-like Behaviors in Mice by Mitigating Inflammation in the Periphery and Brain</w:t>
        </w:r>
      </w:hyperlink>
      <w:r w:rsidRPr="00B65628">
        <w:t>, 2022, Nutrients</w:t>
      </w:r>
    </w:p>
    <w:p w14:paraId="02C8D4E5" w14:textId="77777777" w:rsidR="00B65628" w:rsidRPr="00B65628" w:rsidRDefault="00B65628" w:rsidP="00B65628">
      <w:pPr>
        <w:numPr>
          <w:ilvl w:val="0"/>
          <w:numId w:val="4"/>
        </w:numPr>
      </w:pPr>
      <w:r w:rsidRPr="00B65628">
        <w:t>[2] Ruan, W.; Popovich, D.G., </w:t>
      </w:r>
      <w:hyperlink r:id="rId72" w:history="1">
        <w:r w:rsidRPr="00B65628">
          <w:rPr>
            <w:rStyle w:val="ae"/>
          </w:rPr>
          <w:t>Ganoderma lucidum triterpenoid extract induces apoptosis in human colon carcinoma cells (Caco-2)</w:t>
        </w:r>
      </w:hyperlink>
      <w:r w:rsidRPr="00B65628">
        <w:t>, 2012, Biomedicine and Preventive Nutrition</w:t>
      </w:r>
    </w:p>
    <w:p w14:paraId="6D9C12EE" w14:textId="77777777" w:rsidR="00B65628" w:rsidRPr="00B65628" w:rsidRDefault="00B65628" w:rsidP="00B65628">
      <w:pPr>
        <w:numPr>
          <w:ilvl w:val="0"/>
          <w:numId w:val="4"/>
        </w:numPr>
      </w:pPr>
      <w:r w:rsidRPr="00B65628">
        <w:t>[3] Wu L, Liang W, Chen W, Li S, Cui Y, Qi Q, Zhang L., </w:t>
      </w:r>
      <w:hyperlink r:id="rId73" w:history="1">
        <w:r w:rsidRPr="00B65628">
          <w:rPr>
            <w:rStyle w:val="ae"/>
          </w:rPr>
          <w:t>Screening and Analysis of the Marker Components in Ganoderma lucidum by HPLC and HPLC-MS(n) with the Aid of Chemometrics</w:t>
        </w:r>
      </w:hyperlink>
      <w:r w:rsidRPr="00B65628">
        <w:t>, 2017, Molecules</w:t>
      </w:r>
    </w:p>
    <w:p w14:paraId="178F2815" w14:textId="77777777" w:rsidR="00B65628" w:rsidRPr="00B65628" w:rsidRDefault="00B65628" w:rsidP="00B65628">
      <w:pPr>
        <w:numPr>
          <w:ilvl w:val="0"/>
          <w:numId w:val="4"/>
        </w:numPr>
      </w:pPr>
      <w:r w:rsidRPr="00B65628">
        <w:t>[4] Xu, J.-W.; Xu, Y.-N.; Zhong, J.-J., </w:t>
      </w:r>
      <w:hyperlink r:id="rId74" w:history="1">
        <w:r w:rsidRPr="00B65628">
          <w:rPr>
            <w:rStyle w:val="ae"/>
          </w:rPr>
          <w:t>Production of individual ganoderic acids and expression of biosynthetic genes in liquid static and shaking cultures of Ganoderma lucidum</w:t>
        </w:r>
      </w:hyperlink>
      <w:r w:rsidRPr="00B65628">
        <w:t>, 2010, Applied Microbiology and Biotechnology</w:t>
      </w:r>
    </w:p>
    <w:p w14:paraId="6A015C28" w14:textId="77777777" w:rsidR="00B65628" w:rsidRPr="00B65628" w:rsidRDefault="00B65628" w:rsidP="00B65628">
      <w:pPr>
        <w:numPr>
          <w:ilvl w:val="0"/>
          <w:numId w:val="4"/>
        </w:numPr>
      </w:pPr>
      <w:r w:rsidRPr="00B65628">
        <w:t>[5] Xu X, Zhu F, Zhu Y, Li Y, Zhou H, Chen S, Ruan J., </w:t>
      </w:r>
      <w:hyperlink r:id="rId75" w:history="1">
        <w:r w:rsidRPr="00B65628">
          <w:rPr>
            <w:rStyle w:val="ae"/>
          </w:rPr>
          <w:t>Transcriptome profiling of transcription factors in Ganoderma lucidum in response to methyl jasmonate</w:t>
        </w:r>
      </w:hyperlink>
      <w:r w:rsidRPr="00B65628">
        <w:t>, 2022, Front Microbiol</w:t>
      </w:r>
    </w:p>
    <w:p w14:paraId="51396304" w14:textId="77777777" w:rsidR="00B65628" w:rsidRPr="00B65628" w:rsidRDefault="00B65628" w:rsidP="00B65628">
      <w:pPr>
        <w:numPr>
          <w:ilvl w:val="0"/>
          <w:numId w:val="4"/>
        </w:numPr>
      </w:pPr>
      <w:r w:rsidRPr="00B65628">
        <w:t>[6] Hennicke, Florian; Cheikh-Ali, Zakaria; Liebisch, Tim; Macia-Vicente, Jose G.; Bode, Helge B.; Piepenbring, Meike, </w:t>
      </w:r>
      <w:hyperlink r:id="rId76" w:history="1">
        <w:r w:rsidRPr="00B65628">
          <w:rPr>
            <w:rStyle w:val="ae"/>
          </w:rPr>
          <w:t>Distinguishing commercially grown Ganoderma lucidum from Ganoderma lingzhi from Europe and East Asia on the basis of morphology, molecular phylogeny, and triterpenic acid profiles</w:t>
        </w:r>
      </w:hyperlink>
      <w:r w:rsidRPr="00B65628">
        <w:t>, 2016, PHYTOCHEMISTRY</w:t>
      </w:r>
    </w:p>
    <w:p w14:paraId="21986D4B" w14:textId="77777777" w:rsidR="00B65628" w:rsidRPr="00B65628" w:rsidRDefault="00B65628" w:rsidP="00B65628">
      <w:pPr>
        <w:numPr>
          <w:ilvl w:val="0"/>
          <w:numId w:val="4"/>
        </w:numPr>
      </w:pPr>
      <w:r w:rsidRPr="00B65628">
        <w:t>[7] Kim, J.H.; Lee, D.H.; Lee, S.H.; Choi, S.Y.; Lee, J.S., </w:t>
      </w:r>
      <w:hyperlink r:id="rId77" w:history="1">
        <w:r w:rsidRPr="00B65628">
          <w:rPr>
            <w:rStyle w:val="ae"/>
          </w:rPr>
          <w:t>Effect of Ganoderma lucidum on the Quality and Functionality of Korean Traditional Rice Wine, Yakju</w:t>
        </w:r>
      </w:hyperlink>
      <w:r w:rsidRPr="00B65628">
        <w:t>, 2004, Journal of Bioscience and Bioengineering</w:t>
      </w:r>
    </w:p>
    <w:p w14:paraId="6FA58BBE" w14:textId="77777777" w:rsidR="00B65628" w:rsidRPr="00B65628" w:rsidRDefault="00B65628" w:rsidP="00B65628">
      <w:pPr>
        <w:numPr>
          <w:ilvl w:val="0"/>
          <w:numId w:val="4"/>
        </w:numPr>
      </w:pPr>
      <w:r w:rsidRPr="00B65628">
        <w:t>[8] Peng H, Zhong L, Cheng L, Chen L, Tong R, Shi J, Bai L., </w:t>
      </w:r>
      <w:hyperlink r:id="rId78" w:history="1">
        <w:r w:rsidRPr="00B65628">
          <w:rPr>
            <w:rStyle w:val="ae"/>
          </w:rPr>
          <w:t>Ganoderma lucidum: Current advancements of characteristic components and experimental progress in anti-liver fibrosis</w:t>
        </w:r>
      </w:hyperlink>
      <w:r w:rsidRPr="00B65628">
        <w:t>, 2023, Front Pharmacol</w:t>
      </w:r>
    </w:p>
    <w:p w14:paraId="3CEEEC63" w14:textId="77777777" w:rsidR="00B65628" w:rsidRPr="00B65628" w:rsidRDefault="00B65628" w:rsidP="00B65628">
      <w:pPr>
        <w:numPr>
          <w:ilvl w:val="0"/>
          <w:numId w:val="4"/>
        </w:numPr>
      </w:pPr>
      <w:r w:rsidRPr="00B65628">
        <w:t>[9] Ahmad MF, A Alsayegh A, Ahmad FA, Akhtar MS, Alavudeen SS, Bantun F, Wahab S, Ahmed A, Ali M, Elbendary EY, Raposo A, Kambal N, H Abdelrahman M., </w:t>
      </w:r>
      <w:hyperlink r:id="rId79" w:history="1">
        <w:r w:rsidRPr="00B65628">
          <w:rPr>
            <w:rStyle w:val="ae"/>
          </w:rPr>
          <w:t xml:space="preserve">Ganoderma lucidum: Insight into antimicrobial and antioxidant properties with </w:t>
        </w:r>
        <w:r w:rsidRPr="00B65628">
          <w:rPr>
            <w:rStyle w:val="ae"/>
          </w:rPr>
          <w:lastRenderedPageBreak/>
          <w:t>development of secondary metabolites</w:t>
        </w:r>
      </w:hyperlink>
      <w:r w:rsidRPr="00B65628">
        <w:t>, 2024, Heliyon</w:t>
      </w:r>
    </w:p>
    <w:p w14:paraId="34EF6F40" w14:textId="77777777" w:rsidR="00B65628" w:rsidRPr="00B65628" w:rsidRDefault="00B65628" w:rsidP="00B65628">
      <w:pPr>
        <w:numPr>
          <w:ilvl w:val="0"/>
          <w:numId w:val="4"/>
        </w:numPr>
      </w:pPr>
      <w:r w:rsidRPr="00B65628">
        <w:t>[10] Luo G, Pan Z, Liu Z, Cheng W, Yu T., </w:t>
      </w:r>
      <w:hyperlink r:id="rId80" w:history="1">
        <w:r w:rsidRPr="00B65628">
          <w:rPr>
            <w:rStyle w:val="ae"/>
          </w:rPr>
          <w:t>Influence of cultivation substrate on antioxidant activities and triterpenoid profiles of the fruiting body of Ganoderma lucidum</w:t>
        </w:r>
      </w:hyperlink>
      <w:r w:rsidRPr="00B65628">
        <w:t>, 2024, Front Nutr</w:t>
      </w:r>
    </w:p>
    <w:p w14:paraId="608BC98F" w14:textId="77777777" w:rsidR="00B65628" w:rsidRPr="00B65628" w:rsidRDefault="00B65628" w:rsidP="00B65628">
      <w:pPr>
        <w:numPr>
          <w:ilvl w:val="0"/>
          <w:numId w:val="4"/>
        </w:numPr>
      </w:pPr>
      <w:r w:rsidRPr="00B65628">
        <w:t>[11] Zhu, T.; Liu, B.; Chen, N.; Tian, X.; Li, W., </w:t>
      </w:r>
      <w:hyperlink r:id="rId81" w:history="1">
        <w:r w:rsidRPr="00B65628">
          <w:rPr>
            <w:rStyle w:val="ae"/>
          </w:rPr>
          <w:t>A Review of the Bioactivities and Biosynthesis of Ganoderma lucidum Triterpenoids</w:t>
        </w:r>
      </w:hyperlink>
      <w:r w:rsidRPr="00B65628">
        <w:t>, 2025, Mini-Reviews in Organic Chemistry</w:t>
      </w:r>
    </w:p>
    <w:p w14:paraId="6DC04E96" w14:textId="77777777" w:rsidR="00B65628" w:rsidRPr="00B65628" w:rsidRDefault="00B65628" w:rsidP="00B65628">
      <w:pPr>
        <w:numPr>
          <w:ilvl w:val="0"/>
          <w:numId w:val="4"/>
        </w:numPr>
      </w:pPr>
      <w:r w:rsidRPr="00B65628">
        <w:t>[12] Ekiz E, Oz E, Abd El-Aty AM, Proestos C, Brennan C, Zeng M, Tomasevic I, Elobeid T, Çadırcı K, Bayrak M, Oz F., </w:t>
      </w:r>
      <w:hyperlink r:id="rId82" w:history="1">
        <w:r w:rsidRPr="00B65628">
          <w:rPr>
            <w:rStyle w:val="ae"/>
          </w:rPr>
          <w:t>Exploring the Potential Medicinal Benefits of Ganoderma lucidum: From Metabolic Disorders to Coronavirus Infections</w:t>
        </w:r>
      </w:hyperlink>
      <w:r w:rsidRPr="00B65628">
        <w:t>, 2023, Foods</w:t>
      </w:r>
    </w:p>
    <w:p w14:paraId="0593AFF4" w14:textId="77777777" w:rsidR="00B65628" w:rsidRPr="00B65628" w:rsidRDefault="00B65628" w:rsidP="00B65628">
      <w:pPr>
        <w:numPr>
          <w:ilvl w:val="0"/>
          <w:numId w:val="4"/>
        </w:numPr>
      </w:pPr>
      <w:r w:rsidRPr="00B65628">
        <w:t>[13] Cor, Darija; Knez, Zeljko; Hrncic, Masa Knez, </w:t>
      </w:r>
      <w:hyperlink r:id="rId83" w:history="1">
        <w:r w:rsidRPr="00B65628">
          <w:rPr>
            <w:rStyle w:val="ae"/>
          </w:rPr>
          <w:t>Antitumour, Antimicrobial, Antioxidant and Antiacetylcholinesterase Effect of Ganoderma Lucidum Terpenoids and Polysaccharides: A Review</w:t>
        </w:r>
      </w:hyperlink>
      <w:r w:rsidRPr="00B65628">
        <w:t>, 2018, MOLECULES</w:t>
      </w:r>
    </w:p>
    <w:p w14:paraId="0DD1E701" w14:textId="77777777" w:rsidR="00B65628" w:rsidRPr="00B65628" w:rsidRDefault="00B65628" w:rsidP="00B65628">
      <w:pPr>
        <w:numPr>
          <w:ilvl w:val="0"/>
          <w:numId w:val="4"/>
        </w:numPr>
      </w:pPr>
      <w:r w:rsidRPr="00B65628">
        <w:t>[14] Ahmad, Md Faruque, </w:t>
      </w:r>
      <w:hyperlink r:id="rId84" w:history="1">
        <w:r w:rsidRPr="00B65628">
          <w:rPr>
            <w:rStyle w:val="ae"/>
          </w:rPr>
          <w:t>Ganoderma lucidum: Persuasive biologically active constituents and their health endorsement</w:t>
        </w:r>
      </w:hyperlink>
      <w:r w:rsidRPr="00B65628">
        <w:t>, 2018, BIOMEDICINE &amp; PHARMACOTHERAPY</w:t>
      </w:r>
    </w:p>
    <w:p w14:paraId="4897D027" w14:textId="77777777" w:rsidR="00B65628" w:rsidRPr="00B65628" w:rsidRDefault="00B65628" w:rsidP="00B65628">
      <w:pPr>
        <w:numPr>
          <w:ilvl w:val="0"/>
          <w:numId w:val="4"/>
        </w:numPr>
      </w:pPr>
      <w:r w:rsidRPr="00B65628">
        <w:t>[15] Cheng, Chun-Ru; Yue, Qing-Xi; Wu, Zhi-Yuan; Song, Xiao-Yi; Tao, Si-Jia; Wu, Xiao-Hui; Xu, Ping-Ping; Liu, Xuan; Guan, Shu-Hong; Guo, De-An, </w:t>
      </w:r>
      <w:hyperlink r:id="rId85" w:history="1">
        <w:r w:rsidRPr="00B65628">
          <w:rPr>
            <w:rStyle w:val="ae"/>
          </w:rPr>
          <w:t>Cytotoxic triterpenoids from Ganoderma lucidum</w:t>
        </w:r>
      </w:hyperlink>
      <w:r w:rsidRPr="00B65628">
        <w:t>, 2010, PHYTOCHEMISTRY</w:t>
      </w:r>
    </w:p>
    <w:p w14:paraId="03194A41" w14:textId="77777777" w:rsidR="00B65628" w:rsidRPr="00B65628" w:rsidRDefault="00B65628" w:rsidP="00B65628">
      <w:pPr>
        <w:numPr>
          <w:ilvl w:val="0"/>
          <w:numId w:val="4"/>
        </w:numPr>
      </w:pPr>
      <w:r w:rsidRPr="00B65628">
        <w:t>[16] Akihisa, T.; Nakamura, Y.; Tagata, M.; Tokuda, H.; Yasukawa, K.; Uchiyama, E.; Suzuki, T.; Kimura, Y., </w:t>
      </w:r>
      <w:hyperlink r:id="rId86" w:history="1">
        <w:r w:rsidRPr="00B65628">
          <w:rPr>
            <w:rStyle w:val="ae"/>
          </w:rPr>
          <w:t>Anti-inflammatory and anti-tumor-promoting effects of triterpene acids and sterols from the fungus Ganoderma lucidum</w:t>
        </w:r>
      </w:hyperlink>
      <w:r w:rsidRPr="00B65628">
        <w:t>, 2007, Chemistry and Biodiversity</w:t>
      </w:r>
    </w:p>
    <w:p w14:paraId="7C424A2B" w14:textId="77777777" w:rsidR="00B65628" w:rsidRPr="00B65628" w:rsidRDefault="00B65628" w:rsidP="00B65628">
      <w:pPr>
        <w:numPr>
          <w:ilvl w:val="0"/>
          <w:numId w:val="4"/>
        </w:numPr>
      </w:pPr>
      <w:r w:rsidRPr="00B65628">
        <w:t>[17] Lin, Y.-X.; Sun, J.-T.; Liao, Z.-Z.; Sun, Y.; Tian, X.-G.; Jin, L.-L.; Wang, C.; Leng, A.-J.; Zhou, J.; Li, D.-W., </w:t>
      </w:r>
      <w:hyperlink r:id="rId87" w:history="1">
        <w:r w:rsidRPr="00B65628">
          <w:rPr>
            <w:rStyle w:val="ae"/>
          </w:rPr>
          <w:t>Triterpenoids from the fruiting bodies of Ganoderma lucidum and their inhibitory activity against FAAH</w:t>
        </w:r>
      </w:hyperlink>
      <w:r w:rsidRPr="00B65628">
        <w:t>, 2022, Fitoterapia</w:t>
      </w:r>
    </w:p>
    <w:p w14:paraId="16245A6C" w14:textId="77777777" w:rsidR="00B65628" w:rsidRPr="00B65628" w:rsidRDefault="00B65628" w:rsidP="00B65628">
      <w:pPr>
        <w:numPr>
          <w:ilvl w:val="0"/>
          <w:numId w:val="4"/>
        </w:numPr>
      </w:pPr>
      <w:r w:rsidRPr="00B65628">
        <w:t>[18] Guo, G.; Xiaofang, P.; Jing, Z.; Wang, W.; Jun, Z.; Hui, C.; Weijie, W.; Jingsong, Z.; Feng, F., </w:t>
      </w:r>
      <w:hyperlink r:id="rId88" w:history="1">
        <w:r w:rsidRPr="00B65628">
          <w:rPr>
            <w:rStyle w:val="ae"/>
          </w:rPr>
          <w:t xml:space="preserve">Preparation and separation of moderate-polarity triterpenoids from basidiomata of Ganoderma lingzhi; </w:t>
        </w:r>
        <w:r w:rsidRPr="00B65628">
          <w:rPr>
            <w:rStyle w:val="ae"/>
          </w:rPr>
          <w:t>灵芝担子中极性三萜类化合物的制备及分离</w:t>
        </w:r>
      </w:hyperlink>
      <w:r w:rsidRPr="00B65628">
        <w:t>, 2023, Mycosystema</w:t>
      </w:r>
    </w:p>
    <w:p w14:paraId="0BADA2F3" w14:textId="77777777" w:rsidR="00B65628" w:rsidRPr="00B65628" w:rsidRDefault="00B65628" w:rsidP="00B65628">
      <w:pPr>
        <w:numPr>
          <w:ilvl w:val="0"/>
          <w:numId w:val="4"/>
        </w:numPr>
      </w:pPr>
      <w:r w:rsidRPr="00B65628">
        <w:t>[19] Chen, D.-H.; Wang, J.-Y.; Chen, M.-T.; Liu, Y.-C.; Chen, K.-D., </w:t>
      </w:r>
      <w:hyperlink r:id="rId89" w:history="1">
        <w:r w:rsidRPr="00B65628">
          <w:rPr>
            <w:rStyle w:val="ae"/>
          </w:rPr>
          <w:t>The Triterpenoid High-Performance Liquid Chromatography Analytical Profiles of the Mycelia of Ganoderma lucidum (lingzhi)</w:t>
        </w:r>
      </w:hyperlink>
      <w:r w:rsidRPr="00B65628">
        <w:t>, 2023, Microbiology Research</w:t>
      </w:r>
    </w:p>
    <w:p w14:paraId="1F510338" w14:textId="77777777" w:rsidR="00B65628" w:rsidRPr="00B65628" w:rsidRDefault="00B65628" w:rsidP="00B65628">
      <w:pPr>
        <w:numPr>
          <w:ilvl w:val="0"/>
          <w:numId w:val="4"/>
        </w:numPr>
      </w:pPr>
      <w:r w:rsidRPr="00B65628">
        <w:t>[20] Cancemi G, Caserta S, Gangemi S, Pioggia G, Allegra A., </w:t>
      </w:r>
      <w:hyperlink r:id="rId90" w:history="1">
        <w:r w:rsidRPr="00B65628">
          <w:rPr>
            <w:rStyle w:val="ae"/>
          </w:rPr>
          <w:t>Exploring the Therapeutic Potential of Ganoderma lucidum in Cancer</w:t>
        </w:r>
      </w:hyperlink>
      <w:r w:rsidRPr="00B65628">
        <w:t>, 2024, J Clin Med</w:t>
      </w:r>
    </w:p>
    <w:p w14:paraId="01F54501" w14:textId="77777777" w:rsidR="00B65628" w:rsidRPr="00B65628" w:rsidRDefault="00B65628" w:rsidP="00B65628">
      <w:pPr>
        <w:numPr>
          <w:ilvl w:val="0"/>
          <w:numId w:val="4"/>
        </w:numPr>
      </w:pPr>
      <w:r w:rsidRPr="00B65628">
        <w:t>[21] Shao Y, Qiao L, Wu L, Sun X, Zhu D, Yang G, Zhang X, Mao X, Chen W, Liang W, Zhang Y, Zhang L., </w:t>
      </w:r>
      <w:hyperlink r:id="rId91" w:history="1">
        <w:r w:rsidRPr="00B65628">
          <w:rPr>
            <w:rStyle w:val="ae"/>
          </w:rPr>
          <w:t>Structure Identification and Anti-Cancer Pharmacological Prediction of Triterpenes from Ganoderma lucidum</w:t>
        </w:r>
      </w:hyperlink>
      <w:r w:rsidRPr="00B65628">
        <w:t>, 2016, Molecules</w:t>
      </w:r>
    </w:p>
    <w:p w14:paraId="3964D9AE" w14:textId="77777777" w:rsidR="00B65628" w:rsidRPr="00B65628" w:rsidRDefault="00B65628" w:rsidP="00B65628">
      <w:pPr>
        <w:numPr>
          <w:ilvl w:val="0"/>
          <w:numId w:val="4"/>
        </w:numPr>
      </w:pPr>
      <w:r w:rsidRPr="00B65628">
        <w:t>[22] Shen, W.; Wu, J.; Shi, L.; Feng, H.; Yang, X.; Zhang, Y., </w:t>
      </w:r>
      <w:hyperlink r:id="rId92" w:history="1">
        <w:r w:rsidRPr="00B65628">
          <w:rPr>
            <w:rStyle w:val="ae"/>
          </w:rPr>
          <w:t>Explore the mechanisms of triterpenoids from Ganoderma lucidum in the protection against Alzheimer's disease via microbiota-gut-brain axis with the aid of network pharmacology</w:t>
        </w:r>
      </w:hyperlink>
      <w:r w:rsidRPr="00B65628">
        <w:t>, 2024, Fitoterapia</w:t>
      </w:r>
    </w:p>
    <w:p w14:paraId="6CFFC965" w14:textId="77777777" w:rsidR="00B65628" w:rsidRPr="00B65628" w:rsidRDefault="00B65628" w:rsidP="00B65628">
      <w:pPr>
        <w:numPr>
          <w:ilvl w:val="0"/>
          <w:numId w:val="4"/>
        </w:numPr>
      </w:pPr>
      <w:r w:rsidRPr="00B65628">
        <w:t>[23] Cadar E, Negreanu-Pirjol T, Pascale C, Sirbu R, Prasacu I, Negreanu-Pirjol BS, Tomescu CL, Ionescu AM., </w:t>
      </w:r>
      <w:hyperlink r:id="rId93" w:history="1">
        <w:r w:rsidRPr="00B65628">
          <w:rPr>
            <w:rStyle w:val="ae"/>
          </w:rPr>
          <w:t>Natural Bio-Compounds from Ganoderma lucidum and Their Beneficial Biological Actions for Anticancer Application: A Review</w:t>
        </w:r>
      </w:hyperlink>
      <w:r w:rsidRPr="00B65628">
        <w:t xml:space="preserve">, 2023, </w:t>
      </w:r>
      <w:r w:rsidRPr="00B65628">
        <w:lastRenderedPageBreak/>
        <w:t>Antioxidants (Basel)</w:t>
      </w:r>
    </w:p>
    <w:p w14:paraId="2BDE08BA" w14:textId="77777777" w:rsidR="00B65628" w:rsidRPr="00B65628" w:rsidRDefault="00B65628" w:rsidP="00B65628">
      <w:pPr>
        <w:numPr>
          <w:ilvl w:val="0"/>
          <w:numId w:val="4"/>
        </w:numPr>
      </w:pPr>
      <w:r w:rsidRPr="00B65628">
        <w:t>[24] Batra, P.; Sharma, A.K.; Khajuria, R., </w:t>
      </w:r>
      <w:hyperlink r:id="rId94" w:history="1">
        <w:r w:rsidRPr="00B65628">
          <w:rPr>
            <w:rStyle w:val="ae"/>
          </w:rPr>
          <w:t>Probing lingzhi or reishi medicinal mushroom Ganoderma lucidum (higher basidiomycetes): A bitter mushroom with amazing health benefits</w:t>
        </w:r>
      </w:hyperlink>
      <w:r w:rsidRPr="00B65628">
        <w:t>, 2013, International Journal of Medicinal Mushrooms</w:t>
      </w:r>
    </w:p>
    <w:p w14:paraId="000183BE" w14:textId="77777777" w:rsidR="00B65628" w:rsidRPr="00B65628" w:rsidRDefault="00B65628" w:rsidP="00B65628">
      <w:pPr>
        <w:numPr>
          <w:ilvl w:val="0"/>
          <w:numId w:val="4"/>
        </w:numPr>
      </w:pPr>
      <w:r w:rsidRPr="00B65628">
        <w:t>[25] Cör Andrejč D, Knez Ž, Knez Marevci M., </w:t>
      </w:r>
      <w:hyperlink r:id="rId95" w:history="1">
        <w:r w:rsidRPr="00B65628">
          <w:rPr>
            <w:rStyle w:val="ae"/>
          </w:rPr>
          <w:t>Antioxidant, antibacterial, antitumor, antifungal, antiviral, anti-inflammatory, and nevro-protective activity of Ganoderma lucidum: An overview</w:t>
        </w:r>
      </w:hyperlink>
      <w:r w:rsidRPr="00B65628">
        <w:t>, 2022, Front Pharmacol</w:t>
      </w:r>
    </w:p>
    <w:p w14:paraId="5527BE07" w14:textId="77777777" w:rsidR="00B65628" w:rsidRPr="00B65628" w:rsidRDefault="00B65628" w:rsidP="00B65628">
      <w:pPr>
        <w:numPr>
          <w:ilvl w:val="0"/>
          <w:numId w:val="4"/>
        </w:numPr>
      </w:pPr>
      <w:r w:rsidRPr="00B65628">
        <w:t>[26] Sangeetha, B.; Krishnamoorthy, A.S.; Renukadevi, P.; Malathi, V.G.; Jeya Sundara Sharmila, D.; Amirtham, D., </w:t>
      </w:r>
      <w:hyperlink r:id="rId96" w:history="1">
        <w:r w:rsidRPr="00B65628">
          <w:rPr>
            <w:rStyle w:val="ae"/>
          </w:rPr>
          <w:t>Antiviral activity of basidiomycetous fungi against Groundnut bud necrosis virus in tomato</w:t>
        </w:r>
      </w:hyperlink>
      <w:r w:rsidRPr="00B65628">
        <w:t>, 2020, Pesticide Biochemistry and Physiology</w:t>
      </w:r>
    </w:p>
    <w:p w14:paraId="70B2009D" w14:textId="77777777" w:rsidR="00B65628" w:rsidRPr="00B65628" w:rsidRDefault="00B65628" w:rsidP="00B65628">
      <w:pPr>
        <w:numPr>
          <w:ilvl w:val="0"/>
          <w:numId w:val="4"/>
        </w:numPr>
      </w:pPr>
      <w:r w:rsidRPr="00B65628">
        <w:t>[27] Kolniak-Ostek, Joanna; Oszmianski, Jan; Szyjka, Anna; Moreira, Helena; Barg, Ewa, </w:t>
      </w:r>
      <w:hyperlink r:id="rId97" w:history="1">
        <w:r w:rsidRPr="00B65628">
          <w:rPr>
            <w:rStyle w:val="ae"/>
          </w:rPr>
          <w:t>Anticancer and Antioxidant Activities in Ganoderma lucidum Wild Mushrooms in Poland, as Well as Their Phenolic and Triterpenoid Compounds</w:t>
        </w:r>
      </w:hyperlink>
      <w:r w:rsidRPr="00B65628">
        <w:t>, 2022, INTERNATIONAL JOURNAL OF MOLECULAR SCIENCES</w:t>
      </w:r>
    </w:p>
    <w:p w14:paraId="77CE6837" w14:textId="77777777" w:rsidR="00B65628" w:rsidRPr="00B65628" w:rsidRDefault="00B65628" w:rsidP="00B65628">
      <w:pPr>
        <w:numPr>
          <w:ilvl w:val="0"/>
          <w:numId w:val="4"/>
        </w:numPr>
      </w:pPr>
      <w:r w:rsidRPr="00B65628">
        <w:t>[28] Frommenwiler, Debora Arruda; Trefzer, David; Schmid, Marco; Canigueral, Salvador; Reich, Eike, </w:t>
      </w:r>
      <w:hyperlink r:id="rId98" w:history="1">
        <w:r w:rsidRPr="00B65628">
          <w:rPr>
            <w:rStyle w:val="ae"/>
          </w:rPr>
          <w:t>Comprehensive HPTLC fingerprinting: A novel economic approach to evaluating the quality of Ganoderma lucidum fruiting body</w:t>
        </w:r>
      </w:hyperlink>
      <w:r w:rsidRPr="00B65628">
        <w:t>, 2020, JOURNAL OF LIQUID CHROMATOGRAPHY &amp; RELATED TECHNOLOGIES</w:t>
      </w:r>
    </w:p>
    <w:p w14:paraId="4480F673" w14:textId="77777777" w:rsidR="00B65628" w:rsidRPr="00B65628" w:rsidRDefault="00B65628" w:rsidP="00B65628">
      <w:pPr>
        <w:numPr>
          <w:ilvl w:val="0"/>
          <w:numId w:val="4"/>
        </w:numPr>
      </w:pPr>
      <w:r w:rsidRPr="00B65628">
        <w:t>[29] Ha do T, Loan le T, Hung TM, Han le VN, Khoi NM, Dung le V, Min BS, Nguyen NP., </w:t>
      </w:r>
      <w:hyperlink r:id="rId99" w:history="1">
        <w:r w:rsidRPr="00B65628">
          <w:rPr>
            <w:rStyle w:val="ae"/>
          </w:rPr>
          <w:t>An improved HPLC-DAD method for quantitative comparisons of triterpenes in Ganoderma lucidum and its five related species originating from Vietnam</w:t>
        </w:r>
      </w:hyperlink>
      <w:r w:rsidRPr="00B65628">
        <w:t>, 2015, Molecules</w:t>
      </w:r>
    </w:p>
    <w:p w14:paraId="227B65FB" w14:textId="77777777" w:rsidR="00B65628" w:rsidRPr="00B65628" w:rsidRDefault="00B65628" w:rsidP="00B65628">
      <w:pPr>
        <w:numPr>
          <w:ilvl w:val="0"/>
          <w:numId w:val="4"/>
        </w:numPr>
      </w:pPr>
      <w:r w:rsidRPr="00B65628">
        <w:t>[30] Trepa, Monika; Sulkowska-Ziaja, Katarzyna; Kala, Katarzyna; Muszynska, Bozena, </w:t>
      </w:r>
      <w:hyperlink r:id="rId100" w:history="1">
        <w:r w:rsidRPr="00B65628">
          <w:rPr>
            <w:rStyle w:val="ae"/>
          </w:rPr>
          <w:t>Therapeutic Potential of Fungal Terpenes and Terpenoids: Application in Skin Diseases</w:t>
        </w:r>
      </w:hyperlink>
      <w:r w:rsidRPr="00B65628">
        <w:t>, 2024, MOLECULES</w:t>
      </w:r>
    </w:p>
    <w:p w14:paraId="73041D9B" w14:textId="77777777" w:rsidR="00B65628" w:rsidRPr="00B65628" w:rsidRDefault="00B65628" w:rsidP="00B65628">
      <w:pPr>
        <w:numPr>
          <w:ilvl w:val="0"/>
          <w:numId w:val="4"/>
        </w:numPr>
      </w:pPr>
      <w:r w:rsidRPr="00B65628">
        <w:t>[31] Gill, Balraj Singh; Sharma, Prateek; Kumar, Raj; Kumar, Sanjeev, </w:t>
      </w:r>
      <w:hyperlink r:id="rId101" w:history="1">
        <w:r w:rsidRPr="00B65628">
          <w:rPr>
            <w:rStyle w:val="ae"/>
          </w:rPr>
          <w:t>Misconstrued versatility of Ganoderma lucidum: a key player in multi-targeted cellular signaling</w:t>
        </w:r>
      </w:hyperlink>
      <w:r w:rsidRPr="00B65628">
        <w:t>, 2016, TUMOR BIOLOGY</w:t>
      </w:r>
    </w:p>
    <w:p w14:paraId="7FF0B1D3" w14:textId="77777777" w:rsidR="00B65628" w:rsidRPr="00B65628" w:rsidRDefault="00B65628" w:rsidP="00B65628">
      <w:pPr>
        <w:numPr>
          <w:ilvl w:val="0"/>
          <w:numId w:val="4"/>
        </w:numPr>
      </w:pPr>
      <w:r w:rsidRPr="00B65628">
        <w:t>[32] Oke MA, Afolabi FJ, Oyeleke OO, Kilani TA, Adeosun AR, Olanbiwoninu AA, Adebayo EA., </w:t>
      </w:r>
      <w:hyperlink r:id="rId102" w:history="1">
        <w:r w:rsidRPr="00B65628">
          <w:rPr>
            <w:rStyle w:val="ae"/>
          </w:rPr>
          <w:t>Ganoderma lucidum: Unutilized natural medicine and promising future solution to emerging diseases in Africa</w:t>
        </w:r>
      </w:hyperlink>
      <w:r w:rsidRPr="00B65628">
        <w:t>, 2022, Front Pharmacol</w:t>
      </w:r>
    </w:p>
    <w:p w14:paraId="4FE2E8DB" w14:textId="77777777" w:rsidR="00B65628" w:rsidRPr="00B65628" w:rsidRDefault="00B65628" w:rsidP="00B65628">
      <w:pPr>
        <w:numPr>
          <w:ilvl w:val="0"/>
          <w:numId w:val="4"/>
        </w:numPr>
      </w:pPr>
      <w:r w:rsidRPr="00B65628">
        <w:t>[33] Xu, Juan; Wang, Yiyi; Zhang, Yi; Xiong, Kehui; Yan, Xiaoyun; Ruan, Shiyu; Wu, Xueqian, </w:t>
      </w:r>
      <w:hyperlink r:id="rId103" w:history="1">
        <w:r w:rsidRPr="00B65628">
          <w:rPr>
            <w:rStyle w:val="ae"/>
          </w:rPr>
          <w:t>Identification of a Novel Metabolic Target for Bioactive Triterpenoids Biosynthesis in Ganoderma lucidum</w:t>
        </w:r>
      </w:hyperlink>
      <w:r w:rsidRPr="00B65628">
        <w:t>, 2022, FRONTIERS IN MICROBIOLOGY</w:t>
      </w:r>
    </w:p>
    <w:p w14:paraId="4F0C077A" w14:textId="77777777" w:rsidR="00B65628" w:rsidRPr="00B65628" w:rsidRDefault="00B65628" w:rsidP="00B65628">
      <w:pPr>
        <w:numPr>
          <w:ilvl w:val="0"/>
          <w:numId w:val="4"/>
        </w:numPr>
      </w:pPr>
      <w:r w:rsidRPr="00B65628">
        <w:t>[34] Angulo-Sanchez, Lucia T.; Cruz-Felix, Maria C.; Vidal-Gutierrez, Max; Torres-Moreno, Heriberto; Munoz-Bernal, oscar A.; Alvarez-Parrilla, Emilio; Robles-Zepeda, Ramon E.; alvarez-Bajo, Osiris; Gutierrez, Aldo; Esqueda, Martin, </w:t>
      </w:r>
      <w:hyperlink r:id="rId104" w:history="1">
        <w:r w:rsidRPr="00B65628">
          <w:rPr>
            <w:rStyle w:val="ae"/>
          </w:rPr>
          <w:t>Ganoderma tuberculosum Liquid Culture With Vineyard Pruning Extracts for Bioactive Composite Production With Antiproliferative Activity</w:t>
        </w:r>
      </w:hyperlink>
      <w:r w:rsidRPr="00B65628">
        <w:t>, 2024, ADVANCES IN PHARMACOLOGICAL AND PHARMACEUTICAL SCIENCES</w:t>
      </w:r>
    </w:p>
    <w:p w14:paraId="1B87BF12" w14:textId="77777777" w:rsidR="00B65628" w:rsidRPr="00B65628" w:rsidRDefault="00B65628" w:rsidP="00B65628">
      <w:pPr>
        <w:numPr>
          <w:ilvl w:val="0"/>
          <w:numId w:val="4"/>
        </w:numPr>
      </w:pPr>
      <w:r w:rsidRPr="00B65628">
        <w:t>[35] Xu, Xiaolan; Li, Chunxia; Wu, Fangjing; Zhao, Shuangshuang; Chen, Tiqiang; You, Haihong; Lin, Yijie; Zou, Xiaoxing, </w:t>
      </w:r>
      <w:hyperlink r:id="rId105" w:history="1">
        <w:r w:rsidRPr="00B65628">
          <w:rPr>
            <w:rStyle w:val="ae"/>
          </w:rPr>
          <w:t>Integrated Transcriptomic and Targeted Metabolomic Analysis Reveals the Key Genes Involved in Triterpenoid Biosynthesis of Ganoderma lucidum</w:t>
        </w:r>
      </w:hyperlink>
      <w:r w:rsidRPr="00B65628">
        <w:t>, 2025, JOURNAL OF FUNGI</w:t>
      </w:r>
    </w:p>
    <w:p w14:paraId="6592089A" w14:textId="77777777" w:rsidR="007249BD" w:rsidRPr="00B65628" w:rsidRDefault="007249BD"/>
    <w:sectPr w:rsidR="007249BD" w:rsidRPr="00B656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817C4"/>
    <w:multiLevelType w:val="multilevel"/>
    <w:tmpl w:val="CBE8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0C439F"/>
    <w:multiLevelType w:val="multilevel"/>
    <w:tmpl w:val="CD3E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3621D"/>
    <w:multiLevelType w:val="multilevel"/>
    <w:tmpl w:val="840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2970"/>
    <w:multiLevelType w:val="multilevel"/>
    <w:tmpl w:val="C81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45123">
    <w:abstractNumId w:val="0"/>
  </w:num>
  <w:num w:numId="2" w16cid:durableId="998267929">
    <w:abstractNumId w:val="1"/>
  </w:num>
  <w:num w:numId="3" w16cid:durableId="493952021">
    <w:abstractNumId w:val="3"/>
  </w:num>
  <w:num w:numId="4" w16cid:durableId="196615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51A"/>
    <w:rsid w:val="0060551A"/>
    <w:rsid w:val="006E126C"/>
    <w:rsid w:val="007249BD"/>
    <w:rsid w:val="00740587"/>
    <w:rsid w:val="00B65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2B1923-2D2C-4659-9ABF-6B6142D27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055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55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55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55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551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55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55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55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551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55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55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55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551A"/>
    <w:rPr>
      <w:rFonts w:cstheme="majorBidi"/>
      <w:color w:val="0F4761" w:themeColor="accent1" w:themeShade="BF"/>
      <w:sz w:val="28"/>
      <w:szCs w:val="28"/>
    </w:rPr>
  </w:style>
  <w:style w:type="character" w:customStyle="1" w:styleId="50">
    <w:name w:val="标题 5 字符"/>
    <w:basedOn w:val="a0"/>
    <w:link w:val="5"/>
    <w:uiPriority w:val="9"/>
    <w:semiHidden/>
    <w:rsid w:val="0060551A"/>
    <w:rPr>
      <w:rFonts w:cstheme="majorBidi"/>
      <w:color w:val="0F4761" w:themeColor="accent1" w:themeShade="BF"/>
      <w:sz w:val="24"/>
      <w:szCs w:val="24"/>
    </w:rPr>
  </w:style>
  <w:style w:type="character" w:customStyle="1" w:styleId="60">
    <w:name w:val="标题 6 字符"/>
    <w:basedOn w:val="a0"/>
    <w:link w:val="6"/>
    <w:uiPriority w:val="9"/>
    <w:semiHidden/>
    <w:rsid w:val="0060551A"/>
    <w:rPr>
      <w:rFonts w:cstheme="majorBidi"/>
      <w:b/>
      <w:bCs/>
      <w:color w:val="0F4761" w:themeColor="accent1" w:themeShade="BF"/>
    </w:rPr>
  </w:style>
  <w:style w:type="character" w:customStyle="1" w:styleId="70">
    <w:name w:val="标题 7 字符"/>
    <w:basedOn w:val="a0"/>
    <w:link w:val="7"/>
    <w:uiPriority w:val="9"/>
    <w:semiHidden/>
    <w:rsid w:val="0060551A"/>
    <w:rPr>
      <w:rFonts w:cstheme="majorBidi"/>
      <w:b/>
      <w:bCs/>
      <w:color w:val="595959" w:themeColor="text1" w:themeTint="A6"/>
    </w:rPr>
  </w:style>
  <w:style w:type="character" w:customStyle="1" w:styleId="80">
    <w:name w:val="标题 8 字符"/>
    <w:basedOn w:val="a0"/>
    <w:link w:val="8"/>
    <w:uiPriority w:val="9"/>
    <w:semiHidden/>
    <w:rsid w:val="0060551A"/>
    <w:rPr>
      <w:rFonts w:cstheme="majorBidi"/>
      <w:color w:val="595959" w:themeColor="text1" w:themeTint="A6"/>
    </w:rPr>
  </w:style>
  <w:style w:type="character" w:customStyle="1" w:styleId="90">
    <w:name w:val="标题 9 字符"/>
    <w:basedOn w:val="a0"/>
    <w:link w:val="9"/>
    <w:uiPriority w:val="9"/>
    <w:semiHidden/>
    <w:rsid w:val="0060551A"/>
    <w:rPr>
      <w:rFonts w:eastAsiaTheme="majorEastAsia" w:cstheme="majorBidi"/>
      <w:color w:val="595959" w:themeColor="text1" w:themeTint="A6"/>
    </w:rPr>
  </w:style>
  <w:style w:type="paragraph" w:styleId="a3">
    <w:name w:val="Title"/>
    <w:basedOn w:val="a"/>
    <w:next w:val="a"/>
    <w:link w:val="a4"/>
    <w:uiPriority w:val="10"/>
    <w:qFormat/>
    <w:rsid w:val="006055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55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55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55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551A"/>
    <w:pPr>
      <w:spacing w:before="160" w:after="160"/>
      <w:jc w:val="center"/>
    </w:pPr>
    <w:rPr>
      <w:i/>
      <w:iCs/>
      <w:color w:val="404040" w:themeColor="text1" w:themeTint="BF"/>
    </w:rPr>
  </w:style>
  <w:style w:type="character" w:customStyle="1" w:styleId="a8">
    <w:name w:val="引用 字符"/>
    <w:basedOn w:val="a0"/>
    <w:link w:val="a7"/>
    <w:uiPriority w:val="29"/>
    <w:rsid w:val="0060551A"/>
    <w:rPr>
      <w:i/>
      <w:iCs/>
      <w:color w:val="404040" w:themeColor="text1" w:themeTint="BF"/>
    </w:rPr>
  </w:style>
  <w:style w:type="paragraph" w:styleId="a9">
    <w:name w:val="List Paragraph"/>
    <w:basedOn w:val="a"/>
    <w:uiPriority w:val="34"/>
    <w:qFormat/>
    <w:rsid w:val="0060551A"/>
    <w:pPr>
      <w:ind w:left="720"/>
      <w:contextualSpacing/>
    </w:pPr>
  </w:style>
  <w:style w:type="character" w:styleId="aa">
    <w:name w:val="Intense Emphasis"/>
    <w:basedOn w:val="a0"/>
    <w:uiPriority w:val="21"/>
    <w:qFormat/>
    <w:rsid w:val="0060551A"/>
    <w:rPr>
      <w:i/>
      <w:iCs/>
      <w:color w:val="0F4761" w:themeColor="accent1" w:themeShade="BF"/>
    </w:rPr>
  </w:style>
  <w:style w:type="paragraph" w:styleId="ab">
    <w:name w:val="Intense Quote"/>
    <w:basedOn w:val="a"/>
    <w:next w:val="a"/>
    <w:link w:val="ac"/>
    <w:uiPriority w:val="30"/>
    <w:qFormat/>
    <w:rsid w:val="00605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551A"/>
    <w:rPr>
      <w:i/>
      <w:iCs/>
      <w:color w:val="0F4761" w:themeColor="accent1" w:themeShade="BF"/>
    </w:rPr>
  </w:style>
  <w:style w:type="character" w:styleId="ad">
    <w:name w:val="Intense Reference"/>
    <w:basedOn w:val="a0"/>
    <w:uiPriority w:val="32"/>
    <w:qFormat/>
    <w:rsid w:val="0060551A"/>
    <w:rPr>
      <w:b/>
      <w:bCs/>
      <w:smallCaps/>
      <w:color w:val="0F4761" w:themeColor="accent1" w:themeShade="BF"/>
      <w:spacing w:val="5"/>
    </w:rPr>
  </w:style>
  <w:style w:type="character" w:styleId="ae">
    <w:name w:val="Hyperlink"/>
    <w:basedOn w:val="a0"/>
    <w:uiPriority w:val="99"/>
    <w:unhideWhenUsed/>
    <w:rsid w:val="00B65628"/>
    <w:rPr>
      <w:color w:val="467886" w:themeColor="hyperlink"/>
      <w:u w:val="single"/>
    </w:rPr>
  </w:style>
  <w:style w:type="character" w:styleId="af">
    <w:name w:val="Unresolved Mention"/>
    <w:basedOn w:val="a0"/>
    <w:uiPriority w:val="99"/>
    <w:semiHidden/>
    <w:unhideWhenUsed/>
    <w:rsid w:val="00B65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phytochem.2010.06.005" TargetMode="External"/><Relationship Id="rId21" Type="http://schemas.openxmlformats.org/officeDocument/2006/relationships/hyperlink" Target="https://doi.org/10.1016/j.bionut.2012.03.004" TargetMode="External"/><Relationship Id="rId42" Type="http://schemas.openxmlformats.org/officeDocument/2006/relationships/hyperlink" Target="https://doi.org/10.1615/IntJMedMushr.v15.i2.20" TargetMode="External"/><Relationship Id="rId47" Type="http://schemas.openxmlformats.org/officeDocument/2006/relationships/hyperlink" Target="https://doi.org/10.1007/s00253-009-2106-5" TargetMode="External"/><Relationship Id="rId63" Type="http://schemas.openxmlformats.org/officeDocument/2006/relationships/hyperlink" Target="https://doi.org/10.1615/IntJMedMushr.v15.i2.20" TargetMode="External"/><Relationship Id="rId68" Type="http://schemas.openxmlformats.org/officeDocument/2006/relationships/hyperlink" Target="https://doi.org/10.1016/j.phytochem.2016.03.012" TargetMode="External"/><Relationship Id="rId84" Type="http://schemas.openxmlformats.org/officeDocument/2006/relationships/hyperlink" Target="https://doi.org/10.1016/j.biopha.2018.08.036" TargetMode="External"/><Relationship Id="rId89" Type="http://schemas.openxmlformats.org/officeDocument/2006/relationships/hyperlink" Target="https://doi.org/10.3390/microbiolres14030092" TargetMode="External"/><Relationship Id="rId7" Type="http://schemas.openxmlformats.org/officeDocument/2006/relationships/hyperlink" Target="https://doi.org/10.3390/molecules22040584" TargetMode="External"/><Relationship Id="rId71" Type="http://schemas.openxmlformats.org/officeDocument/2006/relationships/hyperlink" Target="https://doi.org/10.3390/nu14112268" TargetMode="External"/><Relationship Id="rId92" Type="http://schemas.openxmlformats.org/officeDocument/2006/relationships/hyperlink" Target="https://doi.org/10.1016/j.fitote.2024.106150" TargetMode="External"/><Relationship Id="rId2" Type="http://schemas.openxmlformats.org/officeDocument/2006/relationships/styles" Target="styles.xml"/><Relationship Id="rId16" Type="http://schemas.openxmlformats.org/officeDocument/2006/relationships/hyperlink" Target="https://doi.org/10.2174/0118756298331320241203052701" TargetMode="External"/><Relationship Id="rId29" Type="http://schemas.openxmlformats.org/officeDocument/2006/relationships/hyperlink" Target="https://doi.org/10.1016/j.phytochem.2010.06.005" TargetMode="External"/><Relationship Id="rId107" Type="http://schemas.openxmlformats.org/officeDocument/2006/relationships/theme" Target="theme/theme1.xml"/><Relationship Id="rId11" Type="http://schemas.openxmlformats.org/officeDocument/2006/relationships/hyperlink" Target="https://doi.org/10.1016/j.phytochem.2016.03.012" TargetMode="External"/><Relationship Id="rId24" Type="http://schemas.openxmlformats.org/officeDocument/2006/relationships/hyperlink" Target="https://doi.org/10.3390/foods12071512" TargetMode="External"/><Relationship Id="rId32" Type="http://schemas.openxmlformats.org/officeDocument/2006/relationships/hyperlink" Target="https://doi.org/10.1016/j.phytochem.2010.06.005" TargetMode="External"/><Relationship Id="rId37" Type="http://schemas.openxmlformats.org/officeDocument/2006/relationships/hyperlink" Target="https://doi.org/10.1016/j.bionut.2012.03.004" TargetMode="External"/><Relationship Id="rId40" Type="http://schemas.openxmlformats.org/officeDocument/2006/relationships/hyperlink" Target="https://doi.org/10.1016/j.bionut.2012.03.004" TargetMode="External"/><Relationship Id="rId45" Type="http://schemas.openxmlformats.org/officeDocument/2006/relationships/hyperlink" Target="https://doi.org/10.1016/j.pestbp.2020.104570" TargetMode="External"/><Relationship Id="rId53" Type="http://schemas.openxmlformats.org/officeDocument/2006/relationships/hyperlink" Target="https://doi.org/10.3389/fnut.2024.1329579" TargetMode="External"/><Relationship Id="rId58" Type="http://schemas.openxmlformats.org/officeDocument/2006/relationships/hyperlink" Target="https://doi.org/10.3390/molecules23030649" TargetMode="External"/><Relationship Id="rId66" Type="http://schemas.openxmlformats.org/officeDocument/2006/relationships/hyperlink" Target="https://doi.org/10.3389/fmicb.2022.878110" TargetMode="External"/><Relationship Id="rId74" Type="http://schemas.openxmlformats.org/officeDocument/2006/relationships/hyperlink" Target="https://doi.org/10.1007/s00253-009-2106-5" TargetMode="External"/><Relationship Id="rId79" Type="http://schemas.openxmlformats.org/officeDocument/2006/relationships/hyperlink" Target="https://doi.org/10.1016/j.heliyon.2024.e25607" TargetMode="External"/><Relationship Id="rId87" Type="http://schemas.openxmlformats.org/officeDocument/2006/relationships/hyperlink" Target="https://doi.org/10.1016/j.fitote.2022.105161" TargetMode="External"/><Relationship Id="rId102" Type="http://schemas.openxmlformats.org/officeDocument/2006/relationships/hyperlink" Target="https://doi.org/10.3389/fphar.2022.952027" TargetMode="External"/><Relationship Id="rId5" Type="http://schemas.openxmlformats.org/officeDocument/2006/relationships/hyperlink" Target="https://doi.org/10.3390/nu14112268" TargetMode="External"/><Relationship Id="rId61" Type="http://schemas.openxmlformats.org/officeDocument/2006/relationships/hyperlink" Target="https://doi.org/10.1016/j.bionut.2012.03.004" TargetMode="External"/><Relationship Id="rId82" Type="http://schemas.openxmlformats.org/officeDocument/2006/relationships/hyperlink" Target="https://doi.org/10.3390/foods12071512" TargetMode="External"/><Relationship Id="rId90" Type="http://schemas.openxmlformats.org/officeDocument/2006/relationships/hyperlink" Target="https://doi.org/10.3390/jcm13041153" TargetMode="External"/><Relationship Id="rId95" Type="http://schemas.openxmlformats.org/officeDocument/2006/relationships/hyperlink" Target="https://doi.org/10.3389/fphar.2022.934982" TargetMode="External"/><Relationship Id="rId19" Type="http://schemas.openxmlformats.org/officeDocument/2006/relationships/hyperlink" Target="https://doi.org/10.3389/fphar.2022.1094405" TargetMode="External"/><Relationship Id="rId14" Type="http://schemas.openxmlformats.org/officeDocument/2006/relationships/hyperlink" Target="https://doi.org/10.1016/j.heliyon.2024.e25607" TargetMode="External"/><Relationship Id="rId22" Type="http://schemas.openxmlformats.org/officeDocument/2006/relationships/hyperlink" Target="https://doi.org/10.3389/fnut.2024.1329579" TargetMode="External"/><Relationship Id="rId27" Type="http://schemas.openxmlformats.org/officeDocument/2006/relationships/hyperlink" Target="https://doi.org/10.1002/cbdv.200790027" TargetMode="External"/><Relationship Id="rId30" Type="http://schemas.openxmlformats.org/officeDocument/2006/relationships/hyperlink" Target="https://doi.org/10.13346/j.mycosystema.230105" TargetMode="External"/><Relationship Id="rId35" Type="http://schemas.openxmlformats.org/officeDocument/2006/relationships/hyperlink" Target="https://doi.org/10.1016/j.biopha.2018.08.036" TargetMode="External"/><Relationship Id="rId43" Type="http://schemas.openxmlformats.org/officeDocument/2006/relationships/hyperlink" Target="https://doi.org/10.3389/fphar.2022.934982" TargetMode="External"/><Relationship Id="rId48" Type="http://schemas.openxmlformats.org/officeDocument/2006/relationships/hyperlink" Target="https://doi.org/10.1016/j.phytochem.2010.06.005" TargetMode="External"/><Relationship Id="rId56" Type="http://schemas.openxmlformats.org/officeDocument/2006/relationships/hyperlink" Target="https://doi.org/10.3390/molecules29051183" TargetMode="External"/><Relationship Id="rId64" Type="http://schemas.openxmlformats.org/officeDocument/2006/relationships/hyperlink" Target="https://doi.org/10.3389/fphar.2022.952027" TargetMode="External"/><Relationship Id="rId69" Type="http://schemas.openxmlformats.org/officeDocument/2006/relationships/hyperlink" Target="https://doi.org/10.1155/2024/5245451" TargetMode="External"/><Relationship Id="rId77" Type="http://schemas.openxmlformats.org/officeDocument/2006/relationships/hyperlink" Target="https://doi.org/10.1016/S1389-1723(04)70160-7" TargetMode="External"/><Relationship Id="rId100" Type="http://schemas.openxmlformats.org/officeDocument/2006/relationships/hyperlink" Target="https://doi.org/10.3390/molecules29051183" TargetMode="External"/><Relationship Id="rId105" Type="http://schemas.openxmlformats.org/officeDocument/2006/relationships/hyperlink" Target="https://doi.org/10.3390/jof11010057" TargetMode="External"/><Relationship Id="rId8" Type="http://schemas.openxmlformats.org/officeDocument/2006/relationships/hyperlink" Target="https://doi.org/10.3390/nu14112268" TargetMode="External"/><Relationship Id="rId51" Type="http://schemas.openxmlformats.org/officeDocument/2006/relationships/hyperlink" Target="https://doi.org/10.1080/10826076.2020.1725560" TargetMode="External"/><Relationship Id="rId72" Type="http://schemas.openxmlformats.org/officeDocument/2006/relationships/hyperlink" Target="https://doi.org/10.1016/j.bionut.2012.03.004" TargetMode="External"/><Relationship Id="rId80" Type="http://schemas.openxmlformats.org/officeDocument/2006/relationships/hyperlink" Target="https://doi.org/10.3389/fnut.2024.1329579" TargetMode="External"/><Relationship Id="rId85" Type="http://schemas.openxmlformats.org/officeDocument/2006/relationships/hyperlink" Target="https://doi.org/10.1016/j.phytochem.2010.06.005" TargetMode="External"/><Relationship Id="rId93" Type="http://schemas.openxmlformats.org/officeDocument/2006/relationships/hyperlink" Target="https://doi.org/10.3390/antiox12111907" TargetMode="External"/><Relationship Id="rId98" Type="http://schemas.openxmlformats.org/officeDocument/2006/relationships/hyperlink" Target="https://doi.org/10.1080/10826076.2020.1725560" TargetMode="External"/><Relationship Id="rId3" Type="http://schemas.openxmlformats.org/officeDocument/2006/relationships/settings" Target="settings.xml"/><Relationship Id="rId12" Type="http://schemas.openxmlformats.org/officeDocument/2006/relationships/hyperlink" Target="https://doi.org/10.1016/S1389-1723(04)70160-7" TargetMode="External"/><Relationship Id="rId17" Type="http://schemas.openxmlformats.org/officeDocument/2006/relationships/hyperlink" Target="https://doi.org/10.3390/foods12071512" TargetMode="External"/><Relationship Id="rId25" Type="http://schemas.openxmlformats.org/officeDocument/2006/relationships/hyperlink" Target="https://doi.org/10.1016/j.bionut.2012.03.004" TargetMode="External"/><Relationship Id="rId33" Type="http://schemas.openxmlformats.org/officeDocument/2006/relationships/hyperlink" Target="https://doi.org/10.1016/j.phytochem.2010.06.005" TargetMode="External"/><Relationship Id="rId38" Type="http://schemas.openxmlformats.org/officeDocument/2006/relationships/hyperlink" Target="https://doi.org/10.3390/molecules21050678" TargetMode="External"/><Relationship Id="rId46" Type="http://schemas.openxmlformats.org/officeDocument/2006/relationships/hyperlink" Target="https://doi.org/10.1615/IntJMedMushr.v15.i2.20" TargetMode="External"/><Relationship Id="rId59" Type="http://schemas.openxmlformats.org/officeDocument/2006/relationships/hyperlink" Target="https://doi.org/10.3389/fphar.2022.1094405" TargetMode="External"/><Relationship Id="rId67" Type="http://schemas.openxmlformats.org/officeDocument/2006/relationships/hyperlink" Target="https://doi.org/10.3389/fmicb.2022.878110" TargetMode="External"/><Relationship Id="rId103" Type="http://schemas.openxmlformats.org/officeDocument/2006/relationships/hyperlink" Target="https://doi.org/10.3389/fmicb.2022.878110" TargetMode="External"/><Relationship Id="rId20" Type="http://schemas.openxmlformats.org/officeDocument/2006/relationships/hyperlink" Target="https://doi.org/10.1016/j.biopha.2018.08.036" TargetMode="External"/><Relationship Id="rId41" Type="http://schemas.openxmlformats.org/officeDocument/2006/relationships/hyperlink" Target="https://doi.org/10.3390/antiox12111907" TargetMode="External"/><Relationship Id="rId54" Type="http://schemas.openxmlformats.org/officeDocument/2006/relationships/hyperlink" Target="https://doi.org/10.3390/molecules23030649" TargetMode="External"/><Relationship Id="rId62" Type="http://schemas.openxmlformats.org/officeDocument/2006/relationships/hyperlink" Target="https://doi.org/10.1007/s13277-015-4709-z" TargetMode="External"/><Relationship Id="rId70" Type="http://schemas.openxmlformats.org/officeDocument/2006/relationships/hyperlink" Target="https://doi.org/10.3390/jof11010057" TargetMode="External"/><Relationship Id="rId75" Type="http://schemas.openxmlformats.org/officeDocument/2006/relationships/hyperlink" Target="https://doi.org/10.3389/fmicb.2022.1052377" TargetMode="External"/><Relationship Id="rId83" Type="http://schemas.openxmlformats.org/officeDocument/2006/relationships/hyperlink" Target="https://doi.org/10.3390/molecules23030649" TargetMode="External"/><Relationship Id="rId88" Type="http://schemas.openxmlformats.org/officeDocument/2006/relationships/hyperlink" Target="https://doi.org/10.13346/j.mycosystema.230105" TargetMode="External"/><Relationship Id="rId91" Type="http://schemas.openxmlformats.org/officeDocument/2006/relationships/hyperlink" Target="https://doi.org/10.3390/molecules21050678" TargetMode="External"/><Relationship Id="rId96" Type="http://schemas.openxmlformats.org/officeDocument/2006/relationships/hyperlink" Target="https://doi.org/10.1016/j.pestbp.2020.104570" TargetMode="External"/><Relationship Id="rId1" Type="http://schemas.openxmlformats.org/officeDocument/2006/relationships/numbering" Target="numbering.xml"/><Relationship Id="rId6" Type="http://schemas.openxmlformats.org/officeDocument/2006/relationships/hyperlink" Target="https://doi.org/10.1016/j.bionut.2012.03.004" TargetMode="External"/><Relationship Id="rId15" Type="http://schemas.openxmlformats.org/officeDocument/2006/relationships/hyperlink" Target="https://doi.org/10.3389/fnut.2024.1329579" TargetMode="External"/><Relationship Id="rId23" Type="http://schemas.openxmlformats.org/officeDocument/2006/relationships/hyperlink" Target="https://doi.org/10.3390/foods12071512" TargetMode="External"/><Relationship Id="rId28" Type="http://schemas.openxmlformats.org/officeDocument/2006/relationships/hyperlink" Target="https://doi.org/10.1016/j.fitote.2022.105161" TargetMode="External"/><Relationship Id="rId36" Type="http://schemas.openxmlformats.org/officeDocument/2006/relationships/hyperlink" Target="https://doi.org/10.3390/molecules23030649" TargetMode="External"/><Relationship Id="rId49" Type="http://schemas.openxmlformats.org/officeDocument/2006/relationships/hyperlink" Target="https://doi.org/10.3390/ijms23169359" TargetMode="External"/><Relationship Id="rId57" Type="http://schemas.openxmlformats.org/officeDocument/2006/relationships/hyperlink" Target="https://doi.org/10.1615/IntJMedMushr.v15.i2.20" TargetMode="External"/><Relationship Id="rId106" Type="http://schemas.openxmlformats.org/officeDocument/2006/relationships/fontTable" Target="fontTable.xml"/><Relationship Id="rId10" Type="http://schemas.openxmlformats.org/officeDocument/2006/relationships/hyperlink" Target="https://doi.org/10.3389/fmicb.2022.1052377" TargetMode="External"/><Relationship Id="rId31" Type="http://schemas.openxmlformats.org/officeDocument/2006/relationships/hyperlink" Target="https://doi.org/10.3390/microbiolres14030092" TargetMode="External"/><Relationship Id="rId44" Type="http://schemas.openxmlformats.org/officeDocument/2006/relationships/hyperlink" Target="https://doi.org/10.1016/j.heliyon.2024.e25607" TargetMode="External"/><Relationship Id="rId52" Type="http://schemas.openxmlformats.org/officeDocument/2006/relationships/hyperlink" Target="https://doi.org/10.3390/molecules20011059" TargetMode="External"/><Relationship Id="rId60" Type="http://schemas.openxmlformats.org/officeDocument/2006/relationships/hyperlink" Target="https://doi.org/10.1007/s13277-015-4709-z" TargetMode="External"/><Relationship Id="rId65" Type="http://schemas.openxmlformats.org/officeDocument/2006/relationships/hyperlink" Target="https://doi.org/10.1615/IntJMedMushr.v15.i2.20" TargetMode="External"/><Relationship Id="rId73" Type="http://schemas.openxmlformats.org/officeDocument/2006/relationships/hyperlink" Target="https://doi.org/10.3390/molecules22040584" TargetMode="External"/><Relationship Id="rId78" Type="http://schemas.openxmlformats.org/officeDocument/2006/relationships/hyperlink" Target="https://doi.org/10.3389/fphar.2022.1094405" TargetMode="External"/><Relationship Id="rId81" Type="http://schemas.openxmlformats.org/officeDocument/2006/relationships/hyperlink" Target="https://doi.org/10.2174/0118756298331320241203052701" TargetMode="External"/><Relationship Id="rId86" Type="http://schemas.openxmlformats.org/officeDocument/2006/relationships/hyperlink" Target="https://doi.org/10.1002/cbdv.200790027" TargetMode="External"/><Relationship Id="rId94" Type="http://schemas.openxmlformats.org/officeDocument/2006/relationships/hyperlink" Target="https://doi.org/10.1615/IntJMedMushr.v15.i2.20" TargetMode="External"/><Relationship Id="rId99" Type="http://schemas.openxmlformats.org/officeDocument/2006/relationships/hyperlink" Target="https://doi.org/10.3390/molecules20011059" TargetMode="External"/><Relationship Id="rId101" Type="http://schemas.openxmlformats.org/officeDocument/2006/relationships/hyperlink" Target="https://doi.org/10.1007/s13277-015-4709-z" TargetMode="External"/><Relationship Id="rId4" Type="http://schemas.openxmlformats.org/officeDocument/2006/relationships/webSettings" Target="webSettings.xml"/><Relationship Id="rId9" Type="http://schemas.openxmlformats.org/officeDocument/2006/relationships/hyperlink" Target="https://doi.org/10.1007/s00253-009-2106-5" TargetMode="External"/><Relationship Id="rId13" Type="http://schemas.openxmlformats.org/officeDocument/2006/relationships/hyperlink" Target="https://doi.org/10.3389/fphar.2022.1094405" TargetMode="External"/><Relationship Id="rId18" Type="http://schemas.openxmlformats.org/officeDocument/2006/relationships/hyperlink" Target="https://doi.org/10.3390/molecules23030649" TargetMode="External"/><Relationship Id="rId39" Type="http://schemas.openxmlformats.org/officeDocument/2006/relationships/hyperlink" Target="https://doi.org/10.1016/j.fitote.2024.106150" TargetMode="External"/><Relationship Id="rId34" Type="http://schemas.openxmlformats.org/officeDocument/2006/relationships/hyperlink" Target="https://doi.org/10.3390/jcm13041153" TargetMode="External"/><Relationship Id="rId50" Type="http://schemas.openxmlformats.org/officeDocument/2006/relationships/hyperlink" Target="https://doi.org/10.1615/IntJMedMushr.v15.i2.20" TargetMode="External"/><Relationship Id="rId55" Type="http://schemas.openxmlformats.org/officeDocument/2006/relationships/hyperlink" Target="https://doi.org/10.3390/antiox12111907" TargetMode="External"/><Relationship Id="rId76" Type="http://schemas.openxmlformats.org/officeDocument/2006/relationships/hyperlink" Target="https://doi.org/10.1016/j.phytochem.2016.03.012" TargetMode="External"/><Relationship Id="rId97" Type="http://schemas.openxmlformats.org/officeDocument/2006/relationships/hyperlink" Target="https://doi.org/10.3390/ijms23169359" TargetMode="External"/><Relationship Id="rId104" Type="http://schemas.openxmlformats.org/officeDocument/2006/relationships/hyperlink" Target="https://doi.org/10.1155/2024/524545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3205</Words>
  <Characters>18275</Characters>
  <Application>Microsoft Office Word</Application>
  <DocSecurity>0</DocSecurity>
  <Lines>152</Lines>
  <Paragraphs>42</Paragraphs>
  <ScaleCrop>false</ScaleCrop>
  <Company/>
  <LinksUpToDate>false</LinksUpToDate>
  <CharactersWithSpaces>21438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2026-04-18T23:46:00Z</dcterms:created>
  <dcterms:modified xsi:type="dcterms:W3CDTF">2026-04-18T23:47:00Z</dcterms:modified>
</cp:coreProperties>
</file>