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EFB9" w14:textId="77777777" w:rsidR="00C8735E" w:rsidRDefault="00C8735E" w:rsidP="00C8735E">
      <w:pPr>
        <w:rPr>
          <w:rFonts w:hint="eastAsia"/>
        </w:rPr>
      </w:pPr>
      <w:r>
        <w:rPr>
          <w:rFonts w:hint="eastAsia"/>
        </w:rPr>
        <w:t>Major terpenoid compounds found in Rosemary.</w:t>
      </w:r>
    </w:p>
    <w:p w14:paraId="7CD0637F" w14:textId="77777777" w:rsidR="00C8735E" w:rsidRDefault="00C8735E" w:rsidP="00C8735E">
      <w:pPr>
        <w:rPr>
          <w:rFonts w:hint="eastAsia"/>
        </w:rPr>
      </w:pPr>
      <w:r>
        <w:rPr>
          <w:rFonts w:hint="eastAsia"/>
        </w:rPr>
        <w:t>Chat ID: 20260205-152446-108452</w:t>
      </w:r>
    </w:p>
    <w:p w14:paraId="6185F06D" w14:textId="77777777" w:rsidR="00C8735E" w:rsidRDefault="00C8735E" w:rsidP="00C8735E">
      <w:pPr>
        <w:rPr>
          <w:rFonts w:hint="eastAsia"/>
        </w:rPr>
      </w:pPr>
    </w:p>
    <w:p w14:paraId="6A657803" w14:textId="77777777" w:rsidR="00C8735E" w:rsidRDefault="00C8735E" w:rsidP="00C8735E">
      <w:pPr>
        <w:rPr>
          <w:rFonts w:hint="eastAsia"/>
        </w:rPr>
      </w:pPr>
      <w:r>
        <w:rPr>
          <w:rFonts w:ascii="Segoe UI Emoji" w:hAnsi="Segoe UI Emoji" w:cs="Segoe UI Emoji"/>
        </w:rPr>
        <w:t>🔍🔍</w:t>
      </w:r>
      <w:r>
        <w:rPr>
          <w:rFonts w:hint="eastAsia"/>
        </w:rPr>
        <w:t xml:space="preserve"> Search revelant molecule by: ['Rosemary', 'Rosmarinus officinalis']</w:t>
      </w:r>
    </w:p>
    <w:p w14:paraId="51B9F2F1" w14:textId="77777777" w:rsidR="00C8735E" w:rsidRDefault="00C8735E" w:rsidP="00C8735E">
      <w:pPr>
        <w:rPr>
          <w:rFonts w:hint="eastAsia"/>
        </w:rPr>
      </w:pPr>
    </w:p>
    <w:p w14:paraId="65A9D7F2" w14:textId="77777777" w:rsidR="00C8735E" w:rsidRDefault="00C8735E" w:rsidP="00C8735E">
      <w:pPr>
        <w:rPr>
          <w:rFonts w:hint="eastAsia"/>
        </w:rPr>
      </w:pPr>
      <w:r>
        <w:rPr>
          <w:rFonts w:hint="eastAsia"/>
        </w:rPr>
        <w:t>molecules found: 54, literatures found: 1548</w:t>
      </w:r>
    </w:p>
    <w:p w14:paraId="3FCE5B4C"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camphor</w:t>
      </w:r>
    </w:p>
    <w:p w14:paraId="6A913A2A" w14:textId="77777777" w:rsidR="00C8735E" w:rsidRDefault="00C8735E" w:rsidP="00C8735E">
      <w:pPr>
        <w:rPr>
          <w:rFonts w:hint="eastAsia"/>
        </w:rPr>
      </w:pPr>
    </w:p>
    <w:p w14:paraId="60714901" w14:textId="77777777" w:rsidR="00C8735E" w:rsidRDefault="00C8735E" w:rsidP="00C8735E">
      <w:pPr>
        <w:rPr>
          <w:rFonts w:hint="eastAsia"/>
        </w:rPr>
      </w:pPr>
      <w:r>
        <w:rPr>
          <w:rFonts w:hint="eastAsia"/>
        </w:rPr>
        <w:t>knowledge graph entries found: 300, molecules found: 18, attributes found: 50</w:t>
      </w:r>
    </w:p>
    <w:p w14:paraId="750A8CD8"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α-pinene</w:t>
      </w:r>
    </w:p>
    <w:p w14:paraId="30CA205F" w14:textId="77777777" w:rsidR="00C8735E" w:rsidRDefault="00C8735E" w:rsidP="00C8735E">
      <w:pPr>
        <w:rPr>
          <w:rFonts w:hint="eastAsia"/>
        </w:rPr>
      </w:pPr>
    </w:p>
    <w:p w14:paraId="5548B78C" w14:textId="77777777" w:rsidR="00C8735E" w:rsidRDefault="00C8735E" w:rsidP="00C8735E">
      <w:pPr>
        <w:rPr>
          <w:rFonts w:hint="eastAsia"/>
        </w:rPr>
      </w:pPr>
      <w:r>
        <w:rPr>
          <w:rFonts w:hint="eastAsia"/>
        </w:rPr>
        <w:t>knowledge graph entries found: 300, molecules found: 10, attributes found: 50</w:t>
      </w:r>
    </w:p>
    <w:p w14:paraId="61B66A4C"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carnosic acid</w:t>
      </w:r>
    </w:p>
    <w:p w14:paraId="2E18C9CA" w14:textId="77777777" w:rsidR="00C8735E" w:rsidRDefault="00C8735E" w:rsidP="00C8735E">
      <w:pPr>
        <w:rPr>
          <w:rFonts w:hint="eastAsia"/>
        </w:rPr>
      </w:pPr>
    </w:p>
    <w:p w14:paraId="08021E9B" w14:textId="77777777" w:rsidR="00C8735E" w:rsidRDefault="00C8735E" w:rsidP="00C8735E">
      <w:pPr>
        <w:rPr>
          <w:rFonts w:hint="eastAsia"/>
        </w:rPr>
      </w:pPr>
      <w:r>
        <w:rPr>
          <w:rFonts w:hint="eastAsia"/>
        </w:rPr>
        <w:t>knowledge graph entries found: 300, molecules found: 9, attributes found: 50</w:t>
      </w:r>
    </w:p>
    <w:p w14:paraId="545CDA14"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1,8-cineole</w:t>
      </w:r>
    </w:p>
    <w:p w14:paraId="09270CD5" w14:textId="77777777" w:rsidR="00C8735E" w:rsidRDefault="00C8735E" w:rsidP="00C8735E">
      <w:pPr>
        <w:rPr>
          <w:rFonts w:hint="eastAsia"/>
        </w:rPr>
      </w:pPr>
    </w:p>
    <w:p w14:paraId="3A23F982" w14:textId="77777777" w:rsidR="00C8735E" w:rsidRDefault="00C8735E" w:rsidP="00C8735E">
      <w:pPr>
        <w:rPr>
          <w:rFonts w:hint="eastAsia"/>
        </w:rPr>
      </w:pPr>
      <w:r>
        <w:rPr>
          <w:rFonts w:hint="eastAsia"/>
        </w:rPr>
        <w:t>knowledge graph entries found: 300, molecules found: 2, attributes found: 50</w:t>
      </w:r>
    </w:p>
    <w:p w14:paraId="1127B790"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carnosol</w:t>
      </w:r>
    </w:p>
    <w:p w14:paraId="3BB9BFCB" w14:textId="77777777" w:rsidR="00C8735E" w:rsidRDefault="00C8735E" w:rsidP="00C8735E">
      <w:pPr>
        <w:rPr>
          <w:rFonts w:hint="eastAsia"/>
        </w:rPr>
      </w:pPr>
    </w:p>
    <w:p w14:paraId="5FFF963A" w14:textId="77777777" w:rsidR="00C8735E" w:rsidRDefault="00C8735E" w:rsidP="00C8735E">
      <w:pPr>
        <w:rPr>
          <w:rFonts w:hint="eastAsia"/>
        </w:rPr>
      </w:pPr>
      <w:r>
        <w:rPr>
          <w:rFonts w:hint="eastAsia"/>
        </w:rPr>
        <w:t>knowledge graph entries found: 300, molecules found: 9, attributes found: 50</w:t>
      </w:r>
    </w:p>
    <w:p w14:paraId="6B3313D9"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borneol</w:t>
      </w:r>
    </w:p>
    <w:p w14:paraId="218D5170" w14:textId="77777777" w:rsidR="00C8735E" w:rsidRDefault="00C8735E" w:rsidP="00C8735E">
      <w:pPr>
        <w:rPr>
          <w:rFonts w:hint="eastAsia"/>
        </w:rPr>
      </w:pPr>
    </w:p>
    <w:p w14:paraId="4579F4DA" w14:textId="77777777" w:rsidR="00C8735E" w:rsidRDefault="00C8735E" w:rsidP="00C8735E">
      <w:pPr>
        <w:rPr>
          <w:rFonts w:hint="eastAsia"/>
        </w:rPr>
      </w:pPr>
      <w:r>
        <w:rPr>
          <w:rFonts w:hint="eastAsia"/>
        </w:rPr>
        <w:lastRenderedPageBreak/>
        <w:t>knowledge graph entries found: 300, molecules found: 21, attributes found: 50</w:t>
      </w:r>
    </w:p>
    <w:p w14:paraId="72B32DC1"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camphene</w:t>
      </w:r>
    </w:p>
    <w:p w14:paraId="5EEF27CB" w14:textId="77777777" w:rsidR="00C8735E" w:rsidRDefault="00C8735E" w:rsidP="00C8735E">
      <w:pPr>
        <w:rPr>
          <w:rFonts w:hint="eastAsia"/>
        </w:rPr>
      </w:pPr>
    </w:p>
    <w:p w14:paraId="17D67921" w14:textId="77777777" w:rsidR="00C8735E" w:rsidRDefault="00C8735E" w:rsidP="00C8735E">
      <w:pPr>
        <w:rPr>
          <w:rFonts w:hint="eastAsia"/>
        </w:rPr>
      </w:pPr>
      <w:r>
        <w:rPr>
          <w:rFonts w:hint="eastAsia"/>
        </w:rPr>
        <w:t>knowledge graph entries found: 300, molecules found: 12, attributes found: 50</w:t>
      </w:r>
    </w:p>
    <w:p w14:paraId="19F1AD6C"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verbenone</w:t>
      </w:r>
    </w:p>
    <w:p w14:paraId="6796D82E" w14:textId="77777777" w:rsidR="00C8735E" w:rsidRDefault="00C8735E" w:rsidP="00C8735E">
      <w:pPr>
        <w:rPr>
          <w:rFonts w:hint="eastAsia"/>
        </w:rPr>
      </w:pPr>
    </w:p>
    <w:p w14:paraId="20F055A6" w14:textId="77777777" w:rsidR="00C8735E" w:rsidRDefault="00C8735E" w:rsidP="00C8735E">
      <w:pPr>
        <w:rPr>
          <w:rFonts w:hint="eastAsia"/>
        </w:rPr>
      </w:pPr>
      <w:r>
        <w:rPr>
          <w:rFonts w:hint="eastAsia"/>
        </w:rPr>
        <w:t>knowledge graph entries found: 300, molecules found: 23, attributes found: 50</w:t>
      </w:r>
    </w:p>
    <w:p w14:paraId="3F127B3A"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β-pinene</w:t>
      </w:r>
    </w:p>
    <w:p w14:paraId="430E2335" w14:textId="77777777" w:rsidR="00C8735E" w:rsidRDefault="00C8735E" w:rsidP="00C8735E">
      <w:pPr>
        <w:rPr>
          <w:rFonts w:hint="eastAsia"/>
        </w:rPr>
      </w:pPr>
    </w:p>
    <w:p w14:paraId="10697881" w14:textId="77777777" w:rsidR="00C8735E" w:rsidRDefault="00C8735E" w:rsidP="00C8735E">
      <w:pPr>
        <w:rPr>
          <w:rFonts w:hint="eastAsia"/>
        </w:rPr>
      </w:pPr>
      <w:r>
        <w:rPr>
          <w:rFonts w:hint="eastAsia"/>
        </w:rPr>
        <w:t>knowledge graph entries found: 300, molecules found: 11, attributes found: 50</w:t>
      </w:r>
    </w:p>
    <w:p w14:paraId="3940B4F2" w14:textId="77777777" w:rsidR="00C8735E" w:rsidRDefault="00C8735E" w:rsidP="00C8735E">
      <w:pPr>
        <w:rPr>
          <w:rFonts w:hint="eastAsia"/>
        </w:rPr>
      </w:pPr>
      <w:r>
        <w:rPr>
          <w:rFonts w:ascii="Segoe UI Emoji" w:hAnsi="Segoe UI Emoji" w:cs="Segoe UI Emoji"/>
        </w:rPr>
        <w:t>🌿</w:t>
      </w:r>
      <w:r>
        <w:rPr>
          <w:rFonts w:hint="eastAsia"/>
        </w:rPr>
        <w:t xml:space="preserve"> Summary all knowledge for: limonene</w:t>
      </w:r>
    </w:p>
    <w:p w14:paraId="026A77B7" w14:textId="77777777" w:rsidR="00C8735E" w:rsidRDefault="00C8735E" w:rsidP="00C8735E">
      <w:pPr>
        <w:rPr>
          <w:rFonts w:hint="eastAsia"/>
        </w:rPr>
      </w:pPr>
    </w:p>
    <w:p w14:paraId="497F6C1D" w14:textId="77777777" w:rsidR="00C8735E" w:rsidRDefault="00C8735E" w:rsidP="00C8735E">
      <w:pPr>
        <w:rPr>
          <w:rFonts w:hint="eastAsia"/>
        </w:rPr>
      </w:pPr>
      <w:r>
        <w:rPr>
          <w:rFonts w:hint="eastAsia"/>
        </w:rPr>
        <w:t>knowledge graph entries found: 300, molecules found: 26, attributes found: 50</w:t>
      </w:r>
    </w:p>
    <w:p w14:paraId="38637D10" w14:textId="77777777" w:rsidR="00C8735E" w:rsidRDefault="00C8735E" w:rsidP="00C8735E">
      <w:pPr>
        <w:rPr>
          <w:rFonts w:hint="eastAsia"/>
        </w:rPr>
      </w:pPr>
      <w:r>
        <w:rPr>
          <w:rFonts w:ascii="Segoe UI Emoji" w:hAnsi="Segoe UI Emoji" w:cs="Segoe UI Emoji"/>
        </w:rPr>
        <w:t>🤖</w:t>
      </w:r>
      <w:r>
        <w:rPr>
          <w:rFonts w:hint="eastAsia"/>
        </w:rPr>
        <w:t xml:space="preserve"> Accurate search</w:t>
      </w:r>
    </w:p>
    <w:p w14:paraId="5BC1A833" w14:textId="77777777" w:rsidR="00C8735E" w:rsidRDefault="00C8735E" w:rsidP="00C8735E">
      <w:pPr>
        <w:rPr>
          <w:rFonts w:hint="eastAsia"/>
        </w:rPr>
      </w:pPr>
    </w:p>
    <w:p w14:paraId="2F5EA11E" w14:textId="77777777" w:rsidR="00C8735E" w:rsidRDefault="00C8735E" w:rsidP="00C8735E">
      <w:pPr>
        <w:rPr>
          <w:rFonts w:hint="eastAsia"/>
        </w:rPr>
      </w:pPr>
      <w:r>
        <w:rPr>
          <w:rFonts w:hint="eastAsia"/>
        </w:rPr>
        <w:t>knowledge graph entries found: 43, literatures found: 3000</w:t>
      </w:r>
    </w:p>
    <w:p w14:paraId="5C57C7A6" w14:textId="77777777" w:rsidR="00C8735E" w:rsidRDefault="00C8735E" w:rsidP="00C8735E">
      <w:pPr>
        <w:rPr>
          <w:rFonts w:hint="eastAsia"/>
        </w:rPr>
      </w:pPr>
    </w:p>
    <w:p w14:paraId="2E931DA6" w14:textId="77777777" w:rsidR="00C8735E" w:rsidRDefault="00C8735E" w:rsidP="00C8735E">
      <w:pPr>
        <w:rPr>
          <w:rFonts w:hint="eastAsia"/>
        </w:rPr>
      </w:pPr>
      <w:r>
        <w:rPr>
          <w:rFonts w:hint="eastAsia"/>
        </w:rPr>
        <w:t>Additional TeroKit data: Carnosol</w:t>
      </w:r>
    </w:p>
    <w:p w14:paraId="5CE523D2" w14:textId="77777777" w:rsidR="00C8735E" w:rsidRDefault="00C8735E" w:rsidP="00C8735E">
      <w:pPr>
        <w:rPr>
          <w:rFonts w:hint="eastAsia"/>
        </w:rPr>
      </w:pPr>
    </w:p>
    <w:p w14:paraId="5D9C2A2C" w14:textId="77777777" w:rsidR="00C8735E" w:rsidRDefault="00C8735E" w:rsidP="00C8735E">
      <w:pPr>
        <w:rPr>
          <w:rFonts w:hint="eastAsia"/>
        </w:rPr>
      </w:pPr>
      <w:r>
        <w:rPr>
          <w:rFonts w:hint="eastAsia"/>
        </w:rPr>
        <w:t>Additional TeroKit data: Carnosic Acid</w:t>
      </w:r>
    </w:p>
    <w:p w14:paraId="4B0AAFA1" w14:textId="77777777" w:rsidR="00C8735E" w:rsidRDefault="00C8735E" w:rsidP="00C8735E">
      <w:pPr>
        <w:rPr>
          <w:rFonts w:hint="eastAsia"/>
        </w:rPr>
      </w:pPr>
    </w:p>
    <w:p w14:paraId="74007E90" w14:textId="77777777" w:rsidR="00C8735E" w:rsidRDefault="00C8735E" w:rsidP="00C8735E">
      <w:pPr>
        <w:rPr>
          <w:rFonts w:hint="eastAsia"/>
        </w:rPr>
      </w:pPr>
      <w:r>
        <w:rPr>
          <w:rFonts w:hint="eastAsia"/>
        </w:rPr>
        <w:t>Additional TeroKit data: 1,8-Cineole</w:t>
      </w:r>
    </w:p>
    <w:p w14:paraId="52045AAA" w14:textId="77777777" w:rsidR="00C8735E" w:rsidRDefault="00C8735E" w:rsidP="00C8735E">
      <w:pPr>
        <w:rPr>
          <w:rFonts w:hint="eastAsia"/>
        </w:rPr>
      </w:pPr>
    </w:p>
    <w:p w14:paraId="0C170B72" w14:textId="77777777" w:rsidR="00C8735E" w:rsidRDefault="00C8735E" w:rsidP="00C8735E">
      <w:pPr>
        <w:rPr>
          <w:rFonts w:hint="eastAsia"/>
        </w:rPr>
      </w:pPr>
      <w:r>
        <w:rPr>
          <w:rFonts w:hint="eastAsia"/>
        </w:rPr>
        <w:t>Additional TeroKit data: Limonene</w:t>
      </w:r>
    </w:p>
    <w:p w14:paraId="6B1EC62A" w14:textId="77777777" w:rsidR="00C8735E" w:rsidRDefault="00C8735E" w:rsidP="00C8735E">
      <w:pPr>
        <w:rPr>
          <w:rFonts w:hint="eastAsia"/>
        </w:rPr>
      </w:pPr>
    </w:p>
    <w:p w14:paraId="16A52A7A" w14:textId="77777777" w:rsidR="00C8735E" w:rsidRDefault="00C8735E" w:rsidP="00C8735E">
      <w:pPr>
        <w:rPr>
          <w:rFonts w:hint="eastAsia"/>
        </w:rPr>
      </w:pPr>
      <w:r>
        <w:rPr>
          <w:rFonts w:hint="eastAsia"/>
        </w:rPr>
        <w:t>Additional TeroKit data: α-Pinene</w:t>
      </w:r>
    </w:p>
    <w:p w14:paraId="595B4F7A" w14:textId="77777777" w:rsidR="00C8735E" w:rsidRDefault="00C8735E" w:rsidP="00C8735E">
      <w:pPr>
        <w:rPr>
          <w:rFonts w:hint="eastAsia"/>
        </w:rPr>
      </w:pPr>
    </w:p>
    <w:p w14:paraId="1F04EE43" w14:textId="77777777" w:rsidR="00C8735E" w:rsidRDefault="00C8735E" w:rsidP="00C8735E">
      <w:pPr>
        <w:rPr>
          <w:rFonts w:hint="eastAsia"/>
        </w:rPr>
      </w:pPr>
      <w:r>
        <w:rPr>
          <w:rFonts w:hint="eastAsia"/>
        </w:rPr>
        <w:t>Additional TeroKit data: β-Pinene</w:t>
      </w:r>
    </w:p>
    <w:p w14:paraId="1B354C3F" w14:textId="77777777" w:rsidR="00C8735E" w:rsidRDefault="00C8735E" w:rsidP="00C8735E">
      <w:pPr>
        <w:rPr>
          <w:rFonts w:hint="eastAsia"/>
        </w:rPr>
      </w:pPr>
    </w:p>
    <w:p w14:paraId="66BAC06F" w14:textId="77777777" w:rsidR="00C8735E" w:rsidRDefault="00C8735E" w:rsidP="00C8735E">
      <w:pPr>
        <w:rPr>
          <w:rFonts w:hint="eastAsia"/>
        </w:rPr>
      </w:pPr>
      <w:r>
        <w:rPr>
          <w:rFonts w:hint="eastAsia"/>
        </w:rPr>
        <w:t>Additional TeroKit data: Borneol</w:t>
      </w:r>
    </w:p>
    <w:p w14:paraId="25756154" w14:textId="77777777" w:rsidR="00C8735E" w:rsidRDefault="00C8735E" w:rsidP="00C8735E">
      <w:pPr>
        <w:rPr>
          <w:rFonts w:hint="eastAsia"/>
        </w:rPr>
      </w:pPr>
    </w:p>
    <w:p w14:paraId="2323A8C9" w14:textId="77777777" w:rsidR="00C8735E" w:rsidRDefault="00C8735E" w:rsidP="00C8735E">
      <w:pPr>
        <w:rPr>
          <w:rFonts w:hint="eastAsia"/>
        </w:rPr>
      </w:pPr>
      <w:r>
        <w:rPr>
          <w:rFonts w:hint="eastAsia"/>
        </w:rPr>
        <w:t>Additional TeroKit data: Camphor</w:t>
      </w:r>
    </w:p>
    <w:p w14:paraId="2A0EF59F" w14:textId="77777777" w:rsidR="00C8735E" w:rsidRDefault="00C8735E" w:rsidP="00C8735E">
      <w:pPr>
        <w:rPr>
          <w:rFonts w:hint="eastAsia"/>
        </w:rPr>
      </w:pPr>
    </w:p>
    <w:p w14:paraId="1AF19CFF" w14:textId="77777777" w:rsidR="00C8735E" w:rsidRDefault="00C8735E" w:rsidP="00C8735E">
      <w:pPr>
        <w:rPr>
          <w:rFonts w:hint="eastAsia"/>
        </w:rPr>
      </w:pPr>
      <w:r>
        <w:rPr>
          <w:rFonts w:hint="eastAsia"/>
        </w:rPr>
        <w:t>Additional TeroKit data: Camphene</w:t>
      </w:r>
    </w:p>
    <w:p w14:paraId="42209A02" w14:textId="77777777" w:rsidR="00C8735E" w:rsidRDefault="00C8735E" w:rsidP="00C8735E">
      <w:pPr>
        <w:rPr>
          <w:rFonts w:hint="eastAsia"/>
        </w:rPr>
      </w:pPr>
    </w:p>
    <w:p w14:paraId="77C1217B" w14:textId="77777777" w:rsidR="00C8735E" w:rsidRDefault="00C8735E" w:rsidP="00C8735E">
      <w:pPr>
        <w:rPr>
          <w:rFonts w:hint="eastAsia"/>
        </w:rPr>
      </w:pPr>
      <w:r>
        <w:rPr>
          <w:rFonts w:hint="eastAsia"/>
        </w:rPr>
        <w:t>Additional TeroKit data: 1,8-cineole</w:t>
      </w:r>
    </w:p>
    <w:p w14:paraId="472E54F5" w14:textId="77777777" w:rsidR="00C8735E" w:rsidRDefault="00C8735E" w:rsidP="00C8735E">
      <w:pPr>
        <w:rPr>
          <w:rFonts w:hint="eastAsia"/>
        </w:rPr>
      </w:pPr>
    </w:p>
    <w:p w14:paraId="577E1CC9" w14:textId="77777777" w:rsidR="00C8735E" w:rsidRDefault="00C8735E" w:rsidP="00C8735E">
      <w:pPr>
        <w:rPr>
          <w:rFonts w:hint="eastAsia"/>
        </w:rPr>
      </w:pPr>
      <w:r>
        <w:rPr>
          <w:rFonts w:hint="eastAsia"/>
        </w:rPr>
        <w:t>Additional TeroKit data: limonene</w:t>
      </w:r>
    </w:p>
    <w:p w14:paraId="1C23266F" w14:textId="77777777" w:rsidR="00C8735E" w:rsidRDefault="00C8735E" w:rsidP="00C8735E">
      <w:pPr>
        <w:rPr>
          <w:rFonts w:hint="eastAsia"/>
        </w:rPr>
      </w:pPr>
    </w:p>
    <w:p w14:paraId="0B863AE2" w14:textId="77777777" w:rsidR="00C8735E" w:rsidRDefault="00C8735E" w:rsidP="00C8735E">
      <w:pPr>
        <w:rPr>
          <w:rFonts w:hint="eastAsia"/>
        </w:rPr>
      </w:pPr>
      <w:r>
        <w:rPr>
          <w:rFonts w:hint="eastAsia"/>
        </w:rPr>
        <w:t>Token prompt: 16295, completion: 434</w:t>
      </w:r>
    </w:p>
    <w:p w14:paraId="378D9950" w14:textId="77777777" w:rsidR="00C8735E" w:rsidRDefault="00C8735E" w:rsidP="00C8735E">
      <w:pPr>
        <w:rPr>
          <w:rFonts w:hint="eastAsia"/>
        </w:rPr>
      </w:pPr>
    </w:p>
    <w:p w14:paraId="4E3F6828" w14:textId="77777777" w:rsidR="00C8735E" w:rsidRDefault="00C8735E" w:rsidP="00C8735E">
      <w:pPr>
        <w:rPr>
          <w:rFonts w:hint="eastAsia"/>
        </w:rPr>
      </w:pPr>
      <w:r>
        <w:rPr>
          <w:rFonts w:hint="eastAsia"/>
        </w:rPr>
        <w:t>search chunks number: 43</w:t>
      </w:r>
    </w:p>
    <w:p w14:paraId="718B950E" w14:textId="77777777" w:rsidR="00C8735E" w:rsidRDefault="00C8735E" w:rsidP="00C8735E">
      <w:pPr>
        <w:rPr>
          <w:rFonts w:hint="eastAsia"/>
        </w:rPr>
      </w:pPr>
    </w:p>
    <w:p w14:paraId="12E221B7" w14:textId="77777777" w:rsidR="00C8735E" w:rsidRDefault="00C8735E" w:rsidP="00C8735E">
      <w:pPr>
        <w:rPr>
          <w:rFonts w:hint="eastAsia"/>
        </w:rPr>
      </w:pPr>
      <w:r>
        <w:rPr>
          <w:rFonts w:hint="eastAsia"/>
        </w:rPr>
        <w:t>Major Terpenoid Compounds in Rosemary</w:t>
      </w:r>
    </w:p>
    <w:p w14:paraId="0834250D" w14:textId="77777777" w:rsidR="00C8735E" w:rsidRDefault="00C8735E" w:rsidP="00C8735E">
      <w:pPr>
        <w:rPr>
          <w:rFonts w:hint="eastAsia"/>
        </w:rPr>
      </w:pPr>
      <w:r>
        <w:rPr>
          <w:rFonts w:hint="eastAsia"/>
        </w:rPr>
        <w:t>Rosemary (Salvia rosmarinus, synonym Rosmarinus officinalis) contains a diverse array of terpenoid compounds, which are primarily classified as monoterpenes (both hydrocarbon and oxygenated forms) and phenolic diterpenes. These compounds are distributed across the plant’s essential oils and non-volatile extracts, with variations in composition influenced by factors such as chemotype, geographical origin, and extraction method.</w:t>
      </w:r>
    </w:p>
    <w:p w14:paraId="537E26B5" w14:textId="77777777" w:rsidR="00C8735E" w:rsidRDefault="00C8735E" w:rsidP="00C8735E">
      <w:pPr>
        <w:rPr>
          <w:rFonts w:hint="eastAsia"/>
        </w:rPr>
      </w:pPr>
    </w:p>
    <w:p w14:paraId="299FD66E" w14:textId="77777777" w:rsidR="00C8735E" w:rsidRDefault="00C8735E" w:rsidP="00C8735E">
      <w:pPr>
        <w:rPr>
          <w:rFonts w:hint="eastAsia"/>
        </w:rPr>
      </w:pPr>
      <w:r>
        <w:rPr>
          <w:rFonts w:hint="eastAsia"/>
        </w:rPr>
        <w:t>Monoterpene Hydrocarbons</w:t>
      </w:r>
    </w:p>
    <w:p w14:paraId="73F20A48" w14:textId="77777777" w:rsidR="00C8735E" w:rsidRDefault="00C8735E" w:rsidP="00C8735E">
      <w:pPr>
        <w:rPr>
          <w:rFonts w:hint="eastAsia"/>
        </w:rPr>
      </w:pPr>
      <w:r>
        <w:rPr>
          <w:rFonts w:hint="eastAsia"/>
        </w:rPr>
        <w:lastRenderedPageBreak/>
        <w:t>Monoterpene hydrocarbons are abundant in rosemary essential oils, with key compounds including:</w:t>
      </w:r>
    </w:p>
    <w:p w14:paraId="27816192" w14:textId="77777777" w:rsidR="00C8735E" w:rsidRDefault="00C8735E" w:rsidP="00C8735E">
      <w:pPr>
        <w:rPr>
          <w:rFonts w:hint="eastAsia"/>
        </w:rPr>
      </w:pPr>
    </w:p>
    <w:p w14:paraId="2988E9CB" w14:textId="77777777" w:rsidR="00C8735E" w:rsidRDefault="00C8735E" w:rsidP="00C8735E">
      <w:pPr>
        <w:rPr>
          <w:rFonts w:hint="eastAsia"/>
        </w:rPr>
      </w:pPr>
      <w:r>
        <w:rPr>
          <w:rFonts w:hint="eastAsia"/>
        </w:rPr>
        <w:t>α-Pinene: A dominant monoterpene hydrocarbon, present in concentrations ranging from 4.29% to 37.2% across different populations and chemotypes [1][2][3]. It is a major constituent of the α-pinene/borneol/bornyl acetate/verbenone chemotype identified in Sardinian rosemary [4].</w:t>
      </w:r>
    </w:p>
    <w:p w14:paraId="047DDCBA" w14:textId="77777777" w:rsidR="00C8735E" w:rsidRDefault="00C8735E" w:rsidP="00C8735E">
      <w:pPr>
        <w:rPr>
          <w:rFonts w:hint="eastAsia"/>
        </w:rPr>
      </w:pPr>
      <w:r>
        <w:rPr>
          <w:rFonts w:hint="eastAsia"/>
        </w:rPr>
        <w:t>β-Pinene: Found in concentrations from 1.0% to 13.14%, it is a primary component of monoterpene hydrocarbon-rich chemotypes and is associated with seasonal variations (e.g., higher in summer samples) [1][5][6].</w:t>
      </w:r>
    </w:p>
    <w:p w14:paraId="6B898616" w14:textId="77777777" w:rsidR="00C8735E" w:rsidRDefault="00C8735E" w:rsidP="00C8735E">
      <w:pPr>
        <w:rPr>
          <w:rFonts w:hint="eastAsia"/>
        </w:rPr>
      </w:pPr>
      <w:r>
        <w:rPr>
          <w:rFonts w:hint="eastAsia"/>
        </w:rPr>
        <w:t>Camphene: Ranges from 2.5% to 13.2% and is a common constituent across all rosemary samples, often co-occurring with α-pinene and β-pinene [1][7][8].</w:t>
      </w:r>
    </w:p>
    <w:p w14:paraId="15E9F4E1" w14:textId="77777777" w:rsidR="00C8735E" w:rsidRDefault="00C8735E" w:rsidP="00C8735E">
      <w:pPr>
        <w:rPr>
          <w:rFonts w:hint="eastAsia"/>
        </w:rPr>
      </w:pPr>
      <w:r>
        <w:rPr>
          <w:rFonts w:hint="eastAsia"/>
        </w:rPr>
        <w:t>Limonene: Present in significant quantities (up to 11.86%) in some populations, it is classified as a monoterpene hydrocarbon and contributes to the plant’s aromatic profile [9][10][11].</w:t>
      </w:r>
    </w:p>
    <w:p w14:paraId="4B640B05" w14:textId="77777777" w:rsidR="00C8735E" w:rsidRDefault="00C8735E" w:rsidP="00C8735E">
      <w:pPr>
        <w:rPr>
          <w:rFonts w:hint="eastAsia"/>
        </w:rPr>
      </w:pPr>
      <w:r>
        <w:rPr>
          <w:rFonts w:hint="eastAsia"/>
        </w:rPr>
        <w:t>Oxygenated Monoterpenes</w:t>
      </w:r>
    </w:p>
    <w:p w14:paraId="580789E5" w14:textId="77777777" w:rsidR="00C8735E" w:rsidRDefault="00C8735E" w:rsidP="00C8735E">
      <w:pPr>
        <w:rPr>
          <w:rFonts w:hint="eastAsia"/>
        </w:rPr>
      </w:pPr>
      <w:r>
        <w:rPr>
          <w:rFonts w:hint="eastAsia"/>
        </w:rPr>
        <w:t>Oxygenated monoterpenes are major components of rosemary essential oils, with notable compounds including:</w:t>
      </w:r>
    </w:p>
    <w:p w14:paraId="3441F02E" w14:textId="77777777" w:rsidR="00C8735E" w:rsidRDefault="00C8735E" w:rsidP="00C8735E">
      <w:pPr>
        <w:rPr>
          <w:rFonts w:hint="eastAsia"/>
        </w:rPr>
      </w:pPr>
    </w:p>
    <w:p w14:paraId="60A7F451" w14:textId="77777777" w:rsidR="00C8735E" w:rsidRDefault="00C8735E" w:rsidP="00C8735E">
      <w:pPr>
        <w:rPr>
          <w:rFonts w:hint="eastAsia"/>
        </w:rPr>
      </w:pPr>
      <w:r>
        <w:rPr>
          <w:rFonts w:hint="eastAsia"/>
        </w:rPr>
        <w:t>1,8-Cineole (Eucalyptol): The most abundant oxygenated monoterpene, ranging from 5.63% to 64.27% [1][12][13]. It is a defining component of the 1,8-cineole chemotype, which is widespread across Mediterranean rosemary populations [14][15].</w:t>
      </w:r>
    </w:p>
    <w:p w14:paraId="2654BEF0" w14:textId="77777777" w:rsidR="00C8735E" w:rsidRDefault="00C8735E" w:rsidP="00C8735E">
      <w:pPr>
        <w:rPr>
          <w:rFonts w:hint="eastAsia"/>
        </w:rPr>
      </w:pPr>
      <w:r>
        <w:rPr>
          <w:rFonts w:hint="eastAsia"/>
        </w:rPr>
        <w:t>Camphor: A key ketonic monoterpene, present in concentrations from 1.1% to 35.7% [1][16][17]. It is a major constituent of the camphor chemotype and is associated with antimicrobial activity [18][19].</w:t>
      </w:r>
    </w:p>
    <w:p w14:paraId="1C2DCC2A" w14:textId="77777777" w:rsidR="00C8735E" w:rsidRDefault="00C8735E" w:rsidP="00C8735E">
      <w:pPr>
        <w:rPr>
          <w:rFonts w:hint="eastAsia"/>
        </w:rPr>
      </w:pPr>
      <w:r>
        <w:rPr>
          <w:rFonts w:hint="eastAsia"/>
        </w:rPr>
        <w:t>Borneol: An alcoholic monoterpene, ranging from 2.1% to 21.4% [20][21][22]. It is a primary component of the α-pinene/borneol/bornyl acetate/verbenone chemotype and contributes to the plant’s antifungal properties [4][23].</w:t>
      </w:r>
    </w:p>
    <w:p w14:paraId="23FE2BF8" w14:textId="77777777" w:rsidR="00C8735E" w:rsidRDefault="00C8735E" w:rsidP="00C8735E">
      <w:pPr>
        <w:rPr>
          <w:rFonts w:hint="eastAsia"/>
        </w:rPr>
      </w:pPr>
      <w:r>
        <w:rPr>
          <w:rFonts w:hint="eastAsia"/>
        </w:rPr>
        <w:t>Verbenone: A ketonic monoterpene, present in concentrations from 1.2% to 35.4% [16][24][25]. It is a major constituent of the verbenone chemotype and is linked to anti-listerial activity [26][27].</w:t>
      </w:r>
    </w:p>
    <w:p w14:paraId="68E99239" w14:textId="77777777" w:rsidR="00C8735E" w:rsidRDefault="00C8735E" w:rsidP="00C8735E">
      <w:pPr>
        <w:rPr>
          <w:rFonts w:hint="eastAsia"/>
        </w:rPr>
      </w:pPr>
      <w:r>
        <w:rPr>
          <w:rFonts w:hint="eastAsia"/>
        </w:rPr>
        <w:t>Phenolic Diterpenes</w:t>
      </w:r>
    </w:p>
    <w:p w14:paraId="639B7955" w14:textId="77777777" w:rsidR="00C8735E" w:rsidRDefault="00C8735E" w:rsidP="00C8735E">
      <w:pPr>
        <w:rPr>
          <w:rFonts w:hint="eastAsia"/>
        </w:rPr>
      </w:pPr>
      <w:r>
        <w:rPr>
          <w:rFonts w:hint="eastAsia"/>
        </w:rPr>
        <w:lastRenderedPageBreak/>
        <w:t>Non-volatile phenolic diterpenes are key bioactive compounds in rosemary extracts, with:</w:t>
      </w:r>
    </w:p>
    <w:p w14:paraId="5E8AAFE8" w14:textId="77777777" w:rsidR="00C8735E" w:rsidRDefault="00C8735E" w:rsidP="00C8735E">
      <w:pPr>
        <w:rPr>
          <w:rFonts w:hint="eastAsia"/>
        </w:rPr>
      </w:pPr>
    </w:p>
    <w:p w14:paraId="098B450E" w14:textId="77777777" w:rsidR="00C8735E" w:rsidRDefault="00C8735E" w:rsidP="00C8735E">
      <w:pPr>
        <w:rPr>
          <w:rFonts w:hint="eastAsia"/>
        </w:rPr>
      </w:pPr>
      <w:r>
        <w:rPr>
          <w:rFonts w:hint="eastAsia"/>
        </w:rPr>
        <w:t>Carnosic Acid: The most abundant phenolic diterpene, present in oil-soluble extracts at concentrations ranging from 10–15% to 23.2% [28][29][30]. It is a potent antioxidant and antimicrobial agent, with neuroprotective properties [31][32].</w:t>
      </w:r>
    </w:p>
    <w:p w14:paraId="3EE4E189" w14:textId="77777777" w:rsidR="00C8735E" w:rsidRDefault="00C8735E" w:rsidP="00C8735E">
      <w:pPr>
        <w:rPr>
          <w:rFonts w:hint="eastAsia"/>
        </w:rPr>
      </w:pPr>
      <w:r>
        <w:rPr>
          <w:rFonts w:hint="eastAsia"/>
        </w:rPr>
        <w:t>Carnosol: A derivative of carnosic acid, present at concentrations from 9% to 20% relative to carnosic acid [33][34][35]. It exhibits anti-inflammatory, antioxidant, and anticancer activities [36][37].</w:t>
      </w:r>
    </w:p>
    <w:p w14:paraId="6DAD0821" w14:textId="77777777" w:rsidR="00C8735E" w:rsidRDefault="00C8735E" w:rsidP="00C8735E">
      <w:pPr>
        <w:rPr>
          <w:rFonts w:hint="eastAsia"/>
        </w:rPr>
      </w:pPr>
      <w:r>
        <w:rPr>
          <w:rFonts w:hint="eastAsia"/>
        </w:rPr>
        <w:t>These terpenoid compounds collectively contribute to rosemary’s aromatic, medicinal, and preservative properties, with their relative abundances varying across chemotypes and environmental conditions [38][39][15].</w:t>
      </w:r>
    </w:p>
    <w:p w14:paraId="221DBF25" w14:textId="77777777" w:rsidR="00C8735E" w:rsidRDefault="00C8735E" w:rsidP="00C8735E">
      <w:pPr>
        <w:rPr>
          <w:rFonts w:hint="eastAsia"/>
        </w:rPr>
      </w:pPr>
    </w:p>
    <w:p w14:paraId="6A3AAA4F" w14:textId="77777777" w:rsidR="00C8735E" w:rsidRDefault="00C8735E" w:rsidP="00C8735E">
      <w:pPr>
        <w:rPr>
          <w:rFonts w:hint="eastAsia"/>
        </w:rPr>
      </w:pPr>
      <w:r>
        <w:rPr>
          <w:rFonts w:hint="eastAsia"/>
        </w:rPr>
        <w:t>References</w:t>
      </w:r>
    </w:p>
    <w:p w14:paraId="67A4778E" w14:textId="77777777" w:rsidR="00C8735E" w:rsidRDefault="00C8735E" w:rsidP="00C8735E">
      <w:pPr>
        <w:rPr>
          <w:rFonts w:hint="eastAsia"/>
        </w:rPr>
      </w:pPr>
      <w:r>
        <w:rPr>
          <w:rFonts w:hint="eastAsia"/>
        </w:rPr>
        <w:t>[1] Flamini, Guido; Najar, Basma; Leonardi, Michele; Ambryszewska, Katarzyna E.; Cioni, Pier Luigi; Parri, Federico; Melai, Bernardo; Pistelli, Luisa, Essential oil composition of Salvia rosmarinus spenn. wild samples collected from six sites and different seasonal periods in Elba Island (Tuscan Archipelago, Italy), 2020, NATURAL PRODUCT RESEARCH</w:t>
      </w:r>
    </w:p>
    <w:p w14:paraId="2B8B8124" w14:textId="77777777" w:rsidR="00C8735E" w:rsidRDefault="00C8735E" w:rsidP="00C8735E">
      <w:pPr>
        <w:rPr>
          <w:rFonts w:hint="eastAsia"/>
        </w:rPr>
      </w:pPr>
      <w:r>
        <w:rPr>
          <w:rFonts w:hint="eastAsia"/>
        </w:rPr>
        <w:t>[2] Angelini, LG; Carpanese, G; Cioni, PL; Morelli, I; Macchia, M; Flamini, G, Essential oils from mediterranean Lamiaceae as weed germination inhibitors, 2003, JOURNAL OF AGRICULTURAL AND FOOD CHEMISTRY</w:t>
      </w:r>
    </w:p>
    <w:p w14:paraId="21E613E7" w14:textId="77777777" w:rsidR="00C8735E" w:rsidRDefault="00C8735E" w:rsidP="00C8735E">
      <w:pPr>
        <w:rPr>
          <w:rFonts w:hint="eastAsia"/>
        </w:rPr>
      </w:pPr>
      <w:r>
        <w:rPr>
          <w:rFonts w:hint="eastAsia"/>
        </w:rPr>
        <w:t>[3] Shawer R, El-Shazly MM, Khider AM, Baeshen RS, Hikal WM, Kordy AM., Botanical Oils Isolated from Simmondsia chinensis and Rosmarinus officinalis Cultivated in Northern Egypt: Chemical Composition and Insecticidal Activity against Sitophilus oryzae (L.) and Tribolium castaneum (Herbst), 2022, Molecules</w:t>
      </w:r>
    </w:p>
    <w:p w14:paraId="129645E2" w14:textId="77777777" w:rsidR="00C8735E" w:rsidRDefault="00C8735E" w:rsidP="00C8735E">
      <w:pPr>
        <w:rPr>
          <w:rFonts w:hint="eastAsia"/>
        </w:rPr>
      </w:pPr>
      <w:r>
        <w:rPr>
          <w:rFonts w:hint="eastAsia"/>
        </w:rPr>
        <w:t>[4] Leporini, M.; Bonesi, M.; Loizzo, M.R.; Passalacqua, N.G.; Tundis, R., The essential oil of salvia rosmarinus spenn. From Italy as a source of health-promoting compounds: Chemical profile and antioxidant and cholinesterase inhibitory activity, 2020, Plants</w:t>
      </w:r>
    </w:p>
    <w:p w14:paraId="2A03B516" w14:textId="77777777" w:rsidR="00C8735E" w:rsidRDefault="00C8735E" w:rsidP="00C8735E">
      <w:pPr>
        <w:rPr>
          <w:rFonts w:hint="eastAsia"/>
        </w:rPr>
      </w:pPr>
      <w:r>
        <w:rPr>
          <w:rFonts w:hint="eastAsia"/>
        </w:rPr>
        <w:t>[5] Oualdi, I.; Brahmi, F.; Mokhtari, O.; Abdellaoui, S.; Tahani, A.; Oussaïd, A., Rosmarinus officinalis from Morocco, Italy and France: Insight into chemical compositions and biological properties, 2021, Materials Today: Proceedings</w:t>
      </w:r>
    </w:p>
    <w:p w14:paraId="6B46D97E" w14:textId="77777777" w:rsidR="00C8735E" w:rsidRDefault="00C8735E" w:rsidP="00C8735E">
      <w:pPr>
        <w:rPr>
          <w:rFonts w:hint="eastAsia"/>
        </w:rPr>
      </w:pPr>
      <w:r>
        <w:rPr>
          <w:rFonts w:hint="eastAsia"/>
        </w:rPr>
        <w:t xml:space="preserve">[6] Chrysargyris, Antonios; Mikallou, Maria; Petropoulos, Spyridon; Tzortzakis, Nikolaos, Profiling of Essential Oils Components and Polyphenols for Their Antioxidant Activity of </w:t>
      </w:r>
      <w:r>
        <w:rPr>
          <w:rFonts w:hint="eastAsia"/>
        </w:rPr>
        <w:lastRenderedPageBreak/>
        <w:t>Medicinal and Aromatic Plants Grown in Different Environmental Conditions, 2020, AGRONOMY-BASEL</w:t>
      </w:r>
    </w:p>
    <w:p w14:paraId="1812A213" w14:textId="77777777" w:rsidR="00C8735E" w:rsidRDefault="00C8735E" w:rsidP="00C8735E">
      <w:pPr>
        <w:rPr>
          <w:rFonts w:hint="eastAsia"/>
        </w:rPr>
      </w:pPr>
      <w:r>
        <w:rPr>
          <w:rFonts w:hint="eastAsia"/>
        </w:rPr>
        <w:t>[7] Tadtong, S.; Puengseangdee, C.; Prasertthanawut, S.; Hongratanaworakit, T., Antimicrobial constituents and effects of blended eucalyptus, rosemary, patchouli, pine, and cajuput essential oils, 2016, Natural Product Communications</w:t>
      </w:r>
    </w:p>
    <w:p w14:paraId="1DE06A94" w14:textId="77777777" w:rsidR="00C8735E" w:rsidRDefault="00C8735E" w:rsidP="00C8735E">
      <w:pPr>
        <w:rPr>
          <w:rFonts w:hint="eastAsia"/>
        </w:rPr>
      </w:pPr>
      <w:r>
        <w:rPr>
          <w:rFonts w:hint="eastAsia"/>
        </w:rPr>
        <w:t>[8] Korkmaz, K.; Tokur, B.; Ucar, Y., Does adding thyme and rosemary essential oils to sunflower oil during shallow-frying increase the lipid quality of Atlantic bonito?, 2022, International Journal of Gastronomy and Food Science</w:t>
      </w:r>
    </w:p>
    <w:p w14:paraId="456561AB" w14:textId="77777777" w:rsidR="00C8735E" w:rsidRDefault="00C8735E" w:rsidP="00C8735E">
      <w:pPr>
        <w:rPr>
          <w:rFonts w:hint="eastAsia"/>
        </w:rPr>
      </w:pPr>
      <w:r>
        <w:rPr>
          <w:rFonts w:hint="eastAsia"/>
        </w:rPr>
        <w:t>[9] Melero-Bravo, Enrique; Ortiz de Elguea-Culebras, Gonzalo; Sanchez-Vioque, Raul; Fernandez-Sestelo, Montserrat; Herraiz-Penalver, David, Variability of essential oil in cultivated populations of Rosmarinus officinalis L. in Spain, 2022, EUPHYTICA</w:t>
      </w:r>
    </w:p>
    <w:p w14:paraId="5D60B5E9" w14:textId="77777777" w:rsidR="00C8735E" w:rsidRDefault="00C8735E" w:rsidP="00C8735E">
      <w:pPr>
        <w:rPr>
          <w:rFonts w:hint="eastAsia"/>
        </w:rPr>
      </w:pPr>
      <w:r>
        <w:rPr>
          <w:rFonts w:hint="eastAsia"/>
        </w:rPr>
        <w:t>[10] Puva</w:t>
      </w:r>
      <w:r>
        <w:rPr>
          <w:rFonts w:ascii="Cambria" w:hAnsi="Cambria" w:cs="Cambria"/>
        </w:rPr>
        <w:t>č</w:t>
      </w:r>
      <w:r>
        <w:rPr>
          <w:rFonts w:hint="eastAsia"/>
        </w:rPr>
        <w:t>a N, Milenkovi</w:t>
      </w:r>
      <w:r>
        <w:rPr>
          <w:rFonts w:ascii="Cambria" w:hAnsi="Cambria" w:cs="Cambria"/>
        </w:rPr>
        <w:t>ć</w:t>
      </w:r>
      <w:r>
        <w:rPr>
          <w:rFonts w:hint="eastAsia"/>
        </w:rPr>
        <w:t xml:space="preserve"> J, Galonja Coghill T, Bursi</w:t>
      </w:r>
      <w:r>
        <w:rPr>
          <w:rFonts w:ascii="Cambria" w:hAnsi="Cambria" w:cs="Cambria"/>
        </w:rPr>
        <w:t>ć</w:t>
      </w:r>
      <w:r>
        <w:rPr>
          <w:rFonts w:hint="eastAsia"/>
        </w:rPr>
        <w:t xml:space="preserve"> V, Petrovi</w:t>
      </w:r>
      <w:r>
        <w:rPr>
          <w:rFonts w:ascii="Cambria" w:hAnsi="Cambria" w:cs="Cambria"/>
        </w:rPr>
        <w:t>ć</w:t>
      </w:r>
      <w:r>
        <w:rPr>
          <w:rFonts w:hint="eastAsia"/>
        </w:rPr>
        <w:t xml:space="preserve"> A, Tanaskovi</w:t>
      </w:r>
      <w:r>
        <w:rPr>
          <w:rFonts w:ascii="Cambria" w:hAnsi="Cambria" w:cs="Cambria"/>
        </w:rPr>
        <w:t>ć</w:t>
      </w:r>
      <w:r>
        <w:rPr>
          <w:rFonts w:hint="eastAsia"/>
        </w:rPr>
        <w:t xml:space="preserve"> S, Peli</w:t>
      </w:r>
      <w:r>
        <w:rPr>
          <w:rFonts w:ascii="Cambria" w:hAnsi="Cambria" w:cs="Cambria"/>
        </w:rPr>
        <w:t>ć</w:t>
      </w:r>
      <w:r>
        <w:rPr>
          <w:rFonts w:hint="eastAsia"/>
        </w:rPr>
        <w:t xml:space="preserve"> M, Ljubojevi</w:t>
      </w:r>
      <w:r>
        <w:rPr>
          <w:rFonts w:ascii="Cambria" w:hAnsi="Cambria" w:cs="Cambria"/>
        </w:rPr>
        <w:t>ć</w:t>
      </w:r>
      <w:r>
        <w:rPr>
          <w:rFonts w:hint="eastAsia"/>
        </w:rPr>
        <w:t xml:space="preserve"> Peli</w:t>
      </w:r>
      <w:r>
        <w:rPr>
          <w:rFonts w:ascii="Cambria" w:hAnsi="Cambria" w:cs="Cambria"/>
        </w:rPr>
        <w:t>ć</w:t>
      </w:r>
      <w:r>
        <w:rPr>
          <w:rFonts w:hint="eastAsia"/>
        </w:rPr>
        <w:t xml:space="preserve"> D, Miljkovi</w:t>
      </w:r>
      <w:r>
        <w:rPr>
          <w:rFonts w:ascii="Cambria" w:hAnsi="Cambria" w:cs="Cambria"/>
        </w:rPr>
        <w:t>ć</w:t>
      </w:r>
      <w:r>
        <w:rPr>
          <w:rFonts w:hint="eastAsia"/>
        </w:rPr>
        <w:t xml:space="preserve"> T., Antimicrobial Activity of Selected Essential Oils against Selected Pathogenic Bacteria: In Vitro Study, 2021, Antibiotics (Basel)</w:t>
      </w:r>
    </w:p>
    <w:p w14:paraId="622F8ED9" w14:textId="77777777" w:rsidR="00C8735E" w:rsidRDefault="00C8735E" w:rsidP="00C8735E">
      <w:pPr>
        <w:rPr>
          <w:rFonts w:hint="eastAsia"/>
        </w:rPr>
      </w:pPr>
      <w:r>
        <w:rPr>
          <w:rFonts w:hint="eastAsia"/>
        </w:rPr>
        <w:t>[11] Nejati, H.; Farahpour, M.R.; Nagadehi, M.N., Topical Rosemary officinalis essential oil improves wound healing against disseminated Candida albicans infection in rat model, 2015, Comparative Clinical Pathology</w:t>
      </w:r>
    </w:p>
    <w:p w14:paraId="5588078D" w14:textId="77777777" w:rsidR="00C8735E" w:rsidRDefault="00C8735E" w:rsidP="00C8735E">
      <w:pPr>
        <w:rPr>
          <w:rFonts w:hint="eastAsia"/>
        </w:rPr>
      </w:pPr>
      <w:r>
        <w:rPr>
          <w:rFonts w:hint="eastAsia"/>
        </w:rPr>
        <w:t>[12] Farina P, Ascrizzi R, Bedini S, Castagna A, Flamini G, Macaluso M, Mannucci A, Pieracci Y, Ranieri A, Sciampagna MC, Venturi F, Conti B., Chitosan and Essential Oils Combined for Beef Meat Protection against the Oviposition of Calliphora vomitoria, Water Loss, Lipid Peroxidation, and Colour Changes, 2022, Foods</w:t>
      </w:r>
    </w:p>
    <w:p w14:paraId="5E969B91" w14:textId="77777777" w:rsidR="00C8735E" w:rsidRDefault="00C8735E" w:rsidP="00C8735E">
      <w:pPr>
        <w:rPr>
          <w:rFonts w:hint="eastAsia"/>
        </w:rPr>
      </w:pPr>
      <w:r>
        <w:rPr>
          <w:rFonts w:hint="eastAsia"/>
        </w:rPr>
        <w:t>[13] Brito, V.D.; Achimón, F.; Pizzolitto, R.P.; Ramírez Sánchez, A.; Gómez Torres, E.A.; Zygadlo, J.A.; Zunino, M.P., An alternative to reduce the use of the synthetic insecticide against the maize weevil Sitophilus zeamais through the synergistic action of Pimenta racemosa and Citrus sinensis essential oils with chlorpyrifos, 2021, Journal of Pest Science</w:t>
      </w:r>
    </w:p>
    <w:p w14:paraId="52DAE05E" w14:textId="77777777" w:rsidR="00C8735E" w:rsidRDefault="00C8735E" w:rsidP="00C8735E">
      <w:pPr>
        <w:rPr>
          <w:rFonts w:hint="eastAsia"/>
        </w:rPr>
      </w:pPr>
      <w:r>
        <w:rPr>
          <w:rFonts w:hint="eastAsia"/>
        </w:rPr>
        <w:t>[14] Li, Guopeng; Cervelli, Claudio; Ruffoni, Barbara; Shachter, Alona; Dudai, Nativ, Volatile diversity in wild populations of rosemary (Rosmarinus officinalis L.) from the Tyrrhenian Sea vicinity cultivated under homogeneous environmental conditions, 2016, INDUSTRIAL CROPS AND PRODUCTS</w:t>
      </w:r>
    </w:p>
    <w:p w14:paraId="31DE560F" w14:textId="77777777" w:rsidR="00C8735E" w:rsidRDefault="00C8735E" w:rsidP="00C8735E">
      <w:pPr>
        <w:rPr>
          <w:rFonts w:hint="eastAsia"/>
        </w:rPr>
      </w:pPr>
      <w:r>
        <w:rPr>
          <w:rFonts w:hint="eastAsia"/>
        </w:rPr>
        <w:t>[15] Papageorgiou, Vassiliki; Gardeli, Chryssavgi; Mallouchos, Athanasios; Papaioannou, Marina; Komaitis, Michael, Variation of the chemical profile and antioxidant behavior of Rosmarinus officinalis L. and Salvia fruticosa Miller grown in Greece, 2008, JOURNAL OF AGRICULTURAL AND FOOD CHEMISTRY</w:t>
      </w:r>
    </w:p>
    <w:p w14:paraId="3998441B" w14:textId="77777777" w:rsidR="00C8735E" w:rsidRDefault="00C8735E" w:rsidP="00C8735E">
      <w:pPr>
        <w:rPr>
          <w:rFonts w:hint="eastAsia"/>
        </w:rPr>
      </w:pPr>
      <w:r>
        <w:rPr>
          <w:rFonts w:hint="eastAsia"/>
        </w:rPr>
        <w:lastRenderedPageBreak/>
        <w:t>[16] Olmedo, R.H.; Asensio, C.M.; Grosso, N.R., Thermal stability and antioxidant activity of essential oils from aromatic plants farmed in Argentina, 2015, Industrial Crops and Products</w:t>
      </w:r>
    </w:p>
    <w:p w14:paraId="2179A4AA" w14:textId="77777777" w:rsidR="00C8735E" w:rsidRDefault="00C8735E" w:rsidP="00C8735E">
      <w:pPr>
        <w:rPr>
          <w:rFonts w:hint="eastAsia"/>
        </w:rPr>
      </w:pPr>
      <w:r>
        <w:rPr>
          <w:rFonts w:hint="eastAsia"/>
        </w:rPr>
        <w:t>[17] Al-Tawarah NM, Al-Dmour RH, Abu Hajleh MN, Khleifat KM, Alqaraleh M, Al-Saraireh YM, Jaradat AQ, Al-Dujaili EAS., Rosmarinus officinalis and Mentha piperita Oils Supplementation Enhances Memory in a Rat Model of Scopolamine-Induced Alzheimer's Disease-like Condition, 2023, Nutrients</w:t>
      </w:r>
    </w:p>
    <w:p w14:paraId="52AED3F7" w14:textId="77777777" w:rsidR="00C8735E" w:rsidRDefault="00C8735E" w:rsidP="00C8735E">
      <w:pPr>
        <w:rPr>
          <w:rFonts w:hint="eastAsia"/>
        </w:rPr>
      </w:pPr>
      <w:r>
        <w:rPr>
          <w:rFonts w:hint="eastAsia"/>
        </w:rPr>
        <w:t>[18] Singh, Sunita; Chaurasia, Pankaj Kumar; Bharati, Shashi Lata, Functional roles of Essential oils as an effective alternative of synthetic food preservatives: A review, 2022, JOURNAL OF FOOD PROCESSING AND PRESERVATION</w:t>
      </w:r>
    </w:p>
    <w:p w14:paraId="18068C24" w14:textId="77777777" w:rsidR="00C8735E" w:rsidRDefault="00C8735E" w:rsidP="00C8735E">
      <w:pPr>
        <w:rPr>
          <w:rFonts w:hint="eastAsia"/>
        </w:rPr>
      </w:pPr>
      <w:r>
        <w:rPr>
          <w:rFonts w:hint="eastAsia"/>
        </w:rPr>
        <w:t>[19] Nair, A.S.; Paliwal, A., Systems pharmacology and molecular docking strategies prioritize natural molecules as antiinflammatory agents, 2021, Inflammation and Natural Products</w:t>
      </w:r>
    </w:p>
    <w:p w14:paraId="4E3AF9A6" w14:textId="77777777" w:rsidR="00C8735E" w:rsidRDefault="00C8735E" w:rsidP="00C8735E">
      <w:pPr>
        <w:rPr>
          <w:rFonts w:hint="eastAsia"/>
        </w:rPr>
      </w:pPr>
      <w:r>
        <w:rPr>
          <w:rFonts w:hint="eastAsia"/>
        </w:rPr>
        <w:t>[20] Sadeh, D.; Nitzan, N.; Chaimovitsh, D.; Shachter, A.; Ghanim, M.; Dudai, N., Interactive effects of genotype, seasonality and extraction method on chemical compositions and yield of essential oil from rosemary (Rosmarinus officinalis L.), 2019, Industrial Crops and Products</w:t>
      </w:r>
    </w:p>
    <w:p w14:paraId="47883477" w14:textId="77777777" w:rsidR="00C8735E" w:rsidRDefault="00C8735E" w:rsidP="00C8735E">
      <w:pPr>
        <w:rPr>
          <w:rFonts w:hint="eastAsia"/>
        </w:rPr>
      </w:pPr>
      <w:r>
        <w:rPr>
          <w:rFonts w:hint="eastAsia"/>
        </w:rPr>
        <w:t>[21] Kowalski, Radoslaw; Kowalska, Grazyna; Jankowska, Monika; Nawrocka, Agnieszka; Kalwa, Klaudia; Pankiewicz, Urszula; Wlodarczyk-Stasiak, Marzena, SECRETORY STRUCTURES AND ESSENTIAL OIL COMPOSITION OF SELECTED INDUSTRIAL SPECIES OF LAMIACEAE, 2019, ACTA SCIENTIARUM POLONORUM-HORTORUM CULTUS</w:t>
      </w:r>
    </w:p>
    <w:p w14:paraId="4F5186EE" w14:textId="77777777" w:rsidR="00C8735E" w:rsidRDefault="00C8735E" w:rsidP="00C8735E">
      <w:pPr>
        <w:rPr>
          <w:rFonts w:hint="eastAsia"/>
        </w:rPr>
      </w:pPr>
      <w:r>
        <w:rPr>
          <w:rFonts w:hint="eastAsia"/>
        </w:rPr>
        <w:t>[22] Yeddes, Walid; Wannes, Wissem Aidi; Hammami, Majdi; Smida, Malek; Chebbi, Adnen; Marzouk, Brahim; Tounsi, Moufida Saidani, Effect of Environmental Conditions on the Chemical Composition and Antioxidant Activity of Essential Oils from Rosmarinus officinalis L. Growing Wild in Tunisia, 2018, JOURNAL OF ESSENTIAL OIL BEARING PLANTS</w:t>
      </w:r>
    </w:p>
    <w:p w14:paraId="05B2402A" w14:textId="77777777" w:rsidR="00C8735E" w:rsidRDefault="00C8735E" w:rsidP="00C8735E">
      <w:pPr>
        <w:rPr>
          <w:rFonts w:hint="eastAsia"/>
        </w:rPr>
      </w:pPr>
      <w:r>
        <w:rPr>
          <w:rFonts w:hint="eastAsia"/>
        </w:rPr>
        <w:t>[23] Rattanapitigorn, P.; Arakawa, M.; Tsuro, M., Vanillin enhances the antifungal effect of plant essential oils against Botrytis cinerea, 2006, International Journal of Aromatherapy</w:t>
      </w:r>
    </w:p>
    <w:p w14:paraId="22544DB9" w14:textId="77777777" w:rsidR="00C8735E" w:rsidRDefault="00C8735E" w:rsidP="00C8735E">
      <w:pPr>
        <w:rPr>
          <w:rFonts w:hint="eastAsia"/>
        </w:rPr>
      </w:pPr>
      <w:r>
        <w:rPr>
          <w:rFonts w:hint="eastAsia"/>
        </w:rPr>
        <w:t>[24] Orhan, I.; Aslan Erdem, S.; Kartal, M.; Šener, B.; Başer, K., Inhibitory effect of Turkish Rosmarinus officinalis L. on acetylcholinesterase and butyrylcholinesterase enzymes, 2008, Food Chemistry</w:t>
      </w:r>
    </w:p>
    <w:p w14:paraId="17366A1B" w14:textId="77777777" w:rsidR="00C8735E" w:rsidRDefault="00C8735E" w:rsidP="00C8735E">
      <w:pPr>
        <w:rPr>
          <w:rFonts w:hint="eastAsia"/>
        </w:rPr>
      </w:pPr>
      <w:r>
        <w:rPr>
          <w:rFonts w:hint="eastAsia"/>
        </w:rPr>
        <w:t xml:space="preserve">[25] Ahamad, J.; Uthirapathy, S.; Mohammed Ameen, M.S.; Anwer, E.T., Essential Oil Composition and Antidiabetic, Anticancer Activity of Rosmarinus officinalis L. Leaves </w:t>
      </w:r>
      <w:r>
        <w:rPr>
          <w:rFonts w:hint="eastAsia"/>
        </w:rPr>
        <w:lastRenderedPageBreak/>
        <w:t>from Erbil (Iraq), 2019, Journal of Essential Oil-Bearing Plants</w:t>
      </w:r>
    </w:p>
    <w:p w14:paraId="1D91549E" w14:textId="77777777" w:rsidR="00C8735E" w:rsidRDefault="00C8735E" w:rsidP="00C8735E">
      <w:pPr>
        <w:rPr>
          <w:rFonts w:hint="eastAsia"/>
        </w:rPr>
      </w:pPr>
      <w:r>
        <w:rPr>
          <w:rFonts w:hint="eastAsia"/>
        </w:rPr>
        <w:t>[26] Scollard, Johann; Francis, Gillian A.; O'Beirne, David, Chemical basis of anti-listerial effects of rosemary herb during stomaching with fresh-cut vegetables, 2014, LWT-FOOD SCIENCE AND TECHNOLOGY</w:t>
      </w:r>
    </w:p>
    <w:p w14:paraId="6B67FDD3" w14:textId="77777777" w:rsidR="00C8735E" w:rsidRDefault="00C8735E" w:rsidP="00C8735E">
      <w:pPr>
        <w:rPr>
          <w:rFonts w:hint="eastAsia"/>
        </w:rPr>
      </w:pPr>
      <w:r>
        <w:rPr>
          <w:rFonts w:hint="eastAsia"/>
        </w:rPr>
        <w:t>[27] Alimohammadi Z, Shirzadi H, Taherpour K, Rahmatnejad E, Khatibjoo A., Effects of cinnamon, rosemary and oregano on growth performance, blood biochemistry, liver enzyme activities, excreta microbiota and ileal morphology of Campylobacter jejuni-challenged broiler chickens, 2024, Vet Med Sci</w:t>
      </w:r>
    </w:p>
    <w:p w14:paraId="0F816BFC" w14:textId="77777777" w:rsidR="00C8735E" w:rsidRDefault="00C8735E" w:rsidP="00C8735E">
      <w:pPr>
        <w:rPr>
          <w:rFonts w:hint="eastAsia"/>
        </w:rPr>
      </w:pPr>
      <w:r>
        <w:rPr>
          <w:rFonts w:hint="eastAsia"/>
        </w:rPr>
        <w:t>[28] Telang, Nitin, Anti-proliferative and pro-apoptotic effects of rosemary and constituent terpenoids in a model for the HER-2-enriched molecular subtype of clinical breast cancer, 2018, ONCOLOGY LETTERS</w:t>
      </w:r>
    </w:p>
    <w:p w14:paraId="73185E69" w14:textId="77777777" w:rsidR="00C8735E" w:rsidRDefault="00C8735E" w:rsidP="00C8735E">
      <w:pPr>
        <w:rPr>
          <w:rFonts w:hint="eastAsia"/>
        </w:rPr>
      </w:pPr>
      <w:r>
        <w:rPr>
          <w:rFonts w:hint="eastAsia"/>
        </w:rPr>
        <w:t>[29] Tong, Xiao-pei; Ma, Yan-xia; Quan, Dan-ni; Zhang, Ling; Yan, Miao; Fan, Xin-rong, Rosemary Extracts Upregulate Nrf2, Sestrin2, and MRP2 Protein Level in Human Hepatoma HepG2 Cells, 2017, EVIDENCE-BASED COMPLEMENTARY AND ALTERNATIVE MEDICINE</w:t>
      </w:r>
    </w:p>
    <w:p w14:paraId="08EAE75F" w14:textId="77777777" w:rsidR="00C8735E" w:rsidRDefault="00C8735E" w:rsidP="00C8735E">
      <w:pPr>
        <w:rPr>
          <w:rFonts w:hint="eastAsia"/>
        </w:rPr>
      </w:pPr>
      <w:r>
        <w:rPr>
          <w:rFonts w:hint="eastAsia"/>
        </w:rPr>
        <w:t>[30] Sáenz-López, R; Fernández-Zurbano, P; Tena, MT, Capillary electrophoretic separation of phenolic diterpenes from rosemary, 2002, JOURNAL OF CHROMATOGRAPHY A</w:t>
      </w:r>
    </w:p>
    <w:p w14:paraId="36BAD97D" w14:textId="77777777" w:rsidR="00C8735E" w:rsidRDefault="00C8735E" w:rsidP="00C8735E">
      <w:pPr>
        <w:rPr>
          <w:rFonts w:hint="eastAsia"/>
        </w:rPr>
      </w:pPr>
      <w:r>
        <w:rPr>
          <w:rFonts w:hint="eastAsia"/>
        </w:rPr>
        <w:t>[31] Horváth G, Molnár E, Szabó Z, Kecskeméti G, Juhász L, Tallósy SP, Nyári J, Bogdanov A, Somogyvári F, Endrész V, Burián K, Virok DP., Carnosic Acid Inhibits Herpes Simplex Virus Replication by Suppressing Cellular ATP Synthesis, 2024, Int J Mol Sci</w:t>
      </w:r>
    </w:p>
    <w:p w14:paraId="3936702B" w14:textId="77777777" w:rsidR="00C8735E" w:rsidRDefault="00C8735E" w:rsidP="00C8735E">
      <w:pPr>
        <w:rPr>
          <w:rFonts w:hint="eastAsia"/>
        </w:rPr>
      </w:pPr>
      <w:r>
        <w:rPr>
          <w:rFonts w:hint="eastAsia"/>
        </w:rPr>
        <w:t>[32] Shibata, Sachi; Ishitobi, Hiroyuki; Miyaki, Shigeru; Kawaoka, Tomohiro; Kayashima, Tomoko; Matsubara, Kiminori, Carnosic acid protects starvation-induced SH-SY5Y cell death through Erk1/2 and Akt pathways, autophagy, and FoxO3a, 2016, INTERNATIONAL JOURNAL OF FOOD SCIENCES AND NUTRITION</w:t>
      </w:r>
    </w:p>
    <w:p w14:paraId="787A00B4" w14:textId="77777777" w:rsidR="00C8735E" w:rsidRDefault="00C8735E" w:rsidP="00C8735E">
      <w:pPr>
        <w:rPr>
          <w:rFonts w:hint="eastAsia"/>
        </w:rPr>
      </w:pPr>
      <w:r>
        <w:rPr>
          <w:rFonts w:hint="eastAsia"/>
        </w:rPr>
        <w:t>[33] Kayashima, Tomoko; Matsubara, Kiminori, Antiangiogenic Effect of Carnosic Acid and Carnosol, Neuroprotective Compounds in Rosemary Leaves, 2012, BIOSCIENCE BIOTECHNOLOGY AND BIOCHEMISTRY</w:t>
      </w:r>
    </w:p>
    <w:p w14:paraId="7B79E67C" w14:textId="77777777" w:rsidR="00C8735E" w:rsidRDefault="00C8735E" w:rsidP="00C8735E">
      <w:pPr>
        <w:rPr>
          <w:rFonts w:hint="eastAsia"/>
        </w:rPr>
      </w:pPr>
      <w:r>
        <w:rPr>
          <w:rFonts w:hint="eastAsia"/>
        </w:rPr>
        <w:t>[34] Ortuno, Jordi; Serrano, Rafael; Jose Jordan, Maria; Banon, Sancho, Shelf life of meat from lambs given essential oil-free rosemary extract containing carnosic acid plus carnosol at 200 or 400 mg kg-1, 2014, MEAT SCIENCE</w:t>
      </w:r>
    </w:p>
    <w:p w14:paraId="0E8C0EDF" w14:textId="77777777" w:rsidR="00C8735E" w:rsidRDefault="00C8735E" w:rsidP="00C8735E">
      <w:pPr>
        <w:rPr>
          <w:rFonts w:hint="eastAsia"/>
        </w:rPr>
      </w:pPr>
      <w:r>
        <w:rPr>
          <w:rFonts w:hint="eastAsia"/>
        </w:rPr>
        <w:t xml:space="preserve">[35] Tzima, Katerina; Brunton, Nigel P.; McCarthy, Noel A.; Kilcawley, Kieran N.; Mannion, David T.; Rai, Dilip K., The Effect of Carnosol, Carnosic Acid and Rosmarinic Acid on the </w:t>
      </w:r>
      <w:r>
        <w:rPr>
          <w:rFonts w:hint="eastAsia"/>
        </w:rPr>
        <w:lastRenderedPageBreak/>
        <w:t>Oxidative Stability of Fat-Filled Milk Powders throughout Accelerated Oxidation Storage, 2021, ANTIOXIDANTS</w:t>
      </w:r>
    </w:p>
    <w:p w14:paraId="2E23432D" w14:textId="77777777" w:rsidR="00C8735E" w:rsidRDefault="00C8735E" w:rsidP="00C8735E">
      <w:pPr>
        <w:rPr>
          <w:rFonts w:hint="eastAsia"/>
        </w:rPr>
      </w:pPr>
      <w:r>
        <w:rPr>
          <w:rFonts w:hint="eastAsia"/>
        </w:rPr>
        <w:t>[36] Johnson, Jeremy J., Carnosol: A promising anti-cancer and anti-inflammatory agent, 2011, CANCER LETTERS</w:t>
      </w:r>
    </w:p>
    <w:p w14:paraId="19D4D7BD" w14:textId="77777777" w:rsidR="00C8735E" w:rsidRDefault="00C8735E" w:rsidP="00C8735E">
      <w:pPr>
        <w:rPr>
          <w:rFonts w:hint="eastAsia"/>
        </w:rPr>
      </w:pPr>
      <w:r>
        <w:rPr>
          <w:rFonts w:hint="eastAsia"/>
        </w:rPr>
        <w:t>[37] Sanchez C, Horcajada MN, Membrez Scalfo F, Ameye L, Offord E, Henrotin Y., Carnosol Inhibits Pro-Inflammatory and Catabolic Mediators of Cartilage Breakdown in Human Osteoarthritic Chondrocytes and Mediates Cross-Talk between Subchondral Bone Osteoblasts and Chondrocytes, 2015, PLoS One</w:t>
      </w:r>
    </w:p>
    <w:p w14:paraId="15651E97" w14:textId="77777777" w:rsidR="00C8735E" w:rsidRDefault="00C8735E" w:rsidP="00C8735E">
      <w:pPr>
        <w:rPr>
          <w:rFonts w:hint="eastAsia"/>
        </w:rPr>
      </w:pPr>
      <w:r>
        <w:rPr>
          <w:rFonts w:hint="eastAsia"/>
        </w:rPr>
        <w:t>[38] Raffo, Antonio; Baiamonte, Irene; De Benedetti, Laura; Lupotto, Elisabetta; Marchioni, Ilaria; Nardo, Nicoletta; Cervelli, Claudio, Exploring volatile aroma and non-volatile bioactive compounds diversity in wild populations of rosemary (Salvia rosmarinus Schleid.), 2022, FOOD CHEMISTRY</w:t>
      </w:r>
    </w:p>
    <w:p w14:paraId="2EA5D543" w14:textId="635351C8" w:rsidR="00CA3879" w:rsidRDefault="00C8735E" w:rsidP="00C8735E">
      <w:pPr>
        <w:rPr>
          <w:rFonts w:hint="eastAsia"/>
        </w:rPr>
      </w:pPr>
      <w:r>
        <w:rPr>
          <w:rFonts w:hint="eastAsia"/>
        </w:rPr>
        <w:t>[39] Lešnik, S.; Furlan, V.; Bren, U., Rosemary (Rosmarinus officinalis L.): extraction techniques, analytical methods and health-promoting biological effects, 2021, Phytochemistry Reviews</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4EA6" w14:textId="77777777" w:rsidR="006E7ABB" w:rsidRDefault="006E7ABB" w:rsidP="00C8735E">
      <w:pPr>
        <w:spacing w:after="0" w:line="240" w:lineRule="auto"/>
        <w:rPr>
          <w:rFonts w:hint="eastAsia"/>
        </w:rPr>
      </w:pPr>
      <w:r>
        <w:separator/>
      </w:r>
    </w:p>
  </w:endnote>
  <w:endnote w:type="continuationSeparator" w:id="0">
    <w:p w14:paraId="592D40A8" w14:textId="77777777" w:rsidR="006E7ABB" w:rsidRDefault="006E7ABB" w:rsidP="00C873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848FC" w14:textId="77777777" w:rsidR="006E7ABB" w:rsidRDefault="006E7ABB" w:rsidP="00C8735E">
      <w:pPr>
        <w:spacing w:after="0" w:line="240" w:lineRule="auto"/>
        <w:rPr>
          <w:rFonts w:hint="eastAsia"/>
        </w:rPr>
      </w:pPr>
      <w:r>
        <w:separator/>
      </w:r>
    </w:p>
  </w:footnote>
  <w:footnote w:type="continuationSeparator" w:id="0">
    <w:p w14:paraId="4C34CCD0" w14:textId="77777777" w:rsidR="006E7ABB" w:rsidRDefault="006E7ABB" w:rsidP="00C8735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3E"/>
    <w:rsid w:val="001F6576"/>
    <w:rsid w:val="00327F37"/>
    <w:rsid w:val="006E7ABB"/>
    <w:rsid w:val="00C8735E"/>
    <w:rsid w:val="00CA3879"/>
    <w:rsid w:val="00F24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672991E-2C98-466F-9CDF-1449B078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4E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4E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4E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4E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4E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4E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4E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4E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4E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E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4E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4E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4E3E"/>
    <w:rPr>
      <w:rFonts w:cstheme="majorBidi"/>
      <w:color w:val="0F4761" w:themeColor="accent1" w:themeShade="BF"/>
      <w:sz w:val="28"/>
      <w:szCs w:val="28"/>
    </w:rPr>
  </w:style>
  <w:style w:type="character" w:customStyle="1" w:styleId="50">
    <w:name w:val="标题 5 字符"/>
    <w:basedOn w:val="a0"/>
    <w:link w:val="5"/>
    <w:uiPriority w:val="9"/>
    <w:semiHidden/>
    <w:rsid w:val="00F24E3E"/>
    <w:rPr>
      <w:rFonts w:cstheme="majorBidi"/>
      <w:color w:val="0F4761" w:themeColor="accent1" w:themeShade="BF"/>
      <w:sz w:val="24"/>
    </w:rPr>
  </w:style>
  <w:style w:type="character" w:customStyle="1" w:styleId="60">
    <w:name w:val="标题 6 字符"/>
    <w:basedOn w:val="a0"/>
    <w:link w:val="6"/>
    <w:uiPriority w:val="9"/>
    <w:semiHidden/>
    <w:rsid w:val="00F24E3E"/>
    <w:rPr>
      <w:rFonts w:cstheme="majorBidi"/>
      <w:b/>
      <w:bCs/>
      <w:color w:val="0F4761" w:themeColor="accent1" w:themeShade="BF"/>
    </w:rPr>
  </w:style>
  <w:style w:type="character" w:customStyle="1" w:styleId="70">
    <w:name w:val="标题 7 字符"/>
    <w:basedOn w:val="a0"/>
    <w:link w:val="7"/>
    <w:uiPriority w:val="9"/>
    <w:semiHidden/>
    <w:rsid w:val="00F24E3E"/>
    <w:rPr>
      <w:rFonts w:cstheme="majorBidi"/>
      <w:b/>
      <w:bCs/>
      <w:color w:val="595959" w:themeColor="text1" w:themeTint="A6"/>
    </w:rPr>
  </w:style>
  <w:style w:type="character" w:customStyle="1" w:styleId="80">
    <w:name w:val="标题 8 字符"/>
    <w:basedOn w:val="a0"/>
    <w:link w:val="8"/>
    <w:uiPriority w:val="9"/>
    <w:semiHidden/>
    <w:rsid w:val="00F24E3E"/>
    <w:rPr>
      <w:rFonts w:cstheme="majorBidi"/>
      <w:color w:val="595959" w:themeColor="text1" w:themeTint="A6"/>
    </w:rPr>
  </w:style>
  <w:style w:type="character" w:customStyle="1" w:styleId="90">
    <w:name w:val="标题 9 字符"/>
    <w:basedOn w:val="a0"/>
    <w:link w:val="9"/>
    <w:uiPriority w:val="9"/>
    <w:semiHidden/>
    <w:rsid w:val="00F24E3E"/>
    <w:rPr>
      <w:rFonts w:eastAsiaTheme="majorEastAsia" w:cstheme="majorBidi"/>
      <w:color w:val="595959" w:themeColor="text1" w:themeTint="A6"/>
    </w:rPr>
  </w:style>
  <w:style w:type="paragraph" w:styleId="a3">
    <w:name w:val="Title"/>
    <w:basedOn w:val="a"/>
    <w:next w:val="a"/>
    <w:link w:val="a4"/>
    <w:uiPriority w:val="10"/>
    <w:qFormat/>
    <w:rsid w:val="00F24E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4E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E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4E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4E3E"/>
    <w:pPr>
      <w:spacing w:before="160"/>
      <w:jc w:val="center"/>
    </w:pPr>
    <w:rPr>
      <w:i/>
      <w:iCs/>
      <w:color w:val="404040" w:themeColor="text1" w:themeTint="BF"/>
    </w:rPr>
  </w:style>
  <w:style w:type="character" w:customStyle="1" w:styleId="a8">
    <w:name w:val="引用 字符"/>
    <w:basedOn w:val="a0"/>
    <w:link w:val="a7"/>
    <w:uiPriority w:val="29"/>
    <w:rsid w:val="00F24E3E"/>
    <w:rPr>
      <w:i/>
      <w:iCs/>
      <w:color w:val="404040" w:themeColor="text1" w:themeTint="BF"/>
    </w:rPr>
  </w:style>
  <w:style w:type="paragraph" w:styleId="a9">
    <w:name w:val="List Paragraph"/>
    <w:basedOn w:val="a"/>
    <w:uiPriority w:val="34"/>
    <w:qFormat/>
    <w:rsid w:val="00F24E3E"/>
    <w:pPr>
      <w:ind w:left="720"/>
      <w:contextualSpacing/>
    </w:pPr>
  </w:style>
  <w:style w:type="character" w:styleId="aa">
    <w:name w:val="Intense Emphasis"/>
    <w:basedOn w:val="a0"/>
    <w:uiPriority w:val="21"/>
    <w:qFormat/>
    <w:rsid w:val="00F24E3E"/>
    <w:rPr>
      <w:i/>
      <w:iCs/>
      <w:color w:val="0F4761" w:themeColor="accent1" w:themeShade="BF"/>
    </w:rPr>
  </w:style>
  <w:style w:type="paragraph" w:styleId="ab">
    <w:name w:val="Intense Quote"/>
    <w:basedOn w:val="a"/>
    <w:next w:val="a"/>
    <w:link w:val="ac"/>
    <w:uiPriority w:val="30"/>
    <w:qFormat/>
    <w:rsid w:val="00F24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4E3E"/>
    <w:rPr>
      <w:i/>
      <w:iCs/>
      <w:color w:val="0F4761" w:themeColor="accent1" w:themeShade="BF"/>
    </w:rPr>
  </w:style>
  <w:style w:type="character" w:styleId="ad">
    <w:name w:val="Intense Reference"/>
    <w:basedOn w:val="a0"/>
    <w:uiPriority w:val="32"/>
    <w:qFormat/>
    <w:rsid w:val="00F24E3E"/>
    <w:rPr>
      <w:b/>
      <w:bCs/>
      <w:smallCaps/>
      <w:color w:val="0F4761" w:themeColor="accent1" w:themeShade="BF"/>
      <w:spacing w:val="5"/>
    </w:rPr>
  </w:style>
  <w:style w:type="paragraph" w:styleId="ae">
    <w:name w:val="header"/>
    <w:basedOn w:val="a"/>
    <w:link w:val="af"/>
    <w:uiPriority w:val="99"/>
    <w:unhideWhenUsed/>
    <w:rsid w:val="00C8735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8735E"/>
    <w:rPr>
      <w:sz w:val="18"/>
      <w:szCs w:val="18"/>
    </w:rPr>
  </w:style>
  <w:style w:type="paragraph" w:styleId="af0">
    <w:name w:val="footer"/>
    <w:basedOn w:val="a"/>
    <w:link w:val="af1"/>
    <w:uiPriority w:val="99"/>
    <w:unhideWhenUsed/>
    <w:rsid w:val="00C8735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873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1950</Words>
  <Characters>12896</Characters>
  <Application>Microsoft Office Word</Application>
  <DocSecurity>0</DocSecurity>
  <Lines>222</Lines>
  <Paragraphs>84</Paragraphs>
  <ScaleCrop>false</ScaleCrop>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2026-02-05T07:26:00Z</dcterms:created>
  <dcterms:modified xsi:type="dcterms:W3CDTF">2026-02-05T07:26:00Z</dcterms:modified>
</cp:coreProperties>
</file>