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CEE993">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522980" cy="415290"/>
            <wp:effectExtent l="0" t="0" r="1270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522980" cy="415290"/>
                    </a:xfrm>
                    <a:prstGeom prst="rect">
                      <a:avLst/>
                    </a:prstGeom>
                    <a:noFill/>
                    <a:ln w="9525">
                      <a:noFill/>
                    </a:ln>
                  </pic:spPr>
                </pic:pic>
              </a:graphicData>
            </a:graphic>
          </wp:inline>
        </w:drawing>
      </w:r>
    </w:p>
    <w:p w14:paraId="0550A816">
      <w:pPr>
        <w:rPr>
          <w:rFonts w:ascii="宋体" w:hAnsi="宋体" w:eastAsia="宋体" w:cs="宋体"/>
          <w:sz w:val="24"/>
          <w:szCs w:val="24"/>
        </w:rPr>
      </w:pPr>
      <w:r>
        <w:rPr>
          <w:rFonts w:ascii="宋体" w:hAnsi="宋体" w:eastAsia="宋体" w:cs="宋体"/>
          <w:sz w:val="24"/>
          <w:szCs w:val="24"/>
        </w:rPr>
        <w:drawing>
          <wp:inline distT="0" distB="0" distL="114300" distR="114300">
            <wp:extent cx="2794000" cy="1057275"/>
            <wp:effectExtent l="0" t="0" r="1016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2794000" cy="1057275"/>
                    </a:xfrm>
                    <a:prstGeom prst="rect">
                      <a:avLst/>
                    </a:prstGeom>
                    <a:noFill/>
                    <a:ln w="9525">
                      <a:noFill/>
                    </a:ln>
                  </pic:spPr>
                </pic:pic>
              </a:graphicData>
            </a:graphic>
          </wp:inline>
        </w:drawing>
      </w:r>
    </w:p>
    <w:p w14:paraId="1AB0A1ED">
      <w:pPr>
        <w:rPr>
          <w:rFonts w:ascii="宋体" w:hAnsi="宋体" w:eastAsia="宋体" w:cs="宋体"/>
          <w:sz w:val="24"/>
          <w:szCs w:val="24"/>
        </w:rPr>
      </w:pPr>
      <w:r>
        <w:rPr>
          <w:rFonts w:ascii="宋体" w:hAnsi="宋体" w:eastAsia="宋体" w:cs="宋体"/>
          <w:sz w:val="24"/>
          <w:szCs w:val="24"/>
        </w:rPr>
        <w:drawing>
          <wp:inline distT="0" distB="0" distL="114300" distR="114300">
            <wp:extent cx="2505075" cy="333375"/>
            <wp:effectExtent l="0" t="0" r="952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505075" cy="333375"/>
                    </a:xfrm>
                    <a:prstGeom prst="rect">
                      <a:avLst/>
                    </a:prstGeom>
                    <a:noFill/>
                    <a:ln w="9525">
                      <a:noFill/>
                    </a:ln>
                  </pic:spPr>
                </pic:pic>
              </a:graphicData>
            </a:graphic>
          </wp:inline>
        </w:drawing>
      </w:r>
    </w:p>
    <w:p w14:paraId="1316BEAF">
      <w:pPr>
        <w:rPr>
          <w:rFonts w:ascii="宋体" w:hAnsi="宋体" w:eastAsia="宋体" w:cs="宋体"/>
          <w:sz w:val="24"/>
          <w:szCs w:val="24"/>
        </w:rPr>
      </w:pPr>
      <w:r>
        <w:rPr>
          <w:rFonts w:ascii="宋体" w:hAnsi="宋体" w:eastAsia="宋体" w:cs="宋体"/>
          <w:sz w:val="24"/>
          <w:szCs w:val="24"/>
        </w:rPr>
        <w:drawing>
          <wp:inline distT="0" distB="0" distL="114300" distR="114300">
            <wp:extent cx="3192780" cy="1861185"/>
            <wp:effectExtent l="0" t="0" r="7620"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192780" cy="1861185"/>
                    </a:xfrm>
                    <a:prstGeom prst="rect">
                      <a:avLst/>
                    </a:prstGeom>
                    <a:noFill/>
                    <a:ln w="9525">
                      <a:noFill/>
                    </a:ln>
                  </pic:spPr>
                </pic:pic>
              </a:graphicData>
            </a:graphic>
          </wp:inline>
        </w:drawing>
      </w:r>
    </w:p>
    <w:p w14:paraId="55833A44">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08F6B93">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官方文档的查找：</w:t>
      </w:r>
    </w:p>
    <w:p w14:paraId="535A69C6">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（上面的是官方文档的编号。）</w:t>
      </w:r>
    </w:p>
    <w:p w14:paraId="449EB4D0">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首先进入Xilinx官网</w:t>
      </w:r>
    </w:p>
    <w:p w14:paraId="38B0894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在搜索栏搜索UG585。就会展示搜索结果。</w:t>
      </w:r>
    </w:p>
    <w:p w14:paraId="1AE8E3EF">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我们参考的就是boot and configuration这一部分。</w:t>
      </w:r>
    </w:p>
    <w:p w14:paraId="4B64A616">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17365" cy="1161415"/>
            <wp:effectExtent l="0" t="0" r="10795" b="1206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4317365" cy="1161415"/>
                    </a:xfrm>
                    <a:prstGeom prst="rect">
                      <a:avLst/>
                    </a:prstGeom>
                    <a:noFill/>
                    <a:ln w="9525">
                      <a:noFill/>
                    </a:ln>
                  </pic:spPr>
                </pic:pic>
              </a:graphicData>
            </a:graphic>
          </wp:inline>
        </w:drawing>
      </w:r>
    </w:p>
    <w:p w14:paraId="4CB2A6F9">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然后找到：PS Software Boot Stages.</w:t>
      </w:r>
    </w:p>
    <w:p w14:paraId="15C62A9B">
      <w:pPr>
        <w:ind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429760" cy="3002280"/>
            <wp:effectExtent l="0" t="0" r="508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429760" cy="3002280"/>
                    </a:xfrm>
                    <a:prstGeom prst="rect">
                      <a:avLst/>
                    </a:prstGeom>
                    <a:noFill/>
                    <a:ln w="9525">
                      <a:noFill/>
                    </a:ln>
                  </pic:spPr>
                </pic:pic>
              </a:graphicData>
            </a:graphic>
          </wp:inline>
        </w:drawing>
      </w:r>
    </w:p>
    <w:p w14:paraId="3D550AF4">
      <w:pPr>
        <w:rPr>
          <w:rFonts w:hint="eastAsia" w:ascii="宋体" w:hAnsi="宋体" w:eastAsia="宋体" w:cs="宋体"/>
          <w:sz w:val="24"/>
          <w:szCs w:val="24"/>
          <w:lang w:val="en-US" w:eastAsia="zh-CN"/>
        </w:rPr>
      </w:pPr>
    </w:p>
    <w:p w14:paraId="4682A20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UG1085的搜索同上。</w:t>
      </w:r>
    </w:p>
    <w:p w14:paraId="7E1C4601">
      <w:pPr>
        <w:rPr>
          <w:rFonts w:ascii="宋体" w:hAnsi="宋体" w:eastAsia="宋体" w:cs="宋体"/>
          <w:sz w:val="24"/>
          <w:szCs w:val="24"/>
        </w:rPr>
      </w:pPr>
      <w:r>
        <w:rPr>
          <w:rFonts w:ascii="宋体" w:hAnsi="宋体" w:eastAsia="宋体" w:cs="宋体"/>
          <w:sz w:val="24"/>
          <w:szCs w:val="24"/>
        </w:rPr>
        <w:drawing>
          <wp:inline distT="0" distB="0" distL="114300" distR="114300">
            <wp:extent cx="4489450" cy="1620520"/>
            <wp:effectExtent l="0" t="0" r="6350" b="1016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0"/>
                    <a:stretch>
                      <a:fillRect/>
                    </a:stretch>
                  </pic:blipFill>
                  <pic:spPr>
                    <a:xfrm>
                      <a:off x="0" y="0"/>
                      <a:ext cx="4489450" cy="1620520"/>
                    </a:xfrm>
                    <a:prstGeom prst="rect">
                      <a:avLst/>
                    </a:prstGeom>
                    <a:noFill/>
                    <a:ln w="9525">
                      <a:noFill/>
                    </a:ln>
                  </pic:spPr>
                </pic:pic>
              </a:graphicData>
            </a:graphic>
          </wp:inline>
        </w:drawing>
      </w:r>
    </w:p>
    <w:p w14:paraId="182CC734">
      <w:pPr>
        <w:rPr>
          <w:rFonts w:ascii="宋体" w:hAnsi="宋体" w:eastAsia="宋体" w:cs="宋体"/>
          <w:sz w:val="24"/>
          <w:szCs w:val="24"/>
        </w:rPr>
      </w:pPr>
      <w:r>
        <w:rPr>
          <w:rFonts w:ascii="宋体" w:hAnsi="宋体" w:eastAsia="宋体" w:cs="宋体"/>
          <w:sz w:val="24"/>
          <w:szCs w:val="24"/>
        </w:rPr>
        <w:drawing>
          <wp:inline distT="0" distB="0" distL="114300" distR="114300">
            <wp:extent cx="4848860" cy="2109470"/>
            <wp:effectExtent l="0" t="0" r="12700" b="889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tretch>
                      <a:fillRect/>
                    </a:stretch>
                  </pic:blipFill>
                  <pic:spPr>
                    <a:xfrm>
                      <a:off x="0" y="0"/>
                      <a:ext cx="4848860" cy="2109470"/>
                    </a:xfrm>
                    <a:prstGeom prst="rect">
                      <a:avLst/>
                    </a:prstGeom>
                    <a:noFill/>
                    <a:ln w="9525">
                      <a:noFill/>
                    </a:ln>
                  </pic:spPr>
                </pic:pic>
              </a:graphicData>
            </a:graphic>
          </wp:inline>
        </w:drawing>
      </w:r>
    </w:p>
    <w:p w14:paraId="744F62C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17A4C0F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2F03F3B9">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查看官方文档还是比较繁琐，正点原子进行了相应的整理：</w:t>
      </w:r>
    </w:p>
    <w:p w14:paraId="3816EE51">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94250" cy="1940560"/>
            <wp:effectExtent l="0" t="0" r="6350" b="1016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2"/>
                    <a:stretch>
                      <a:fillRect/>
                    </a:stretch>
                  </pic:blipFill>
                  <pic:spPr>
                    <a:xfrm>
                      <a:off x="0" y="0"/>
                      <a:ext cx="4794250" cy="1940560"/>
                    </a:xfrm>
                    <a:prstGeom prst="rect">
                      <a:avLst/>
                    </a:prstGeom>
                    <a:noFill/>
                    <a:ln w="9525">
                      <a:noFill/>
                    </a:ln>
                  </pic:spPr>
                </pic:pic>
              </a:graphicData>
            </a:graphic>
          </wp:inline>
        </w:drawing>
      </w:r>
    </w:p>
    <w:p w14:paraId="1BE53098">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w:t>
      </w:r>
    </w:p>
    <w:p w14:paraId="6FE8641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第0阶段（BootROM阶段）引导程序。我们知道ROM是read only memory，即只读内存，boot是引导，所以bootrom实际上是：</w:t>
      </w:r>
      <w:r>
        <w:rPr>
          <w:rFonts w:hint="eastAsia" w:ascii="宋体" w:hAnsi="宋体" w:eastAsia="宋体" w:cs="宋体"/>
          <w:color w:val="0000FF"/>
          <w:sz w:val="24"/>
          <w:szCs w:val="24"/>
          <w:lang w:val="en-US" w:eastAsia="zh-CN"/>
        </w:rPr>
        <w:t xml:space="preserve">用到引导的 </w:t>
      </w:r>
      <w:r>
        <w:rPr>
          <w:rFonts w:hint="eastAsia" w:ascii="宋体" w:hAnsi="宋体" w:eastAsia="宋体" w:cs="宋体"/>
          <w:color w:val="FF0000"/>
          <w:sz w:val="24"/>
          <w:szCs w:val="24"/>
          <w:lang w:val="en-US" w:eastAsia="zh-CN"/>
        </w:rPr>
        <w:t>只读内存</w:t>
      </w:r>
      <w:r>
        <w:rPr>
          <w:rFonts w:hint="eastAsia" w:ascii="宋体" w:hAnsi="宋体" w:eastAsia="宋体" w:cs="宋体"/>
          <w:sz w:val="24"/>
          <w:szCs w:val="24"/>
          <w:lang w:val="en-US" w:eastAsia="zh-CN"/>
        </w:rPr>
        <w:t>，这里面有一段代码，是只读的。在这里，进行了SD卡等外设的初始化，并且读取了引脚配置（分析从什么地方去启动开发板）。然后加载镜像到OCM（On Chip Memory片上存储器），它加载到OCM的第一段镜像实际上就是第一阶段的FSBL，他会把FSBL加载到OCM,然后进行第一阶段。然后就把控制权转交给FSBL。</w:t>
      </w:r>
    </w:p>
    <w:p w14:paraId="6BBF6FC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注意：在第0个阶段（BootRom阶段），并没有对PL进行初始化工作。</w:t>
      </w:r>
    </w:p>
    <w:p w14:paraId="525CCF6F">
      <w:pPr>
        <w:rPr>
          <w:rFonts w:hint="eastAsia" w:ascii="宋体" w:hAnsi="宋体" w:eastAsia="宋体" w:cs="宋体"/>
          <w:sz w:val="24"/>
          <w:szCs w:val="24"/>
          <w:lang w:val="en-US" w:eastAsia="zh-CN"/>
        </w:rPr>
      </w:pPr>
    </w:p>
    <w:p w14:paraId="7787E24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第1阶段：当控制权转交给了FSBL之后，我们在FSBL代码中就会进行PS的初始化。加载PL的配置文件（也就是加载比特流文件），然后加载SSBL或裸机程序。这里就会有区别了：</w:t>
      </w:r>
    </w:p>
    <w:p w14:paraId="2E98337F">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w:t>
      </w:r>
      <w:r>
        <w:rPr>
          <w:rFonts w:hint="eastAsia" w:ascii="宋体" w:hAnsi="宋体" w:eastAsia="宋体" w:cs="宋体"/>
          <w:color w:val="FF0000"/>
          <w:sz w:val="24"/>
          <w:szCs w:val="24"/>
          <w:lang w:val="en-US" w:eastAsia="zh-CN"/>
        </w:rPr>
        <w:t>需要操作系统 就会加载SSBL</w:t>
      </w:r>
      <w:r>
        <w:rPr>
          <w:rFonts w:hint="eastAsia" w:ascii="宋体" w:hAnsi="宋体" w:eastAsia="宋体" w:cs="宋体"/>
          <w:sz w:val="24"/>
          <w:szCs w:val="24"/>
          <w:lang w:val="en-US" w:eastAsia="zh-CN"/>
        </w:rPr>
        <w:t>这一部分。</w:t>
      </w:r>
    </w:p>
    <w:p w14:paraId="15FA8204">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w:t>
      </w:r>
      <w:r>
        <w:rPr>
          <w:rFonts w:hint="eastAsia" w:ascii="宋体" w:hAnsi="宋体" w:eastAsia="宋体" w:cs="宋体"/>
          <w:color w:val="FF0000"/>
          <w:sz w:val="24"/>
          <w:szCs w:val="24"/>
          <w:lang w:val="en-US" w:eastAsia="zh-CN"/>
        </w:rPr>
        <w:t>不需要操作系统</w:t>
      </w:r>
      <w:r>
        <w:rPr>
          <w:rFonts w:hint="eastAsia" w:ascii="宋体" w:hAnsi="宋体" w:eastAsia="宋体" w:cs="宋体"/>
          <w:sz w:val="24"/>
          <w:szCs w:val="24"/>
          <w:lang w:val="en-US" w:eastAsia="zh-CN"/>
        </w:rPr>
        <w:t>，只跑裸机程序。那么这一阶段</w:t>
      </w:r>
      <w:r>
        <w:rPr>
          <w:rFonts w:hint="eastAsia" w:ascii="宋体" w:hAnsi="宋体" w:eastAsia="宋体" w:cs="宋体"/>
          <w:color w:val="FF0000"/>
          <w:sz w:val="24"/>
          <w:szCs w:val="24"/>
          <w:lang w:val="en-US" w:eastAsia="zh-CN"/>
        </w:rPr>
        <w:t>就会加载裸机程序</w:t>
      </w:r>
      <w:r>
        <w:rPr>
          <w:rFonts w:hint="eastAsia" w:ascii="宋体" w:hAnsi="宋体" w:eastAsia="宋体" w:cs="宋体"/>
          <w:sz w:val="24"/>
          <w:szCs w:val="24"/>
          <w:lang w:val="en-US" w:eastAsia="zh-CN"/>
        </w:rPr>
        <w:t>。就</w:t>
      </w:r>
      <w:r>
        <w:rPr>
          <w:rFonts w:hint="eastAsia" w:ascii="宋体" w:hAnsi="宋体" w:eastAsia="宋体" w:cs="宋体"/>
          <w:sz w:val="24"/>
          <w:szCs w:val="24"/>
          <w:lang w:val="en-US" w:eastAsia="zh-CN"/>
        </w:rPr>
        <w:tab/>
      </w:r>
      <w:r>
        <w:rPr>
          <w:rFonts w:hint="eastAsia" w:ascii="宋体" w:hAnsi="宋体" w:eastAsia="宋体" w:cs="宋体"/>
          <w:color w:val="FF0000"/>
          <w:sz w:val="24"/>
          <w:szCs w:val="24"/>
          <w:lang w:val="en-US" w:eastAsia="zh-CN"/>
        </w:rPr>
        <w:t>没有第2阶段了</w:t>
      </w:r>
      <w:r>
        <w:rPr>
          <w:rFonts w:hint="eastAsia" w:ascii="宋体" w:hAnsi="宋体" w:eastAsia="宋体" w:cs="宋体"/>
          <w:sz w:val="24"/>
          <w:szCs w:val="24"/>
          <w:lang w:val="en-US" w:eastAsia="zh-CN"/>
        </w:rPr>
        <w:t>。</w:t>
      </w:r>
    </w:p>
    <w:p w14:paraId="4B598CFB">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如果有操作系统我们加载了SSBL，就会跳转执行SSBL，进入第2阶段。他就会把控制权交给SSBL。</w:t>
      </w:r>
    </w:p>
    <w:p w14:paraId="1C03E76A">
      <w:pPr>
        <w:ind w:firstLine="0" w:firstLineChars="0"/>
        <w:rPr>
          <w:rFonts w:hint="eastAsia" w:ascii="宋体" w:hAnsi="宋体" w:eastAsia="宋体" w:cs="宋体"/>
          <w:sz w:val="24"/>
          <w:szCs w:val="24"/>
          <w:lang w:val="en-US" w:eastAsia="zh-CN"/>
        </w:rPr>
      </w:pPr>
    </w:p>
    <w:p w14:paraId="710B72B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在第2阶段：我们通过SSBL加载操作系统到DDR，后面就会启动操作系统，也就是U-boot和加载Linux操作系统部分。那么这一阶段就相当于是U-boot。</w:t>
      </w:r>
      <w:r>
        <w:rPr>
          <w:rFonts w:hint="eastAsia" w:ascii="宋体" w:hAnsi="宋体" w:eastAsia="宋体" w:cs="宋体"/>
          <w:color w:val="FF0000"/>
          <w:sz w:val="24"/>
          <w:szCs w:val="24"/>
          <w:lang w:val="en-US" w:eastAsia="zh-CN"/>
        </w:rPr>
        <w:t>U-boot他就是SSBL其中的一种</w:t>
      </w:r>
      <w:r>
        <w:rPr>
          <w:rFonts w:hint="eastAsia" w:ascii="宋体" w:hAnsi="宋体" w:eastAsia="宋体" w:cs="宋体"/>
          <w:sz w:val="24"/>
          <w:szCs w:val="24"/>
          <w:lang w:val="en-US" w:eastAsia="zh-CN"/>
        </w:rPr>
        <w:t xml:space="preserve">。（uboot）也就是第二阶段 </w:t>
      </w:r>
      <w:r>
        <w:rPr>
          <w:rFonts w:hint="eastAsia" w:ascii="宋体" w:hAnsi="宋体" w:eastAsia="宋体" w:cs="宋体"/>
          <w:color w:val="FF0000"/>
          <w:sz w:val="24"/>
          <w:szCs w:val="24"/>
          <w:lang w:val="en-US" w:eastAsia="zh-CN"/>
        </w:rPr>
        <w:t>引导程序其中的一种</w:t>
      </w:r>
      <w:r>
        <w:rPr>
          <w:rFonts w:hint="eastAsia" w:ascii="宋体" w:hAnsi="宋体" w:eastAsia="宋体" w:cs="宋体"/>
          <w:sz w:val="24"/>
          <w:szCs w:val="24"/>
          <w:lang w:val="en-US" w:eastAsia="zh-CN"/>
        </w:rPr>
        <w:t>。</w:t>
      </w:r>
    </w:p>
    <w:p w14:paraId="08AACC29">
      <w:pPr>
        <w:ind w:firstLine="0" w:firstLineChars="0"/>
        <w:rPr>
          <w:rFonts w:hint="eastAsia" w:ascii="宋体" w:hAnsi="宋体" w:eastAsia="宋体" w:cs="宋体"/>
          <w:sz w:val="24"/>
          <w:szCs w:val="24"/>
          <w:lang w:val="en-US" w:eastAsia="zh-CN"/>
        </w:rPr>
      </w:pPr>
    </w:p>
    <w:p w14:paraId="22B8A594">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通过U-boot来加载Linux操作系统后面也会深入了解。</w:t>
      </w:r>
    </w:p>
    <w:p w14:paraId="27E19383">
      <w:pPr>
        <w:ind w:firstLine="0" w:firstLineChars="0"/>
        <w:rPr>
          <w:rFonts w:hint="eastAsia" w:ascii="宋体" w:hAnsi="宋体" w:eastAsia="宋体" w:cs="宋体"/>
          <w:sz w:val="24"/>
          <w:szCs w:val="24"/>
          <w:lang w:val="en-US" w:eastAsia="zh-CN"/>
        </w:rPr>
      </w:pPr>
    </w:p>
    <w:p w14:paraId="62263844">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ZYNQMPSoC也有类似的流程。只是MPSoc会更加复杂一些。</w:t>
      </w:r>
    </w:p>
    <w:p w14:paraId="6DA27B9F">
      <w:pPr>
        <w:ind w:firstLine="0" w:firstLineChars="0"/>
        <w:rPr>
          <w:rFonts w:hint="default" w:ascii="宋体" w:hAnsi="宋体" w:eastAsia="宋体" w:cs="宋体"/>
          <w:sz w:val="24"/>
          <w:szCs w:val="24"/>
          <w:lang w:val="en-US" w:eastAsia="zh-CN"/>
        </w:rPr>
      </w:pPr>
    </w:p>
    <w:p w14:paraId="3B5A8686">
      <w:pPr>
        <w:rPr>
          <w:rFonts w:ascii="宋体" w:hAnsi="宋体" w:eastAsia="宋体" w:cs="宋体"/>
          <w:sz w:val="24"/>
          <w:szCs w:val="24"/>
        </w:rPr>
      </w:pPr>
      <w:r>
        <w:rPr>
          <w:rFonts w:ascii="宋体" w:hAnsi="宋体" w:eastAsia="宋体" w:cs="宋体"/>
          <w:sz w:val="24"/>
          <w:szCs w:val="24"/>
        </w:rPr>
        <w:br w:type="page"/>
      </w:r>
    </w:p>
    <w:p w14:paraId="2DE69A3F">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590800" cy="323850"/>
            <wp:effectExtent l="0" t="0" r="0" b="1143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3"/>
                    <a:stretch>
                      <a:fillRect/>
                    </a:stretch>
                  </pic:blipFill>
                  <pic:spPr>
                    <a:xfrm>
                      <a:off x="0" y="0"/>
                      <a:ext cx="2590800" cy="323850"/>
                    </a:xfrm>
                    <a:prstGeom prst="rect">
                      <a:avLst/>
                    </a:prstGeom>
                    <a:noFill/>
                    <a:ln w="9525">
                      <a:noFill/>
                    </a:ln>
                  </pic:spPr>
                </pic:pic>
              </a:graphicData>
            </a:graphic>
          </wp:inline>
        </w:drawing>
      </w:r>
    </w:p>
    <w:p w14:paraId="074D4D5E">
      <w:pPr>
        <w:ind w:firstLine="0" w:firstLineChars="0"/>
        <w:rPr>
          <w:rFonts w:ascii="宋体" w:hAnsi="宋体" w:eastAsia="宋体" w:cs="宋体"/>
          <w:sz w:val="24"/>
          <w:szCs w:val="24"/>
        </w:rPr>
      </w:pPr>
      <w:bookmarkStart w:id="0" w:name="_GoBack"/>
      <w:r>
        <w:rPr>
          <w:rFonts w:ascii="宋体" w:hAnsi="宋体" w:eastAsia="宋体" w:cs="宋体"/>
          <w:sz w:val="24"/>
          <w:szCs w:val="24"/>
        </w:rPr>
        <w:drawing>
          <wp:inline distT="0" distB="0" distL="114300" distR="114300">
            <wp:extent cx="5538470" cy="2467610"/>
            <wp:effectExtent l="0" t="0" r="8890" b="127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4"/>
                    <a:stretch>
                      <a:fillRect/>
                    </a:stretch>
                  </pic:blipFill>
                  <pic:spPr>
                    <a:xfrm>
                      <a:off x="0" y="0"/>
                      <a:ext cx="5538470" cy="2467610"/>
                    </a:xfrm>
                    <a:prstGeom prst="rect">
                      <a:avLst/>
                    </a:prstGeom>
                    <a:noFill/>
                    <a:ln w="9525">
                      <a:noFill/>
                    </a:ln>
                  </pic:spPr>
                </pic:pic>
              </a:graphicData>
            </a:graphic>
          </wp:inline>
        </w:drawing>
      </w:r>
      <w:bookmarkEnd w:id="0"/>
    </w:p>
    <w:p w14:paraId="286EBC9A">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在参考文档的时候，也要注意其对应的版本信息：如这里，需要查看的是2020.2所以要调整到对应的版本。</w:t>
      </w:r>
    </w:p>
    <w:p w14:paraId="2CFA5364">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947920" cy="1470025"/>
            <wp:effectExtent l="0" t="0" r="5080" b="825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5"/>
                    <a:stretch>
                      <a:fillRect/>
                    </a:stretch>
                  </pic:blipFill>
                  <pic:spPr>
                    <a:xfrm>
                      <a:off x="0" y="0"/>
                      <a:ext cx="4947920" cy="1470025"/>
                    </a:xfrm>
                    <a:prstGeom prst="rect">
                      <a:avLst/>
                    </a:prstGeom>
                    <a:noFill/>
                    <a:ln w="9525">
                      <a:noFill/>
                    </a:ln>
                  </pic:spPr>
                </pic:pic>
              </a:graphicData>
            </a:graphic>
          </wp:inline>
        </w:drawing>
      </w:r>
    </w:p>
    <w:p w14:paraId="51BD377A">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常用的命令：</w:t>
      </w:r>
    </w:p>
    <w:p w14:paraId="75F3D204">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47795" cy="2655570"/>
            <wp:effectExtent l="0" t="0" r="14605" b="1143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3947795" cy="2655570"/>
                    </a:xfrm>
                    <a:prstGeom prst="rect">
                      <a:avLst/>
                    </a:prstGeom>
                    <a:noFill/>
                    <a:ln w="9525">
                      <a:noFill/>
                    </a:ln>
                  </pic:spPr>
                </pic:pic>
              </a:graphicData>
            </a:graphic>
          </wp:inline>
        </w:drawing>
      </w:r>
    </w:p>
    <w:p w14:paraId="23B41AA7">
      <w:pPr>
        <w:ind w:firstLine="0" w:firstLineChars="0"/>
        <w:rPr>
          <w:rFonts w:ascii="宋体" w:hAnsi="宋体" w:eastAsia="宋体" w:cs="宋体"/>
          <w:sz w:val="24"/>
          <w:szCs w:val="24"/>
        </w:rPr>
      </w:pPr>
    </w:p>
    <w:p w14:paraId="2860EF9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14:paraId="3CCE549A">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petalinux-create -t project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创建一个petalinux项目</w:t>
      </w:r>
    </w:p>
    <w:p w14:paraId="06D059AC">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petalinux-config --get-hw-description</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初始化项目并且找到一些硬件描述</w:t>
      </w:r>
    </w:p>
    <w:p w14:paraId="13AE7D46">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petalinux-config</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调试配置系统等级的配置选项</w:t>
      </w:r>
    </w:p>
    <w:p w14:paraId="4215D12F">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petalinux-create -t COMPONENT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(用的少，暂不讲解)</w:t>
      </w:r>
    </w:p>
    <w:p w14:paraId="7822B0E8">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petalinux-create -c kernel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配置Linux内核</w:t>
      </w:r>
    </w:p>
    <w:p w14:paraId="7E4A3CA2">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petalinux-create -c rootfs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配置根文件系统</w:t>
      </w:r>
    </w:p>
    <w:p w14:paraId="7CAB81EF">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petalinux-build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编译</w:t>
      </w:r>
    </w:p>
    <w:p w14:paraId="11F3B0BF">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petalinux-package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打包</w:t>
      </w:r>
    </w:p>
    <w:p w14:paraId="62AAFC89">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petalinux-boot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测试（用得也少）</w:t>
      </w:r>
    </w:p>
    <w:p w14:paraId="516FA380">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实际上，在打包完成后，我们就会将打包生成的产物拷贝到SDK启动卡上进行测试。（这里从上到下就是一个简单的开发流程，后续再看每一步是如何操作的）</w:t>
      </w:r>
    </w:p>
    <w:p w14:paraId="0FD689C3">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324225" cy="390525"/>
            <wp:effectExtent l="0" t="0" r="13335" b="571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7"/>
                    <a:stretch>
                      <a:fillRect/>
                    </a:stretch>
                  </pic:blipFill>
                  <pic:spPr>
                    <a:xfrm>
                      <a:off x="0" y="0"/>
                      <a:ext cx="3324225" cy="390525"/>
                    </a:xfrm>
                    <a:prstGeom prst="rect">
                      <a:avLst/>
                    </a:prstGeom>
                    <a:noFill/>
                    <a:ln w="9525">
                      <a:noFill/>
                    </a:ln>
                  </pic:spPr>
                </pic:pic>
              </a:graphicData>
            </a:graphic>
          </wp:inline>
        </w:drawing>
      </w:r>
    </w:p>
    <w:p w14:paraId="62B80CFA">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由于我们在编译的时候可能网络无法访问一些特殊的网址而导致报错，所以先去下载好编译时候要用到的工具包，这样，在编译的时候就不会报错了。</w:t>
      </w:r>
    </w:p>
    <w:p w14:paraId="10456922">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225925" cy="760730"/>
            <wp:effectExtent l="0" t="0" r="10795" b="127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8"/>
                    <a:stretch>
                      <a:fillRect/>
                    </a:stretch>
                  </pic:blipFill>
                  <pic:spPr>
                    <a:xfrm>
                      <a:off x="0" y="0"/>
                      <a:ext cx="4225925" cy="760730"/>
                    </a:xfrm>
                    <a:prstGeom prst="rect">
                      <a:avLst/>
                    </a:prstGeom>
                    <a:noFill/>
                    <a:ln w="9525">
                      <a:noFill/>
                    </a:ln>
                  </pic:spPr>
                </pic:pic>
              </a:graphicData>
            </a:graphic>
          </wp:inline>
        </w:drawing>
      </w:r>
    </w:p>
    <w:p w14:paraId="300F5F4B">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官网介绍：</w:t>
      </w:r>
    </w:p>
    <w:p w14:paraId="533E19A1">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Aarch和arm二选一，注意选择的版本要和petalinux架构对应上</w:t>
      </w:r>
    </w:p>
    <w:p w14:paraId="2A62607A">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31335" cy="1223010"/>
            <wp:effectExtent l="0" t="0" r="0" b="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9"/>
                    <a:srcRect l="1088" b="63858"/>
                    <a:stretch>
                      <a:fillRect/>
                    </a:stretch>
                  </pic:blipFill>
                  <pic:spPr>
                    <a:xfrm>
                      <a:off x="0" y="0"/>
                      <a:ext cx="4331335" cy="1223010"/>
                    </a:xfrm>
                    <a:prstGeom prst="rect">
                      <a:avLst/>
                    </a:prstGeom>
                    <a:noFill/>
                    <a:ln w="9525">
                      <a:noFill/>
                    </a:ln>
                  </pic:spPr>
                </pic:pic>
              </a:graphicData>
            </a:graphic>
          </wp:inline>
        </w:drawing>
      </w:r>
    </w:p>
    <w:p w14:paraId="32559F02">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Downloads是必须下载的。</w:t>
      </w:r>
    </w:p>
    <w:p w14:paraId="25095EC6">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38345" cy="2912745"/>
            <wp:effectExtent l="0" t="0" r="3175" b="1333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0"/>
                    <a:stretch>
                      <a:fillRect/>
                    </a:stretch>
                  </pic:blipFill>
                  <pic:spPr>
                    <a:xfrm>
                      <a:off x="0" y="0"/>
                      <a:ext cx="4538345" cy="2912745"/>
                    </a:xfrm>
                    <a:prstGeom prst="rect">
                      <a:avLst/>
                    </a:prstGeom>
                    <a:noFill/>
                    <a:ln w="9525">
                      <a:noFill/>
                    </a:ln>
                  </pic:spPr>
                </pic:pic>
              </a:graphicData>
            </a:graphic>
          </wp:inline>
        </w:drawing>
      </w:r>
    </w:p>
    <w:p w14:paraId="4F94A408">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下载完成后解压放到Ubuntu</w:t>
      </w:r>
    </w:p>
    <w:p w14:paraId="6E5E74E9">
      <w:pPr>
        <w:ind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33975" cy="619125"/>
            <wp:effectExtent l="0" t="0" r="1905" b="571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1"/>
                    <a:stretch>
                      <a:fillRect/>
                    </a:stretch>
                  </pic:blipFill>
                  <pic:spPr>
                    <a:xfrm>
                      <a:off x="0" y="0"/>
                      <a:ext cx="5133975" cy="61912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7801"/>
    <w:rsid w:val="01B0695B"/>
    <w:rsid w:val="01F04F2D"/>
    <w:rsid w:val="020209A3"/>
    <w:rsid w:val="020F624C"/>
    <w:rsid w:val="03A264FE"/>
    <w:rsid w:val="04207E21"/>
    <w:rsid w:val="066E070B"/>
    <w:rsid w:val="083E0012"/>
    <w:rsid w:val="092669FE"/>
    <w:rsid w:val="0AA7129C"/>
    <w:rsid w:val="0B1023C0"/>
    <w:rsid w:val="0B8D5889"/>
    <w:rsid w:val="0D4E37F0"/>
    <w:rsid w:val="0D82748E"/>
    <w:rsid w:val="0D996C9A"/>
    <w:rsid w:val="0E684F70"/>
    <w:rsid w:val="10871DB6"/>
    <w:rsid w:val="10C04034"/>
    <w:rsid w:val="10DA754B"/>
    <w:rsid w:val="11C479EB"/>
    <w:rsid w:val="11FA43A7"/>
    <w:rsid w:val="123738A9"/>
    <w:rsid w:val="130B4B50"/>
    <w:rsid w:val="13995240"/>
    <w:rsid w:val="13C13A89"/>
    <w:rsid w:val="142259AD"/>
    <w:rsid w:val="149C69C1"/>
    <w:rsid w:val="15905C08"/>
    <w:rsid w:val="15E45A25"/>
    <w:rsid w:val="160D6D54"/>
    <w:rsid w:val="175D5E07"/>
    <w:rsid w:val="185E5D12"/>
    <w:rsid w:val="187402A9"/>
    <w:rsid w:val="19971318"/>
    <w:rsid w:val="19EB59FF"/>
    <w:rsid w:val="1AD661AD"/>
    <w:rsid w:val="1AE9461B"/>
    <w:rsid w:val="1BA334FB"/>
    <w:rsid w:val="1D742895"/>
    <w:rsid w:val="1DCC2820"/>
    <w:rsid w:val="1DD87D9F"/>
    <w:rsid w:val="1E1C4378"/>
    <w:rsid w:val="1E9E05A1"/>
    <w:rsid w:val="1EB36D4A"/>
    <w:rsid w:val="1F271A3E"/>
    <w:rsid w:val="1F3F3065"/>
    <w:rsid w:val="20830EB6"/>
    <w:rsid w:val="21741C88"/>
    <w:rsid w:val="21CB71C6"/>
    <w:rsid w:val="23144B4F"/>
    <w:rsid w:val="23372A9F"/>
    <w:rsid w:val="23492A98"/>
    <w:rsid w:val="24104413"/>
    <w:rsid w:val="26735CFC"/>
    <w:rsid w:val="26B318DD"/>
    <w:rsid w:val="26CF5557"/>
    <w:rsid w:val="270D741D"/>
    <w:rsid w:val="296D7D90"/>
    <w:rsid w:val="2A184B9A"/>
    <w:rsid w:val="2A4B19E9"/>
    <w:rsid w:val="2AA42B58"/>
    <w:rsid w:val="2BCA60F5"/>
    <w:rsid w:val="2D5B77E0"/>
    <w:rsid w:val="2E1107DF"/>
    <w:rsid w:val="2E1B104D"/>
    <w:rsid w:val="300D1145"/>
    <w:rsid w:val="32894282"/>
    <w:rsid w:val="32F008ED"/>
    <w:rsid w:val="335D7E9A"/>
    <w:rsid w:val="360B2241"/>
    <w:rsid w:val="363C086D"/>
    <w:rsid w:val="36420A52"/>
    <w:rsid w:val="36B10CBA"/>
    <w:rsid w:val="371B2546"/>
    <w:rsid w:val="374F5077"/>
    <w:rsid w:val="38B25BD6"/>
    <w:rsid w:val="38E86DEA"/>
    <w:rsid w:val="39044A97"/>
    <w:rsid w:val="39A37C8A"/>
    <w:rsid w:val="3AD673FA"/>
    <w:rsid w:val="3C802F6F"/>
    <w:rsid w:val="3C863C3F"/>
    <w:rsid w:val="3CA5054B"/>
    <w:rsid w:val="3D455244"/>
    <w:rsid w:val="3DEA67CE"/>
    <w:rsid w:val="3E0D106A"/>
    <w:rsid w:val="3E210241"/>
    <w:rsid w:val="3E231BC1"/>
    <w:rsid w:val="3E3132D5"/>
    <w:rsid w:val="3EDE412E"/>
    <w:rsid w:val="3F025C3A"/>
    <w:rsid w:val="3F3B687D"/>
    <w:rsid w:val="3F8C0BD6"/>
    <w:rsid w:val="3FA96A80"/>
    <w:rsid w:val="40FE06A0"/>
    <w:rsid w:val="410D345B"/>
    <w:rsid w:val="411F6AF6"/>
    <w:rsid w:val="41F83BB0"/>
    <w:rsid w:val="4447497A"/>
    <w:rsid w:val="444C4B76"/>
    <w:rsid w:val="44F61398"/>
    <w:rsid w:val="454910CB"/>
    <w:rsid w:val="45F42BA4"/>
    <w:rsid w:val="462E7BA0"/>
    <w:rsid w:val="4709233B"/>
    <w:rsid w:val="47170C2D"/>
    <w:rsid w:val="48AF2526"/>
    <w:rsid w:val="4A472655"/>
    <w:rsid w:val="4C1642DA"/>
    <w:rsid w:val="4D9E25AB"/>
    <w:rsid w:val="4E875358"/>
    <w:rsid w:val="4EC5306C"/>
    <w:rsid w:val="4EEE3858"/>
    <w:rsid w:val="4FB03D93"/>
    <w:rsid w:val="505D51D3"/>
    <w:rsid w:val="509B4EE0"/>
    <w:rsid w:val="50F106AC"/>
    <w:rsid w:val="5107568B"/>
    <w:rsid w:val="52715AED"/>
    <w:rsid w:val="534C7AEF"/>
    <w:rsid w:val="54003ACD"/>
    <w:rsid w:val="5554099E"/>
    <w:rsid w:val="58575C3C"/>
    <w:rsid w:val="58BD6B62"/>
    <w:rsid w:val="58E73667"/>
    <w:rsid w:val="59864BB0"/>
    <w:rsid w:val="59CC4A66"/>
    <w:rsid w:val="59EA70A2"/>
    <w:rsid w:val="5A44753A"/>
    <w:rsid w:val="5C3830CF"/>
    <w:rsid w:val="5C612FC1"/>
    <w:rsid w:val="5C794EB2"/>
    <w:rsid w:val="5F91757F"/>
    <w:rsid w:val="600D4872"/>
    <w:rsid w:val="609407EE"/>
    <w:rsid w:val="61162DCC"/>
    <w:rsid w:val="62AA3B6D"/>
    <w:rsid w:val="64194734"/>
    <w:rsid w:val="64352E92"/>
    <w:rsid w:val="64F81A0D"/>
    <w:rsid w:val="65332E36"/>
    <w:rsid w:val="66830175"/>
    <w:rsid w:val="66E9560E"/>
    <w:rsid w:val="66F50314"/>
    <w:rsid w:val="67335294"/>
    <w:rsid w:val="67B0300D"/>
    <w:rsid w:val="680F7EC3"/>
    <w:rsid w:val="6A5A40E8"/>
    <w:rsid w:val="6C3E1424"/>
    <w:rsid w:val="6D406985"/>
    <w:rsid w:val="70BC211B"/>
    <w:rsid w:val="70CE3763"/>
    <w:rsid w:val="71573B9F"/>
    <w:rsid w:val="71881352"/>
    <w:rsid w:val="71C576B1"/>
    <w:rsid w:val="746405DC"/>
    <w:rsid w:val="75774810"/>
    <w:rsid w:val="76BC468E"/>
    <w:rsid w:val="76D05DD5"/>
    <w:rsid w:val="782C26F1"/>
    <w:rsid w:val="78CB4AA3"/>
    <w:rsid w:val="78E5065A"/>
    <w:rsid w:val="79B06543"/>
    <w:rsid w:val="7A7F70CA"/>
    <w:rsid w:val="7BB46E71"/>
    <w:rsid w:val="7C5238E1"/>
    <w:rsid w:val="7CCB4BA1"/>
    <w:rsid w:val="7CD267D0"/>
    <w:rsid w:val="7E406C88"/>
    <w:rsid w:val="7E466216"/>
    <w:rsid w:val="7F884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938</Words>
  <Characters>1350</Characters>
  <Lines>0</Lines>
  <Paragraphs>0</Paragraphs>
  <TotalTime>39</TotalTime>
  <ScaleCrop>false</ScaleCrop>
  <LinksUpToDate>false</LinksUpToDate>
  <CharactersWithSpaces>1416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2025-02-22T06:52:00Z</dcterms:created>
  <dc:creator>zhongqing</dc:creator>
  <cp:lastModifiedBy>「袂」</cp:lastModifiedBy>
  <dcterms:modified xsi:type="dcterms:W3CDTF">2025-02-23T06:50:11Z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C50F0893CA3E4DB9850CB4A03A73AE44_12</vt:lpwstr>
  </property>
</Properties>
</file>