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A28DA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2470" cy="647065"/>
            <wp:effectExtent l="0" t="0" r="8890" b="82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647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B331F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56530" cy="2536825"/>
            <wp:effectExtent l="0" t="0" r="1270" b="825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B7F7A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这四路节点支持全分辨率输出，也就是说sensor输出多大，这几个节点就输出多大的数据。</w:t>
      </w:r>
    </w:p>
    <w:p w14:paraId="6ECC0DD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B3A7FD7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IMX415硬件的Data序</w:t>
      </w:r>
    </w:p>
    <w:p w14:paraId="5AC2EF1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05250" cy="3581400"/>
            <wp:effectExtent l="0" t="0" r="1143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534CE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全分辨率：3864*2228</w:t>
      </w:r>
    </w:p>
    <w:p w14:paraId="54B2CAE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有效分辨率：3864*2176</w:t>
      </w:r>
    </w:p>
    <w:p w14:paraId="2477B26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推荐使用的有效分辨率是：3840*2160</w:t>
      </w:r>
    </w:p>
    <w:p w14:paraId="6694B07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在SDK的驱动下，配置的sensor出来的分辨率就是3840*2160</w:t>
      </w:r>
    </w:p>
    <w:p w14:paraId="147468B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所以这四个节点对于IMX415来说能支持的全分辨率的图像 大小就是3840*2160个像素。</w:t>
      </w:r>
    </w:p>
    <w:p w14:paraId="422CA7E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7790" cy="3768090"/>
            <wp:effectExtent l="0" t="0" r="3810" b="1143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779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9E9399">
      <w:r>
        <w:drawing>
          <wp:inline distT="0" distB="0" distL="114300" distR="114300">
            <wp:extent cx="5273675" cy="4107180"/>
            <wp:effectExtent l="0" t="0" r="146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2B8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也就是说：当pcvideoNode被修改成rkispp_m_bypass输出时，是不支持修改分辨率的，也就是</w:t>
      </w:r>
      <w:r>
        <w:rPr>
          <w:rFonts w:hint="eastAsia"/>
          <w:color w:val="0000FF"/>
          <w:lang w:val="en-US" w:eastAsia="zh-CN"/>
        </w:rPr>
        <w:t>默认使用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3840*2160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，但后面修改了u32width为video_width(1920)和u32Height为video_height(1080),也就是说修改成了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1920*1080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D084C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也就是说vi模块这里对图像进行缩放操作了，对图像设置了分辨率。</w:t>
      </w:r>
    </w:p>
    <w:p w14:paraId="4821DF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（rkispp_m_bypass节点不支持缩放，但使用了vi模组进行了缩放。那么会报错）</w:t>
      </w:r>
    </w:p>
    <w:p w14:paraId="51F9ECB3">
      <w:pPr>
        <w:rPr>
          <w:rFonts w:hint="eastAsia"/>
          <w:lang w:val="en-US" w:eastAsia="zh-CN"/>
        </w:rPr>
      </w:pPr>
    </w:p>
    <w:p w14:paraId="3C4F69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</w:t>
      </w:r>
      <w:r>
        <w:rPr>
          <w:rFonts w:hint="eastAsia"/>
          <w:color w:val="0000FF"/>
          <w:lang w:val="en-US" w:eastAsia="zh-CN"/>
        </w:rPr>
        <w:t>支持的输出格式（NV12/NV16/YUYV等）</w:t>
      </w:r>
      <w:r>
        <w:rPr>
          <w:rFonts w:hint="eastAsia"/>
          <w:lang w:val="en-US" w:eastAsia="zh-CN"/>
        </w:rPr>
        <w:t>如上面首图。</w:t>
      </w:r>
    </w:p>
    <w:p w14:paraId="38BEC33F">
      <w:pPr>
        <w:rPr>
          <w:rFonts w:hint="eastAsia"/>
          <w:lang w:val="en-US" w:eastAsia="zh-CN"/>
        </w:rPr>
      </w:pPr>
    </w:p>
    <w:p w14:paraId="6C83C4A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11090" cy="3030220"/>
            <wp:effectExtent l="0" t="0" r="11430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1090" cy="303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0C7AE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通过Video字符设备控制接口 就可以获取视频数据。</w:t>
      </w:r>
    </w:p>
    <w:p w14:paraId="261D049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通过媒体设备mediaX可以获取媒体设备的拓扑结构，可以控制子设备间的数据流向。查看拓扑结构的命令就是：</w:t>
      </w:r>
    </w:p>
    <w:p w14:paraId="19600FB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32730" cy="2649220"/>
            <wp:effectExtent l="0" t="0" r="1270" b="254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DB70D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在应用层我们操作对应的video节点，来获取视频流。ISPP节点可以成为媒体节点。</w:t>
      </w:r>
    </w:p>
    <w:p w14:paraId="46EAF99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04740" cy="2938145"/>
            <wp:effectExtent l="0" t="0" r="2540" b="317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293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FAB2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2245" cy="2241550"/>
            <wp:effectExtent l="0" t="0" r="10795" b="1397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E88FA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MIPI CSI0使用上面的链路，MIPI CSI1使用下面的链路。</w:t>
      </w:r>
    </w:p>
    <w:p w14:paraId="686B20E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3DFDCA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880DE56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media-ctl -p -d /dev/media4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ispp1 ——CSI1</w:t>
      </w:r>
    </w:p>
    <w:p w14:paraId="0B9AB1A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38600" cy="1150620"/>
            <wp:effectExtent l="0" t="0" r="0" b="7620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6A24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media-ctl -p -d /dev/media3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ispp0 ——CSI0</w:t>
      </w:r>
    </w:p>
    <w:p w14:paraId="082A661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54780" cy="982980"/>
            <wp:effectExtent l="0" t="0" r="7620" b="7620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21417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8AF457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media-ctl -p -d /dev/media2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isp1 —— CSI1</w:t>
      </w:r>
    </w:p>
    <w:p w14:paraId="1AE532C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2400" cy="1150620"/>
            <wp:effectExtent l="0" t="0" r="0" b="7620"/>
            <wp:docPr id="12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150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852C4A">
      <w:pPr>
        <w:spacing w:line="240" w:lineRule="auto"/>
        <w:rPr>
          <w:rFonts w:hint="default" w:ascii="宋体" w:hAnsi="宋体" w:eastAsia="宋体" w:cs="宋体"/>
          <w:sz w:val="24"/>
          <w:szCs w:val="24"/>
          <w:lang w:val="en-US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media-ctl -p -d /dev/media1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isp0 —— CSI0</w:t>
      </w:r>
    </w:p>
    <w:p w14:paraId="24946C0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15740" cy="1074420"/>
            <wp:effectExtent l="0" t="0" r="7620" b="7620"/>
            <wp:docPr id="13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12E2F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media-ctl -p -d /dev/media0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cif —— CSI0</w:t>
      </w:r>
    </w:p>
    <w:p w14:paraId="487D6FA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2400" cy="1028700"/>
            <wp:effectExtent l="0" t="0" r="0" b="7620"/>
            <wp:docPr id="14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47E24AA">
      <w:pPr>
        <w:rPr>
          <w:rFonts w:ascii="宋体" w:hAnsi="宋体" w:eastAsia="宋体" w:cs="宋体"/>
          <w:sz w:val="24"/>
          <w:szCs w:val="24"/>
        </w:rPr>
      </w:pPr>
    </w:p>
    <w:p w14:paraId="433F4A9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所以才有：</w:t>
      </w:r>
    </w:p>
    <w:p w14:paraId="2A372A5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97400" cy="1223010"/>
            <wp:effectExtent l="0" t="0" r="5080" b="11430"/>
            <wp:docPr id="15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FDE8E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就是通过上面的信息和设备树的信息来看的：</w:t>
      </w:r>
    </w:p>
    <w:p w14:paraId="0D2DD83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212840" cy="369570"/>
            <wp:effectExtent l="0" t="0" r="5080" b="11430"/>
            <wp:docPr id="16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2840" cy="36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 w14:paraId="6443E9A9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969EB"/>
    <w:rsid w:val="15EE05F4"/>
    <w:rsid w:val="18503CDF"/>
    <w:rsid w:val="1C252021"/>
    <w:rsid w:val="24B47152"/>
    <w:rsid w:val="26431A21"/>
    <w:rsid w:val="2C892158"/>
    <w:rsid w:val="477B5F15"/>
    <w:rsid w:val="54D620C6"/>
    <w:rsid w:val="6B122D3D"/>
    <w:rsid w:val="6DA93BF5"/>
    <w:rsid w:val="780D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</Words>
  <Characters>30</Characters>
  <Lines>0</Lines>
  <Paragraphs>0</Paragraphs>
  <TotalTime>0</TotalTime>
  <ScaleCrop>false</ScaleCrop>
  <LinksUpToDate>false</LinksUpToDate>
  <CharactersWithSpaces>30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2025-02-14T14:29:00Z</dcterms:created>
  <dc:creator>zhongqing</dc:creator>
  <cp:lastModifiedBy>「袂」</cp:lastModifiedBy>
  <dcterms:modified xsi:type="dcterms:W3CDTF">2025-02-15T07:18:54Z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A91D6CC217CE4E81802ABAF907E8ADAB_12</vt:lpwstr>
  </property>
</Properties>
</file>