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44267342" w14:textId="3CCA515B" w:rsidR="00D67C82" w:rsidRPr="00D15660" w:rsidRDefault="005D6D54" w:rsidP="007114B8">
            <w:pPr>
              <w:tabs>
                <w:tab w:val="left" w:pos="8779"/>
              </w:tabs>
              <w:ind w:left="268" w:right="269" w:firstLine="0"/>
              <w:jc w:val="center"/>
              <w:rPr>
                <w:lang w:eastAsia="vi-VN"/>
              </w:rPr>
            </w:pPr>
            <w:r w:rsidRPr="00021B2D">
              <w:rPr>
                <w:b/>
                <w:szCs w:val="28"/>
              </w:rPr>
              <w:t>Bài</w:t>
            </w:r>
            <w:r w:rsidR="007114B8" w:rsidRPr="007114B8">
              <w:rPr>
                <w:lang w:eastAsia="vi-VN"/>
              </w:rPr>
              <w:t xml:space="preserve">: </w:t>
            </w:r>
            <w:r w:rsidR="00D15660" w:rsidRPr="00D15660">
              <w:rPr>
                <w:b/>
                <w:bCs/>
                <w:kern w:val="0"/>
                <w:szCs w:val="36"/>
                <w14:ligatures w14:val="none"/>
              </w:rPr>
              <w:t>Một số biện pháp phòng chống tác chiế điện tử</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2CC281F5" w:rsidR="007114B8" w:rsidRPr="00634ADF"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634ADF" w:rsidRPr="00634ADF">
              <w:rPr>
                <w:kern w:val="0"/>
                <w:szCs w:val="36"/>
                <w14:ligatures w14:val="none"/>
              </w:rPr>
              <w:t>Một số biện pháp phòng chống tác chiế điện tử</w:t>
            </w:r>
            <w:r w:rsidR="00634ADF" w:rsidRPr="00634ADF">
              <w:rPr>
                <w:kern w:val="0"/>
                <w:szCs w:val="36"/>
                <w14:ligatures w14:val="none"/>
              </w:rPr>
              <w:t>.</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634ADF">
          <w:headerReference w:type="even" r:id="rId8"/>
          <w:headerReference w:type="default" r:id="rId9"/>
          <w:footerReference w:type="even" r:id="rId10"/>
          <w:footerReference w:type="default" r:id="rId11"/>
          <w:headerReference w:type="first" r:id="rId12"/>
          <w:footerReference w:type="first" r:id="rId13"/>
          <w:pgSz w:w="11906" w:h="16838" w:code="9"/>
          <w:pgMar w:top="1418" w:right="851" w:bottom="1134" w:left="1701" w:header="709" w:footer="709" w:gutter="0"/>
          <w:cols w:space="708"/>
          <w:docGrid w:linePitch="381"/>
        </w:sectPr>
      </w:pPr>
    </w:p>
    <w:p w14:paraId="07142D30" w14:textId="77777777" w:rsidR="00EC3C45" w:rsidRPr="00021B2D" w:rsidRDefault="00EC3C45" w:rsidP="0028756A">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7C46BEF7" w14:textId="77777777" w:rsidR="00F06CA9" w:rsidRPr="00D15660" w:rsidRDefault="00F06CA9" w:rsidP="00EC3C45">
      <w:pPr>
        <w:rPr>
          <w:b/>
          <w:color w:val="000000" w:themeColor="text1"/>
          <w:szCs w:val="28"/>
        </w:rPr>
        <w:sectPr w:rsidR="00F06CA9" w:rsidRPr="00D15660" w:rsidSect="00FF2109">
          <w:type w:val="continuous"/>
          <w:pgSz w:w="11906" w:h="16838" w:code="9"/>
          <w:pgMar w:top="1418" w:right="1701" w:bottom="1134" w:left="851" w:header="709" w:footer="709" w:gutter="0"/>
          <w:cols w:space="708"/>
          <w:docGrid w:linePitch="381"/>
        </w:sectPr>
      </w:pP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42FF4831" w:rsidR="00FF2109" w:rsidRPr="00FF2109"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FF2109" w:rsidRPr="00D15660">
        <w:rPr>
          <w:b/>
          <w:bCs/>
          <w:kern w:val="0"/>
          <w:szCs w:val="36"/>
          <w14:ligatures w14:val="none"/>
        </w:rPr>
        <w:t>Một số biện pháp phòng chống tác chiế điện tử</w:t>
      </w:r>
      <w:r w:rsidR="00FF2109" w:rsidRPr="00FF2109">
        <w:rPr>
          <w:b/>
          <w:bCs/>
          <w:kern w:val="0"/>
          <w:szCs w:val="36"/>
          <w14:ligatures w14:val="none"/>
        </w:rPr>
        <w:t>.</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Default="00F06CA9" w:rsidP="00210383">
      <w:pPr>
        <w:spacing w:before="80"/>
        <w:ind w:firstLine="426"/>
        <w:rPr>
          <w:lang w:val="en-US" w:eastAsia="vi-VN"/>
        </w:rPr>
      </w:pPr>
      <w:r w:rsidRPr="00021B2D">
        <w:rPr>
          <w:lang w:eastAsia="vi-VN"/>
        </w:rPr>
        <w:t>…………………………………………………………………………………</w:t>
      </w:r>
    </w:p>
    <w:p w14:paraId="7461451C" w14:textId="46FF2B20" w:rsidR="00210383" w:rsidRPr="00021B2D" w:rsidRDefault="00210383" w:rsidP="00210383">
      <w:pPr>
        <w:spacing w:before="80"/>
        <w:ind w:firstLine="426"/>
        <w:rPr>
          <w:lang w:eastAsia="vi-VN"/>
        </w:rPr>
      </w:pPr>
      <w:r w:rsidRPr="00021B2D">
        <w:rPr>
          <w:lang w:eastAsia="vi-VN"/>
        </w:rPr>
        <w:t>…………………………………………………………………………………</w:t>
      </w:r>
    </w:p>
    <w:p w14:paraId="4E5A9BBA" w14:textId="52A534B0" w:rsidR="00F06CA9" w:rsidRPr="00021B2D" w:rsidRDefault="00F06CA9" w:rsidP="00F06CA9">
      <w:pPr>
        <w:spacing w:before="80"/>
        <w:ind w:firstLine="426"/>
        <w:rPr>
          <w:lang w:eastAsia="vi-VN"/>
        </w:rPr>
      </w:pP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6E1A133A" w14:textId="77777777" w:rsidR="0038782D" w:rsidRPr="00DB174D" w:rsidRDefault="0038782D" w:rsidP="0038782D">
      <w:pPr>
        <w:widowControl w:val="0"/>
        <w:spacing w:line="360" w:lineRule="auto"/>
        <w:jc w:val="center"/>
        <w:rPr>
          <w:b/>
          <w:szCs w:val="28"/>
        </w:rPr>
      </w:pPr>
      <w:r w:rsidRPr="00DB174D">
        <w:rPr>
          <w:b/>
          <w:szCs w:val="28"/>
        </w:rPr>
        <w:t>Ý ĐỊNH HUẤN LUYỆN</w:t>
      </w:r>
    </w:p>
    <w:p w14:paraId="79609280" w14:textId="77777777" w:rsidR="0038782D" w:rsidRPr="008C4F8E" w:rsidRDefault="0038782D" w:rsidP="0038782D">
      <w:pPr>
        <w:widowControl w:val="0"/>
        <w:ind w:firstLine="567"/>
        <w:rPr>
          <w:b/>
          <w:szCs w:val="28"/>
        </w:rPr>
      </w:pPr>
      <w:r w:rsidRPr="008C4F8E">
        <w:rPr>
          <w:b/>
          <w:szCs w:val="28"/>
        </w:rPr>
        <w:t>I. MỤC ĐÍCH, YÊU CẦU</w:t>
      </w:r>
    </w:p>
    <w:p w14:paraId="08E13137" w14:textId="77777777" w:rsidR="0038782D" w:rsidRPr="008C4F8E" w:rsidRDefault="0038782D" w:rsidP="0038782D">
      <w:pPr>
        <w:widowControl w:val="0"/>
        <w:ind w:firstLine="567"/>
        <w:rPr>
          <w:b/>
          <w:szCs w:val="28"/>
        </w:rPr>
      </w:pPr>
      <w:r w:rsidRPr="008C4F8E">
        <w:rPr>
          <w:b/>
          <w:szCs w:val="28"/>
        </w:rPr>
        <w:t>1. Mục đích</w:t>
      </w:r>
    </w:p>
    <w:p w14:paraId="4229B012" w14:textId="77777777" w:rsidR="0038782D" w:rsidRPr="006172D0" w:rsidRDefault="0038782D" w:rsidP="0038782D">
      <w:pPr>
        <w:widowControl w:val="0"/>
        <w:ind w:firstLine="567"/>
        <w:rPr>
          <w:szCs w:val="28"/>
        </w:rPr>
      </w:pPr>
      <w:r w:rsidRPr="006172D0">
        <w:rPr>
          <w:szCs w:val="28"/>
        </w:rPr>
        <w:t>Nhằm huấn luyện cho chiến sĩ trong trung đội nắm được một số biện pháp phòng chống tác chiến điện tử. Làm cơ sở vận dụng cho quá trình học tập, công tác và chiến đấu sau này.</w:t>
      </w:r>
    </w:p>
    <w:p w14:paraId="54547901" w14:textId="77777777" w:rsidR="0038782D" w:rsidRPr="008C4F8E" w:rsidRDefault="0038782D" w:rsidP="0038782D">
      <w:pPr>
        <w:ind w:firstLine="567"/>
        <w:rPr>
          <w:b/>
          <w:szCs w:val="28"/>
        </w:rPr>
      </w:pPr>
      <w:r w:rsidRPr="008C4F8E">
        <w:rPr>
          <w:b/>
          <w:szCs w:val="28"/>
        </w:rPr>
        <w:t>2. Yêu cầu</w:t>
      </w:r>
    </w:p>
    <w:p w14:paraId="47B30CBB" w14:textId="77777777" w:rsidR="0038782D" w:rsidRPr="006172D0" w:rsidRDefault="0038782D" w:rsidP="0038782D">
      <w:pPr>
        <w:widowControl w:val="0"/>
        <w:ind w:firstLine="567"/>
        <w:rPr>
          <w:szCs w:val="28"/>
        </w:rPr>
      </w:pPr>
      <w:r w:rsidRPr="006172D0">
        <w:rPr>
          <w:szCs w:val="28"/>
        </w:rPr>
        <w:t>- Hiểu về tác chiến điện tử của địch.</w:t>
      </w:r>
    </w:p>
    <w:p w14:paraId="3AFC34F4" w14:textId="77777777" w:rsidR="0038782D" w:rsidRPr="006172D0" w:rsidRDefault="0038782D" w:rsidP="0038782D">
      <w:pPr>
        <w:widowControl w:val="0"/>
        <w:ind w:firstLine="567"/>
        <w:rPr>
          <w:szCs w:val="28"/>
        </w:rPr>
      </w:pPr>
      <w:r w:rsidRPr="006172D0">
        <w:rPr>
          <w:szCs w:val="28"/>
        </w:rPr>
        <w:t>- Áp dụng và sử dụng các biện pháp phòng chống tác chiến điện tử trong thực hiện nhiệm vụ.</w:t>
      </w:r>
    </w:p>
    <w:p w14:paraId="7888585E" w14:textId="77777777" w:rsidR="0038782D" w:rsidRPr="00C358FE" w:rsidRDefault="0038782D" w:rsidP="0038782D">
      <w:pPr>
        <w:widowControl w:val="0"/>
        <w:ind w:firstLine="567"/>
        <w:rPr>
          <w:b/>
          <w:szCs w:val="28"/>
        </w:rPr>
      </w:pPr>
      <w:r w:rsidRPr="00C358FE">
        <w:rPr>
          <w:b/>
          <w:szCs w:val="28"/>
        </w:rPr>
        <w:t>II. NỘI DUNG</w:t>
      </w:r>
    </w:p>
    <w:p w14:paraId="21B30549" w14:textId="77777777" w:rsidR="0038782D" w:rsidRPr="00C358FE" w:rsidRDefault="0038782D" w:rsidP="0038782D">
      <w:pPr>
        <w:widowControl w:val="0"/>
        <w:ind w:firstLine="567"/>
        <w:rPr>
          <w:szCs w:val="28"/>
        </w:rPr>
      </w:pPr>
      <w:r w:rsidRPr="00C358FE">
        <w:rPr>
          <w:szCs w:val="28"/>
        </w:rPr>
        <w:t>Gồm 2 VĐHL:</w:t>
      </w:r>
    </w:p>
    <w:p w14:paraId="6BDE942A" w14:textId="77777777" w:rsidR="0038782D" w:rsidRPr="008C4F8E" w:rsidRDefault="0038782D" w:rsidP="0038782D">
      <w:pPr>
        <w:widowControl w:val="0"/>
        <w:ind w:firstLine="567"/>
        <w:rPr>
          <w:szCs w:val="28"/>
        </w:rPr>
      </w:pPr>
      <w:r w:rsidRPr="00C358FE">
        <w:rPr>
          <w:b/>
          <w:spacing w:val="-6"/>
          <w:szCs w:val="28"/>
        </w:rPr>
        <w:t>1. VĐHL1:</w:t>
      </w:r>
      <w:r w:rsidRPr="00C358FE">
        <w:rPr>
          <w:spacing w:val="-6"/>
          <w:szCs w:val="28"/>
        </w:rPr>
        <w:t xml:space="preserve"> </w:t>
      </w:r>
      <w:r w:rsidRPr="006172D0">
        <w:rPr>
          <w:szCs w:val="28"/>
        </w:rPr>
        <w:t>Phòng chống địch trinh sát điện tử.</w:t>
      </w:r>
    </w:p>
    <w:p w14:paraId="54E6F682" w14:textId="77777777" w:rsidR="0038782D" w:rsidRPr="008C4F8E" w:rsidRDefault="0038782D" w:rsidP="0038782D">
      <w:pPr>
        <w:widowControl w:val="0"/>
        <w:ind w:firstLine="567"/>
        <w:rPr>
          <w:szCs w:val="28"/>
        </w:rPr>
      </w:pPr>
      <w:r w:rsidRPr="00C358FE">
        <w:rPr>
          <w:b/>
          <w:spacing w:val="-6"/>
          <w:szCs w:val="28"/>
        </w:rPr>
        <w:t>2. VĐHL2:</w:t>
      </w:r>
      <w:r w:rsidRPr="00C358FE">
        <w:rPr>
          <w:spacing w:val="-6"/>
          <w:szCs w:val="28"/>
        </w:rPr>
        <w:t xml:space="preserve"> </w:t>
      </w:r>
      <w:r w:rsidRPr="006172D0">
        <w:rPr>
          <w:szCs w:val="28"/>
        </w:rPr>
        <w:t>Phòng chống địch tiến công điện tử.</w:t>
      </w:r>
    </w:p>
    <w:p w14:paraId="3B8BBEC1" w14:textId="77777777" w:rsidR="0038782D" w:rsidRPr="00C358FE" w:rsidRDefault="0038782D" w:rsidP="0038782D">
      <w:pPr>
        <w:tabs>
          <w:tab w:val="left" w:pos="0"/>
        </w:tabs>
        <w:ind w:firstLine="567"/>
        <w:rPr>
          <w:spacing w:val="-6"/>
          <w:szCs w:val="28"/>
        </w:rPr>
      </w:pPr>
      <w:r w:rsidRPr="00C358FE">
        <w:rPr>
          <w:spacing w:val="-6"/>
          <w:szCs w:val="28"/>
        </w:rPr>
        <w:t xml:space="preserve"> * Trọng tâm: </w:t>
      </w:r>
      <w:r w:rsidRPr="00C358FE">
        <w:rPr>
          <w:b/>
          <w:i/>
          <w:spacing w:val="-6"/>
          <w:szCs w:val="28"/>
        </w:rPr>
        <w:t>VĐHL1</w:t>
      </w:r>
    </w:p>
    <w:p w14:paraId="7B21D0AB" w14:textId="77777777" w:rsidR="0038782D" w:rsidRPr="00C358FE" w:rsidRDefault="0038782D" w:rsidP="0038782D">
      <w:pPr>
        <w:widowControl w:val="0"/>
        <w:ind w:firstLine="567"/>
        <w:rPr>
          <w:szCs w:val="28"/>
        </w:rPr>
      </w:pPr>
      <w:r w:rsidRPr="00C358FE">
        <w:rPr>
          <w:b/>
          <w:szCs w:val="28"/>
        </w:rPr>
        <w:t>III</w:t>
      </w:r>
      <w:r w:rsidRPr="00C358FE">
        <w:rPr>
          <w:szCs w:val="28"/>
        </w:rPr>
        <w:t xml:space="preserve">. </w:t>
      </w:r>
      <w:r w:rsidRPr="00C358FE">
        <w:rPr>
          <w:b/>
          <w:szCs w:val="28"/>
        </w:rPr>
        <w:t>THỜI GIAN</w:t>
      </w:r>
    </w:p>
    <w:p w14:paraId="1F2E6F60" w14:textId="639BA8E5" w:rsidR="0038782D" w:rsidRPr="00210383" w:rsidRDefault="0038782D" w:rsidP="0038782D">
      <w:pPr>
        <w:ind w:right="109" w:firstLine="567"/>
        <w:rPr>
          <w:szCs w:val="28"/>
        </w:rPr>
      </w:pPr>
      <w:r w:rsidRPr="00C358FE">
        <w:rPr>
          <w:szCs w:val="28"/>
        </w:rPr>
        <w:t>- Thời gian thực hành huấn luyện: Từ ngày ………… đến ngày……</w:t>
      </w:r>
      <w:r w:rsidR="00210383" w:rsidRPr="00210383">
        <w:rPr>
          <w:szCs w:val="28"/>
        </w:rPr>
        <w:t>.</w:t>
      </w:r>
    </w:p>
    <w:p w14:paraId="5373867F" w14:textId="77777777" w:rsidR="0038782D" w:rsidRPr="008C4F8E" w:rsidRDefault="0038782D" w:rsidP="0038782D">
      <w:pPr>
        <w:ind w:right="109" w:firstLine="567"/>
        <w:rPr>
          <w:szCs w:val="28"/>
        </w:rPr>
      </w:pPr>
      <w:r w:rsidRPr="008C4F8E">
        <w:rPr>
          <w:szCs w:val="28"/>
        </w:rPr>
        <w:t xml:space="preserve">- Tổng thời gian huấn luyện:           </w:t>
      </w:r>
      <w:r>
        <w:rPr>
          <w:szCs w:val="28"/>
        </w:rPr>
        <w:t>………………………..</w:t>
      </w:r>
      <w:r w:rsidRPr="008C4F8E">
        <w:rPr>
          <w:szCs w:val="28"/>
        </w:rPr>
        <w:t>, trong đó:</w:t>
      </w:r>
    </w:p>
    <w:p w14:paraId="11FBA110" w14:textId="77777777" w:rsidR="0038782D" w:rsidRPr="008C4F8E" w:rsidRDefault="0038782D" w:rsidP="0038782D">
      <w:pPr>
        <w:ind w:right="109" w:firstLine="851"/>
        <w:rPr>
          <w:szCs w:val="28"/>
        </w:rPr>
      </w:pPr>
      <w:r w:rsidRPr="008C4F8E">
        <w:rPr>
          <w:szCs w:val="28"/>
        </w:rPr>
        <w:t xml:space="preserve">+ Thủ tục huấn luyện:                 </w:t>
      </w:r>
      <w:r>
        <w:rPr>
          <w:szCs w:val="28"/>
        </w:rPr>
        <w:t>………………………..</w:t>
      </w:r>
    </w:p>
    <w:p w14:paraId="7D5E9E01" w14:textId="77777777" w:rsidR="0038782D" w:rsidRPr="008C4F8E" w:rsidRDefault="0038782D" w:rsidP="0038782D">
      <w:pPr>
        <w:ind w:right="109" w:firstLine="851"/>
        <w:rPr>
          <w:szCs w:val="28"/>
        </w:rPr>
      </w:pPr>
      <w:r w:rsidRPr="008C4F8E">
        <w:rPr>
          <w:szCs w:val="28"/>
        </w:rPr>
        <w:t xml:space="preserve">+ Ý định huấn luyện:                  </w:t>
      </w:r>
      <w:r>
        <w:rPr>
          <w:szCs w:val="28"/>
        </w:rPr>
        <w:t>………………………..</w:t>
      </w:r>
    </w:p>
    <w:p w14:paraId="31E0793C" w14:textId="77777777" w:rsidR="0038782D" w:rsidRPr="008C4F8E" w:rsidRDefault="0038782D" w:rsidP="0038782D">
      <w:pPr>
        <w:ind w:right="109" w:firstLine="851"/>
        <w:rPr>
          <w:szCs w:val="28"/>
        </w:rPr>
      </w:pPr>
      <w:r w:rsidRPr="008C4F8E">
        <w:rPr>
          <w:szCs w:val="28"/>
        </w:rPr>
        <w:t xml:space="preserve">+ Huấn luyện lý thuyết:              </w:t>
      </w:r>
      <w:r>
        <w:rPr>
          <w:szCs w:val="28"/>
        </w:rPr>
        <w:t>………………………..</w:t>
      </w:r>
    </w:p>
    <w:p w14:paraId="0B97C9CB" w14:textId="77777777" w:rsidR="0038782D" w:rsidRPr="008C4F8E" w:rsidRDefault="0038782D" w:rsidP="0038782D">
      <w:pPr>
        <w:ind w:right="109" w:firstLine="851"/>
        <w:rPr>
          <w:szCs w:val="28"/>
        </w:rPr>
      </w:pPr>
      <w:r w:rsidRPr="008C4F8E">
        <w:rPr>
          <w:szCs w:val="28"/>
        </w:rPr>
        <w:t xml:space="preserve">+ Huấn luyện thực hành:            </w:t>
      </w:r>
      <w:r>
        <w:rPr>
          <w:szCs w:val="28"/>
        </w:rPr>
        <w:t>………………………..</w:t>
      </w:r>
    </w:p>
    <w:p w14:paraId="59251FCD" w14:textId="77777777" w:rsidR="0038782D" w:rsidRPr="008C4F8E" w:rsidRDefault="0038782D" w:rsidP="0038782D">
      <w:pPr>
        <w:ind w:right="109" w:firstLine="851"/>
        <w:rPr>
          <w:szCs w:val="28"/>
        </w:rPr>
      </w:pPr>
      <w:r w:rsidRPr="008C4F8E">
        <w:rPr>
          <w:szCs w:val="28"/>
        </w:rPr>
        <w:t xml:space="preserve">+ Kiểm tra kết thúc HL:             </w:t>
      </w:r>
      <w:r>
        <w:rPr>
          <w:szCs w:val="28"/>
        </w:rPr>
        <w:t>………………………..</w:t>
      </w:r>
    </w:p>
    <w:p w14:paraId="0041D803" w14:textId="77777777" w:rsidR="0038782D" w:rsidRPr="008C4F8E" w:rsidRDefault="0038782D" w:rsidP="0038782D">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7908AB13" w14:textId="77777777" w:rsidR="0038782D" w:rsidRPr="008C4F8E" w:rsidRDefault="0038782D" w:rsidP="0038782D">
      <w:pPr>
        <w:widowControl w:val="0"/>
        <w:ind w:firstLine="567"/>
        <w:rPr>
          <w:b/>
          <w:szCs w:val="28"/>
        </w:rPr>
      </w:pPr>
      <w:r w:rsidRPr="008C4F8E">
        <w:rPr>
          <w:b/>
          <w:szCs w:val="28"/>
        </w:rPr>
        <w:t>1. Tổ chức</w:t>
      </w:r>
    </w:p>
    <w:p w14:paraId="5C97FCC0" w14:textId="77777777" w:rsidR="0038782D" w:rsidRPr="008C4F8E" w:rsidRDefault="0038782D" w:rsidP="0038782D">
      <w:pPr>
        <w:widowControl w:val="0"/>
        <w:ind w:firstLine="567"/>
        <w:rPr>
          <w:spacing w:val="-6"/>
          <w:szCs w:val="28"/>
        </w:rPr>
      </w:pPr>
      <w:r w:rsidRPr="008C4F8E">
        <w:rPr>
          <w:spacing w:val="-6"/>
          <w:szCs w:val="28"/>
        </w:rPr>
        <w:t>a) Tổ chức đội hình lớp: Thành đội hình trung đội 2 hàng ngang.</w:t>
      </w:r>
    </w:p>
    <w:p w14:paraId="4DC83BEC" w14:textId="77777777" w:rsidR="0038782D" w:rsidRPr="008C4F8E" w:rsidRDefault="0038782D" w:rsidP="0038782D">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15AFB556" w14:textId="77777777" w:rsidR="0038782D" w:rsidRPr="008C4F8E" w:rsidRDefault="0038782D" w:rsidP="0038782D">
      <w:pPr>
        <w:widowControl w:val="0"/>
        <w:ind w:firstLine="567"/>
        <w:rPr>
          <w:b/>
          <w:szCs w:val="28"/>
        </w:rPr>
      </w:pPr>
      <w:r w:rsidRPr="008C4F8E">
        <w:rPr>
          <w:b/>
          <w:szCs w:val="28"/>
        </w:rPr>
        <w:t>2. Phương pháp</w:t>
      </w:r>
    </w:p>
    <w:p w14:paraId="10CC6D9A" w14:textId="77777777" w:rsidR="0038782D" w:rsidRPr="008C4F8E" w:rsidRDefault="0038782D" w:rsidP="0038782D">
      <w:pPr>
        <w:ind w:firstLine="567"/>
        <w:rPr>
          <w:szCs w:val="28"/>
        </w:rPr>
      </w:pPr>
      <w:r w:rsidRPr="008C4F8E">
        <w:rPr>
          <w:szCs w:val="28"/>
        </w:rPr>
        <w:t>a) Chuẩn bị huấn luyện</w:t>
      </w:r>
    </w:p>
    <w:p w14:paraId="0D9559C1" w14:textId="77777777" w:rsidR="0038782D" w:rsidRPr="008C4F8E" w:rsidRDefault="0038782D" w:rsidP="0038782D">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35A10C6B" w14:textId="77777777" w:rsidR="0038782D" w:rsidRPr="008C4F8E" w:rsidRDefault="0038782D" w:rsidP="0038782D">
      <w:pPr>
        <w:ind w:firstLine="567"/>
        <w:rPr>
          <w:szCs w:val="28"/>
        </w:rPr>
      </w:pPr>
      <w:r w:rsidRPr="008C4F8E">
        <w:rPr>
          <w:szCs w:val="28"/>
          <w:lang w:val="pt-BR"/>
        </w:rPr>
        <w:t>- Đối với bồi dưỡng cán bộ: Bồi dưỡng nội dung, phương pháp duy trì tiểu đội luyện tập, kiểm tra.</w:t>
      </w:r>
    </w:p>
    <w:p w14:paraId="7E662D66" w14:textId="77777777" w:rsidR="0038782D" w:rsidRPr="008C4F8E" w:rsidRDefault="0038782D" w:rsidP="0038782D">
      <w:pPr>
        <w:ind w:firstLine="567"/>
        <w:rPr>
          <w:szCs w:val="28"/>
        </w:rPr>
      </w:pPr>
      <w:r w:rsidRPr="008C4F8E">
        <w:rPr>
          <w:szCs w:val="28"/>
          <w:lang w:val="pt-BR"/>
        </w:rPr>
        <w:t>b) Thực hành huấn luyện</w:t>
      </w:r>
    </w:p>
    <w:p w14:paraId="30E89BAA" w14:textId="77777777" w:rsidR="0038782D" w:rsidRPr="00446ADC" w:rsidRDefault="0038782D" w:rsidP="0038782D">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66A89B1A" w14:textId="77777777" w:rsidR="0038782D" w:rsidRPr="00446ADC" w:rsidRDefault="0038782D" w:rsidP="0038782D">
      <w:pPr>
        <w:ind w:firstLine="567"/>
        <w:rPr>
          <w:szCs w:val="28"/>
        </w:rPr>
      </w:pPr>
      <w:r w:rsidRPr="00446ADC">
        <w:rPr>
          <w:szCs w:val="28"/>
          <w:lang w:val="pt-BR"/>
        </w:rPr>
        <w:t>- Đối với phân đội: Nghe, nhìn quan sát, ghi chép đầy đủ nội dung, ghi nhớ để tổ chức ôn luyện.</w:t>
      </w:r>
    </w:p>
    <w:p w14:paraId="6D53262F" w14:textId="77777777" w:rsidR="0038782D" w:rsidRPr="008C4F8E" w:rsidRDefault="0038782D" w:rsidP="0038782D">
      <w:pPr>
        <w:widowControl w:val="0"/>
        <w:ind w:firstLine="567"/>
        <w:rPr>
          <w:szCs w:val="28"/>
        </w:rPr>
      </w:pPr>
      <w:r w:rsidRPr="008C4F8E">
        <w:rPr>
          <w:b/>
          <w:szCs w:val="28"/>
        </w:rPr>
        <w:t>V</w:t>
      </w:r>
      <w:r w:rsidRPr="008C4F8E">
        <w:rPr>
          <w:szCs w:val="28"/>
        </w:rPr>
        <w:t xml:space="preserve">. </w:t>
      </w:r>
      <w:r w:rsidRPr="008C4F8E">
        <w:rPr>
          <w:b/>
          <w:szCs w:val="28"/>
        </w:rPr>
        <w:t>ĐỊA ĐIỂM</w:t>
      </w:r>
    </w:p>
    <w:p w14:paraId="29ECCEF0" w14:textId="77777777" w:rsidR="0038782D" w:rsidRPr="00C358FE" w:rsidRDefault="0038782D" w:rsidP="0038782D">
      <w:pPr>
        <w:widowControl w:val="0"/>
        <w:ind w:firstLine="567"/>
        <w:rPr>
          <w:bCs/>
          <w:szCs w:val="28"/>
        </w:rPr>
      </w:pPr>
      <w:r>
        <w:rPr>
          <w:bCs/>
          <w:szCs w:val="28"/>
        </w:rPr>
        <w:lastRenderedPageBreak/>
        <w:t>Khu học tập đơn vị.</w:t>
      </w:r>
    </w:p>
    <w:p w14:paraId="7CCB9C62" w14:textId="77777777" w:rsidR="0038782D" w:rsidRPr="008C4F8E" w:rsidRDefault="0038782D" w:rsidP="0038782D">
      <w:pPr>
        <w:widowControl w:val="0"/>
        <w:ind w:firstLine="567"/>
        <w:rPr>
          <w:b/>
          <w:szCs w:val="28"/>
        </w:rPr>
      </w:pPr>
      <w:r w:rsidRPr="008C4F8E">
        <w:rPr>
          <w:b/>
          <w:szCs w:val="28"/>
        </w:rPr>
        <w:t>VI</w:t>
      </w:r>
      <w:r w:rsidRPr="008C4F8E">
        <w:rPr>
          <w:szCs w:val="28"/>
        </w:rPr>
        <w:t xml:space="preserve">. </w:t>
      </w:r>
      <w:r w:rsidRPr="008C4F8E">
        <w:rPr>
          <w:b/>
          <w:szCs w:val="28"/>
        </w:rPr>
        <w:t>BẢO ĐẢM</w:t>
      </w:r>
    </w:p>
    <w:p w14:paraId="2A3B5B95" w14:textId="77777777" w:rsidR="0038782D" w:rsidRPr="008C4F8E" w:rsidRDefault="0038782D" w:rsidP="0038782D">
      <w:pPr>
        <w:ind w:firstLine="426"/>
        <w:rPr>
          <w:szCs w:val="28"/>
          <w:lang w:val="pt-BR"/>
        </w:rPr>
      </w:pPr>
      <w:r w:rsidRPr="008C4F8E">
        <w:rPr>
          <w:b/>
          <w:szCs w:val="28"/>
          <w:lang w:val="pt-BR"/>
        </w:rPr>
        <w:t>1. Cán bộ huấn luyện:</w:t>
      </w:r>
      <w:r w:rsidRPr="008C4F8E">
        <w:rPr>
          <w:szCs w:val="28"/>
          <w:lang w:val="pt-BR"/>
        </w:rPr>
        <w:t xml:space="preserve"> Giáo án, bài giảng đã được cấp trên phê duyệt, tài liệu huấn luyện chiến sỹ thông tin vô tuyến điện thoại</w:t>
      </w:r>
      <w:r w:rsidRPr="008C4F8E">
        <w:rPr>
          <w:szCs w:val="28"/>
        </w:rPr>
        <w:t xml:space="preserve"> xuất bản năm 20</w:t>
      </w:r>
      <w:r w:rsidRPr="00C358FE">
        <w:rPr>
          <w:szCs w:val="28"/>
        </w:rPr>
        <w:t>20</w:t>
      </w:r>
      <w:r w:rsidRPr="008C4F8E">
        <w:rPr>
          <w:szCs w:val="28"/>
        </w:rPr>
        <w:t xml:space="preserve"> của BCTTLL</w:t>
      </w:r>
      <w:r w:rsidRPr="008C4F8E">
        <w:rPr>
          <w:szCs w:val="28"/>
          <w:lang w:val="pt-BR"/>
        </w:rPr>
        <w:t xml:space="preserve">, </w:t>
      </w:r>
      <w:r w:rsidRPr="008C4F8E">
        <w:rPr>
          <w:szCs w:val="28"/>
        </w:rPr>
        <w:t>bảng, phấn.</w:t>
      </w:r>
    </w:p>
    <w:p w14:paraId="42351FE5" w14:textId="77777777" w:rsidR="0038782D" w:rsidRPr="008C4F8E" w:rsidRDefault="0038782D" w:rsidP="0038782D">
      <w:pPr>
        <w:ind w:firstLine="426"/>
        <w:rPr>
          <w:szCs w:val="28"/>
          <w:lang w:val="pt-BR"/>
        </w:rPr>
      </w:pPr>
      <w:r w:rsidRPr="008C4F8E">
        <w:rPr>
          <w:b/>
          <w:szCs w:val="28"/>
          <w:lang w:val="pt-BR"/>
        </w:rPr>
        <w:t>2. Phân đội:</w:t>
      </w:r>
      <w:r w:rsidRPr="008C4F8E">
        <w:rPr>
          <w:szCs w:val="28"/>
          <w:lang w:val="pt-BR"/>
        </w:rPr>
        <w:t xml:space="preserve"> Sách vở, bút ghi chép bài, trang phục đúng quy định.</w:t>
      </w:r>
    </w:p>
    <w:p w14:paraId="4275BC85" w14:textId="338EEBA9"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38782D" w:rsidRPr="0038782D">
        <w:rPr>
          <w:kern w:val="0"/>
          <w:szCs w:val="36"/>
          <w14:ligatures w14:val="none"/>
        </w:rPr>
        <w:t>Một số biện pháp phòng chống tác chiế điện tử</w:t>
      </w:r>
      <w:r w:rsidR="00DB174D">
        <w:rPr>
          <w:kern w:val="0"/>
          <w:szCs w:val="36"/>
          <w:lang w:val="pt-BR"/>
          <w14:ligatures w14:val="none"/>
        </w:rPr>
        <w:t xml:space="preserve"> - VĐHL2: P</w:t>
      </w:r>
      <w:r w:rsidR="00DB174D" w:rsidRPr="00DB174D">
        <w:rPr>
          <w:kern w:val="0"/>
          <w:szCs w:val="36"/>
          <w:lang w:val="pt-BR"/>
          <w14:ligatures w14:val="none"/>
        </w:rPr>
        <w:t>hòng chống địch tiến công điện tử</w:t>
      </w:r>
      <w:r w:rsidR="00DB174D" w:rsidRPr="00DB174D">
        <w:rPr>
          <w:kern w:val="0"/>
          <w:szCs w:val="36"/>
          <w:lang w:val="pt-BR"/>
          <w14:ligatures w14:val="none"/>
        </w:rPr>
        <w:t xml:space="preserve"> </w:t>
      </w:r>
    </w:p>
    <w:p w14:paraId="6ECFFA9E" w14:textId="5E24BD0E"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lastRenderedPageBreak/>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666"/>
        <w:gridCol w:w="5902"/>
        <w:gridCol w:w="1776"/>
      </w:tblGrid>
      <w:tr w:rsidR="00210383" w:rsidRPr="008C4F8E" w14:paraId="3C6953BE" w14:textId="77777777" w:rsidTr="00210383">
        <w:trPr>
          <w:tblHeader/>
        </w:trPr>
        <w:tc>
          <w:tcPr>
            <w:tcW w:w="1666" w:type="dxa"/>
            <w:vAlign w:val="center"/>
          </w:tcPr>
          <w:p w14:paraId="6ACB30FA" w14:textId="77777777" w:rsidR="00210383" w:rsidRPr="008C4F8E" w:rsidRDefault="00210383" w:rsidP="00210383">
            <w:pPr>
              <w:ind w:right="-227" w:firstLine="0"/>
              <w:jc w:val="center"/>
              <w:rPr>
                <w:b/>
                <w:szCs w:val="28"/>
              </w:rPr>
            </w:pPr>
            <w:r w:rsidRPr="008C4F8E">
              <w:rPr>
                <w:b/>
                <w:szCs w:val="28"/>
              </w:rPr>
              <w:t>VĐHL</w:t>
            </w:r>
          </w:p>
          <w:p w14:paraId="1022E53A" w14:textId="77777777" w:rsidR="00210383" w:rsidRPr="008C4F8E" w:rsidRDefault="00210383" w:rsidP="00210383">
            <w:pPr>
              <w:ind w:right="-227" w:firstLine="0"/>
              <w:jc w:val="center"/>
              <w:rPr>
                <w:b/>
                <w:szCs w:val="28"/>
              </w:rPr>
            </w:pPr>
            <w:r w:rsidRPr="008C4F8E">
              <w:rPr>
                <w:b/>
                <w:szCs w:val="28"/>
              </w:rPr>
              <w:t>(Thời gian)</w:t>
            </w:r>
          </w:p>
        </w:tc>
        <w:tc>
          <w:tcPr>
            <w:tcW w:w="5902" w:type="dxa"/>
            <w:vAlign w:val="center"/>
          </w:tcPr>
          <w:p w14:paraId="25C0A608" w14:textId="77777777" w:rsidR="00210383" w:rsidRPr="008C4F8E" w:rsidRDefault="00210383" w:rsidP="00210383">
            <w:pPr>
              <w:ind w:right="-227" w:firstLine="0"/>
              <w:jc w:val="center"/>
              <w:rPr>
                <w:b/>
                <w:szCs w:val="28"/>
              </w:rPr>
            </w:pPr>
            <w:r w:rsidRPr="008C4F8E">
              <w:rPr>
                <w:b/>
                <w:szCs w:val="28"/>
              </w:rPr>
              <w:t>Nội dung</w:t>
            </w:r>
          </w:p>
        </w:tc>
        <w:tc>
          <w:tcPr>
            <w:tcW w:w="1776" w:type="dxa"/>
            <w:vAlign w:val="center"/>
          </w:tcPr>
          <w:p w14:paraId="6AAE5114" w14:textId="77777777" w:rsidR="00210383" w:rsidRPr="008C4F8E" w:rsidRDefault="00210383" w:rsidP="00210383">
            <w:pPr>
              <w:ind w:right="-227" w:firstLine="0"/>
              <w:jc w:val="center"/>
              <w:rPr>
                <w:b/>
                <w:szCs w:val="28"/>
              </w:rPr>
            </w:pPr>
            <w:r w:rsidRPr="008C4F8E">
              <w:rPr>
                <w:b/>
                <w:szCs w:val="28"/>
              </w:rPr>
              <w:t>Tổ chức, phương pháp</w:t>
            </w:r>
          </w:p>
        </w:tc>
      </w:tr>
      <w:tr w:rsidR="00210383" w:rsidRPr="008C4F8E" w14:paraId="5CB484E6" w14:textId="77777777" w:rsidTr="00210383">
        <w:tc>
          <w:tcPr>
            <w:tcW w:w="1666" w:type="dxa"/>
            <w:vAlign w:val="center"/>
          </w:tcPr>
          <w:p w14:paraId="2FBE73F2" w14:textId="77777777" w:rsidR="00210383" w:rsidRPr="008C4F8E" w:rsidRDefault="00210383" w:rsidP="00A30A8E">
            <w:pPr>
              <w:ind w:left="-142" w:right="-227"/>
              <w:jc w:val="center"/>
              <w:rPr>
                <w:b/>
                <w:szCs w:val="28"/>
              </w:rPr>
            </w:pPr>
          </w:p>
        </w:tc>
        <w:tc>
          <w:tcPr>
            <w:tcW w:w="5902" w:type="dxa"/>
            <w:vAlign w:val="center"/>
          </w:tcPr>
          <w:p w14:paraId="3872CF2D" w14:textId="77777777" w:rsidR="00210383" w:rsidRPr="008C4F8E" w:rsidRDefault="00210383" w:rsidP="00A30A8E">
            <w:pPr>
              <w:ind w:right="-227"/>
              <w:jc w:val="center"/>
              <w:rPr>
                <w:b/>
                <w:szCs w:val="28"/>
              </w:rPr>
            </w:pPr>
            <w:r w:rsidRPr="008C4F8E">
              <w:rPr>
                <w:b/>
                <w:szCs w:val="28"/>
              </w:rPr>
              <w:t>LÝ THUYẾT</w:t>
            </w:r>
          </w:p>
        </w:tc>
        <w:tc>
          <w:tcPr>
            <w:tcW w:w="1776" w:type="dxa"/>
            <w:vAlign w:val="center"/>
          </w:tcPr>
          <w:p w14:paraId="2782B708" w14:textId="77777777" w:rsidR="00210383" w:rsidRPr="008C4F8E" w:rsidRDefault="00210383" w:rsidP="00A30A8E">
            <w:pPr>
              <w:ind w:right="-227"/>
              <w:jc w:val="center"/>
              <w:rPr>
                <w:b/>
                <w:szCs w:val="28"/>
              </w:rPr>
            </w:pPr>
          </w:p>
        </w:tc>
      </w:tr>
      <w:tr w:rsidR="00210383" w:rsidRPr="002A4586" w14:paraId="6E8A5C78" w14:textId="77777777" w:rsidTr="00210383">
        <w:tc>
          <w:tcPr>
            <w:tcW w:w="1666" w:type="dxa"/>
          </w:tcPr>
          <w:p w14:paraId="0F2962FF" w14:textId="77777777" w:rsidR="00210383" w:rsidRPr="008C4F8E" w:rsidRDefault="00210383" w:rsidP="00210383">
            <w:pPr>
              <w:ind w:left="-142" w:right="-227" w:firstLine="34"/>
              <w:jc w:val="center"/>
              <w:rPr>
                <w:b/>
                <w:szCs w:val="28"/>
              </w:rPr>
            </w:pPr>
            <w:r w:rsidRPr="008C4F8E">
              <w:rPr>
                <w:b/>
                <w:szCs w:val="28"/>
              </w:rPr>
              <w:t>VĐHL2</w:t>
            </w:r>
          </w:p>
          <w:p w14:paraId="41C79A4B" w14:textId="77777777" w:rsidR="00210383" w:rsidRPr="008C4F8E" w:rsidRDefault="00210383" w:rsidP="00210383">
            <w:pPr>
              <w:ind w:left="-142" w:right="-227" w:firstLine="34"/>
              <w:jc w:val="center"/>
              <w:rPr>
                <w:b/>
                <w:szCs w:val="28"/>
              </w:rPr>
            </w:pPr>
          </w:p>
          <w:p w14:paraId="2176F7EE" w14:textId="77777777" w:rsidR="00210383" w:rsidRPr="008C4F8E" w:rsidRDefault="00210383" w:rsidP="00210383">
            <w:pPr>
              <w:ind w:left="-142" w:right="-227" w:firstLine="34"/>
              <w:jc w:val="center"/>
              <w:rPr>
                <w:b/>
                <w:szCs w:val="28"/>
              </w:rPr>
            </w:pPr>
            <w:r w:rsidRPr="008C4F8E">
              <w:rPr>
                <w:szCs w:val="28"/>
              </w:rPr>
              <w:t>................</w:t>
            </w:r>
          </w:p>
        </w:tc>
        <w:tc>
          <w:tcPr>
            <w:tcW w:w="5902" w:type="dxa"/>
            <w:vAlign w:val="center"/>
          </w:tcPr>
          <w:p w14:paraId="6C122047" w14:textId="490E0F52" w:rsidR="00210383" w:rsidRPr="00ED03A2" w:rsidRDefault="00210383" w:rsidP="00210383">
            <w:pPr>
              <w:widowControl w:val="0"/>
              <w:ind w:right="-49" w:firstLine="351"/>
              <w:jc w:val="center"/>
              <w:rPr>
                <w:b/>
                <w:szCs w:val="28"/>
              </w:rPr>
            </w:pPr>
            <w:r w:rsidRPr="00ED03A2">
              <w:rPr>
                <w:b/>
                <w:szCs w:val="28"/>
              </w:rPr>
              <w:t>PHÒNG CHỐNG ĐỊCH TIẾN CÔNG ĐIỆN TỬ</w:t>
            </w:r>
          </w:p>
          <w:p w14:paraId="0E6D3430" w14:textId="77777777" w:rsidR="00210383" w:rsidRPr="00ED03A2" w:rsidRDefault="00210383" w:rsidP="00A30A8E">
            <w:pPr>
              <w:pStyle w:val="Bodytext21"/>
              <w:shd w:val="clear" w:color="auto" w:fill="auto"/>
              <w:tabs>
                <w:tab w:val="left" w:pos="949"/>
              </w:tabs>
              <w:spacing w:before="0" w:after="0" w:line="240" w:lineRule="auto"/>
              <w:ind w:firstLine="567"/>
              <w:rPr>
                <w:spacing w:val="-2"/>
                <w:sz w:val="28"/>
                <w:szCs w:val="28"/>
                <w:lang w:val="vi-VN"/>
              </w:rPr>
            </w:pPr>
            <w:r w:rsidRPr="00ED03A2">
              <w:rPr>
                <w:spacing w:val="-2"/>
                <w:sz w:val="28"/>
                <w:szCs w:val="28"/>
                <w:lang w:val="vi-VN"/>
              </w:rPr>
              <w:t xml:space="preserve">Phòng chống địch tiến công điện tử là một nhiệm vụ quan trọng hàng đầu nhằm bảo đảm an toàn cho người, phương tiện, giữ vững sự ổn định của hệ thống thông tin nói chung, VTĐ thoại nói riêng. Phòng chống địch tiến công điện tử bao gồm: Phòng chống địch phá hủy điện tử và chế áp điện tử. </w:t>
            </w:r>
          </w:p>
          <w:p w14:paraId="0E77DA9A" w14:textId="77777777" w:rsidR="00210383" w:rsidRPr="008A3651" w:rsidRDefault="00210383" w:rsidP="00A30A8E">
            <w:pPr>
              <w:pStyle w:val="Bodytext21"/>
              <w:shd w:val="clear" w:color="auto" w:fill="auto"/>
              <w:tabs>
                <w:tab w:val="left" w:pos="949"/>
              </w:tabs>
              <w:spacing w:before="0" w:after="0" w:line="240" w:lineRule="auto"/>
              <w:ind w:firstLine="567"/>
              <w:rPr>
                <w:b/>
                <w:sz w:val="28"/>
                <w:szCs w:val="28"/>
                <w:lang w:val="vi-VN"/>
              </w:rPr>
            </w:pPr>
            <w:r w:rsidRPr="004F7726">
              <w:rPr>
                <w:b/>
                <w:sz w:val="28"/>
                <w:szCs w:val="28"/>
                <w:lang w:val="vi-VN"/>
              </w:rPr>
              <w:t>1.</w:t>
            </w:r>
            <w:r w:rsidRPr="00141E55">
              <w:rPr>
                <w:b/>
                <w:sz w:val="28"/>
                <w:szCs w:val="28"/>
                <w:lang w:val="vi-VN"/>
              </w:rPr>
              <w:t xml:space="preserve"> Phòng chống địch phá hủy điện tử </w:t>
            </w:r>
          </w:p>
          <w:p w14:paraId="2709EC29" w14:textId="77777777" w:rsidR="00210383" w:rsidRPr="008A3651" w:rsidRDefault="00210383" w:rsidP="00A30A8E">
            <w:pPr>
              <w:pStyle w:val="Bodytext21"/>
              <w:shd w:val="clear" w:color="auto" w:fill="auto"/>
              <w:tabs>
                <w:tab w:val="left" w:pos="949"/>
              </w:tabs>
              <w:spacing w:before="0" w:after="0" w:line="240" w:lineRule="auto"/>
              <w:ind w:firstLine="567"/>
              <w:rPr>
                <w:sz w:val="28"/>
                <w:szCs w:val="28"/>
                <w:lang w:val="vi-VN"/>
              </w:rPr>
            </w:pPr>
            <w:r w:rsidRPr="00141E55">
              <w:rPr>
                <w:sz w:val="28"/>
                <w:szCs w:val="28"/>
                <w:lang w:val="vi-VN"/>
              </w:rPr>
              <w:t xml:space="preserve">- Hạn chế thời gian phát sóng, thường xuyên cơ động trong liên lạc để phòng tránh địch tiến công bằng hỏa lực hay vũ khí công nghệ cao. Khi cơ động phòng tránh phải bí mật, lợi dụng địa hình, rừng cây, khe suối… để cơ động.  </w:t>
            </w:r>
          </w:p>
          <w:p w14:paraId="42B5ACCC" w14:textId="77777777" w:rsidR="00210383" w:rsidRPr="008A3651" w:rsidRDefault="00210383" w:rsidP="00A30A8E">
            <w:pPr>
              <w:pStyle w:val="Bodytext21"/>
              <w:shd w:val="clear" w:color="auto" w:fill="auto"/>
              <w:tabs>
                <w:tab w:val="left" w:pos="949"/>
              </w:tabs>
              <w:spacing w:before="0" w:after="0" w:line="240" w:lineRule="auto"/>
              <w:ind w:firstLine="567"/>
              <w:rPr>
                <w:sz w:val="28"/>
                <w:szCs w:val="28"/>
                <w:lang w:val="vi-VN"/>
              </w:rPr>
            </w:pPr>
            <w:r w:rsidRPr="00141E55">
              <w:rPr>
                <w:sz w:val="28"/>
                <w:szCs w:val="28"/>
                <w:lang w:val="vi-VN"/>
              </w:rPr>
              <w:t xml:space="preserve">- Triệt để lợi dụng địa hình, địa vật, vật liệu tự nhiên, vật liệu tại chỗ để triển khai công sự, ngụy trang bí mật. Công sự hầm đài phải thường xuyên củng cố, ngày càng vững chắc nhằm bảo vệ an toàn cho người và phương tiện.  </w:t>
            </w:r>
          </w:p>
          <w:p w14:paraId="4EB2E806" w14:textId="77777777" w:rsidR="00210383" w:rsidRPr="00ED03A2" w:rsidRDefault="00210383" w:rsidP="00210383">
            <w:pPr>
              <w:pStyle w:val="Bodytext21"/>
              <w:shd w:val="clear" w:color="auto" w:fill="auto"/>
              <w:tabs>
                <w:tab w:val="left" w:pos="949"/>
              </w:tabs>
              <w:spacing w:before="0" w:after="0" w:line="240" w:lineRule="auto"/>
              <w:ind w:right="-49" w:firstLine="567"/>
              <w:rPr>
                <w:spacing w:val="-2"/>
                <w:sz w:val="28"/>
                <w:szCs w:val="28"/>
                <w:lang w:val="vi-VN"/>
              </w:rPr>
            </w:pPr>
            <w:r w:rsidRPr="00ED03A2">
              <w:rPr>
                <w:spacing w:val="-2"/>
                <w:sz w:val="28"/>
                <w:szCs w:val="28"/>
                <w:lang w:val="vi-VN"/>
              </w:rPr>
              <w:t xml:space="preserve">- Tổ chức làm và triển khai các mục tiêu giả, điện đài giả, các mồi bẫy điện tử… để thu hút hỏa lực địch, hạn chế tổn thất cho đài (trạm) VTĐ của ta.  </w:t>
            </w:r>
          </w:p>
          <w:p w14:paraId="407C06D2" w14:textId="77777777" w:rsidR="00210383" w:rsidRPr="008A3651" w:rsidRDefault="00210383" w:rsidP="00A30A8E">
            <w:pPr>
              <w:pStyle w:val="Bodytext21"/>
              <w:shd w:val="clear" w:color="auto" w:fill="auto"/>
              <w:tabs>
                <w:tab w:val="left" w:pos="949"/>
              </w:tabs>
              <w:spacing w:before="0" w:after="0" w:line="240" w:lineRule="auto"/>
              <w:ind w:firstLine="567"/>
              <w:rPr>
                <w:sz w:val="28"/>
                <w:szCs w:val="28"/>
                <w:lang w:val="vi-VN"/>
              </w:rPr>
            </w:pPr>
            <w:r w:rsidRPr="00141E55">
              <w:rPr>
                <w:sz w:val="28"/>
                <w:szCs w:val="28"/>
                <w:lang w:val="vi-VN"/>
              </w:rPr>
              <w:t>- Tổ chức các vọng quan sát, canh gác, thu canh nghe thông báo, báo động về địch tập kích hỏa lực, kịp thời thông báo cho bộ đội cơ động phòng tránh và có các biện pháp đối phó khác.</w:t>
            </w:r>
          </w:p>
          <w:p w14:paraId="711E7B8E" w14:textId="77777777" w:rsidR="00210383" w:rsidRPr="008A3651" w:rsidRDefault="00210383" w:rsidP="00A30A8E">
            <w:pPr>
              <w:pStyle w:val="Bodytext21"/>
              <w:shd w:val="clear" w:color="auto" w:fill="auto"/>
              <w:tabs>
                <w:tab w:val="left" w:pos="949"/>
              </w:tabs>
              <w:spacing w:before="0" w:after="0" w:line="240" w:lineRule="auto"/>
              <w:ind w:firstLine="567"/>
              <w:rPr>
                <w:b/>
                <w:sz w:val="28"/>
                <w:szCs w:val="28"/>
                <w:lang w:val="vi-VN"/>
              </w:rPr>
            </w:pPr>
            <w:r w:rsidRPr="004F7726">
              <w:rPr>
                <w:b/>
                <w:sz w:val="28"/>
                <w:szCs w:val="28"/>
                <w:lang w:val="vi-VN"/>
              </w:rPr>
              <w:t>2.</w:t>
            </w:r>
            <w:r w:rsidRPr="008A3651">
              <w:rPr>
                <w:b/>
                <w:sz w:val="28"/>
                <w:szCs w:val="28"/>
                <w:lang w:val="vi-VN"/>
              </w:rPr>
              <w:t xml:space="preserve"> Phòng chống địch chế áp điện tử</w:t>
            </w:r>
          </w:p>
          <w:p w14:paraId="3976EB8D" w14:textId="77777777" w:rsidR="00210383" w:rsidRPr="008A3651" w:rsidRDefault="00210383" w:rsidP="00A30A8E">
            <w:pPr>
              <w:pStyle w:val="Bodytext21"/>
              <w:shd w:val="clear" w:color="auto" w:fill="auto"/>
              <w:tabs>
                <w:tab w:val="left" w:pos="949"/>
              </w:tabs>
              <w:spacing w:before="0" w:after="0" w:line="240" w:lineRule="auto"/>
              <w:ind w:firstLine="567"/>
              <w:rPr>
                <w:sz w:val="28"/>
                <w:szCs w:val="28"/>
                <w:lang w:val="vi-VN"/>
              </w:rPr>
            </w:pPr>
            <w:r w:rsidRPr="008A3651">
              <w:rPr>
                <w:sz w:val="28"/>
                <w:szCs w:val="28"/>
                <w:lang w:val="vi-VN"/>
              </w:rPr>
              <w:t xml:space="preserve">Phòng chống địch chế áp điện tử bao gồm: Phòng chống địch chế áp VTĐ và chế áp quang- điện tử. Tài liệu chỉ đề cập đến một số biện pháp cơ </w:t>
            </w:r>
            <w:r w:rsidRPr="008A3651">
              <w:rPr>
                <w:sz w:val="28"/>
                <w:szCs w:val="28"/>
                <w:lang w:val="vi-VN"/>
              </w:rPr>
              <w:lastRenderedPageBreak/>
              <w:t xml:space="preserve">bản để phòng chống địch chế áp vô tuyến điện.   </w:t>
            </w:r>
          </w:p>
          <w:p w14:paraId="22374888" w14:textId="77777777" w:rsidR="00210383" w:rsidRPr="008A3651" w:rsidRDefault="00210383" w:rsidP="00A30A8E">
            <w:pPr>
              <w:pStyle w:val="Bodytext21"/>
              <w:shd w:val="clear" w:color="auto" w:fill="auto"/>
              <w:tabs>
                <w:tab w:val="left" w:pos="949"/>
              </w:tabs>
              <w:spacing w:before="0" w:after="0" w:line="240" w:lineRule="auto"/>
              <w:ind w:firstLine="567"/>
              <w:rPr>
                <w:sz w:val="28"/>
                <w:szCs w:val="28"/>
                <w:lang w:val="vi-VN"/>
              </w:rPr>
            </w:pPr>
            <w:r w:rsidRPr="00141E55">
              <w:rPr>
                <w:sz w:val="28"/>
                <w:szCs w:val="28"/>
                <w:lang w:val="vi-VN"/>
              </w:rPr>
              <w:t xml:space="preserve"> </w:t>
            </w:r>
            <w:r w:rsidRPr="008A3651">
              <w:rPr>
                <w:sz w:val="28"/>
                <w:szCs w:val="28"/>
                <w:lang w:val="vi-VN"/>
              </w:rPr>
              <w:t xml:space="preserve">- Biện pháp về tổ chức:  </w:t>
            </w:r>
          </w:p>
          <w:p w14:paraId="3DE647BF" w14:textId="77777777" w:rsidR="00210383" w:rsidRPr="008A3651" w:rsidRDefault="00210383" w:rsidP="00A30A8E">
            <w:pPr>
              <w:pStyle w:val="Bodytext21"/>
              <w:shd w:val="clear" w:color="auto" w:fill="auto"/>
              <w:tabs>
                <w:tab w:val="left" w:pos="949"/>
              </w:tabs>
              <w:spacing w:before="0" w:after="0" w:line="240" w:lineRule="auto"/>
              <w:ind w:firstLine="567"/>
              <w:rPr>
                <w:sz w:val="28"/>
                <w:szCs w:val="28"/>
                <w:lang w:val="vi-VN"/>
              </w:rPr>
            </w:pPr>
            <w:r w:rsidRPr="008A3651">
              <w:rPr>
                <w:sz w:val="28"/>
                <w:szCs w:val="28"/>
                <w:lang w:val="vi-VN"/>
              </w:rPr>
              <w:t xml:space="preserve">+ Tổ chức và thực hiện liên lạc trên các đường thông tin giả để nghi binh, thu hút việc trinh sát, gây nhiễu thông tin VTĐ của địch. Tổ chức các mạng, hướng liên lạc bí mật, thực hiện liên lạc song công, liên lạc vòng, qua đài trung gian.  </w:t>
            </w:r>
          </w:p>
          <w:p w14:paraId="465B4905" w14:textId="77777777" w:rsidR="00210383" w:rsidRPr="008A3651" w:rsidRDefault="00210383" w:rsidP="00A30A8E">
            <w:pPr>
              <w:pStyle w:val="Bodytext21"/>
              <w:shd w:val="clear" w:color="auto" w:fill="auto"/>
              <w:tabs>
                <w:tab w:val="left" w:pos="949"/>
              </w:tabs>
              <w:spacing w:before="0" w:after="0" w:line="240" w:lineRule="auto"/>
              <w:ind w:firstLine="567"/>
              <w:rPr>
                <w:sz w:val="28"/>
                <w:szCs w:val="28"/>
                <w:lang w:val="vi-VN"/>
              </w:rPr>
            </w:pPr>
            <w:r w:rsidRPr="008A3651">
              <w:rPr>
                <w:sz w:val="28"/>
                <w:szCs w:val="28"/>
                <w:lang w:val="vi-VN"/>
              </w:rPr>
              <w:t>+ Tổ chức sử dụng nhiều kênh thông tin hỗn hợp (VTĐ sóng ngắn, VTĐ scn) trên một hướng, thực hiện phát một nội dung điện trên nhiều kênh, nhiều phương tiện liên lạc khác nhau, nhất là các nội dung quan trọng.</w:t>
            </w:r>
          </w:p>
          <w:p w14:paraId="370D2E77" w14:textId="77777777" w:rsidR="00210383" w:rsidRPr="00141E55" w:rsidRDefault="00210383" w:rsidP="00A30A8E">
            <w:pPr>
              <w:ind w:firstLine="567"/>
              <w:rPr>
                <w:szCs w:val="28"/>
              </w:rPr>
            </w:pPr>
            <w:r w:rsidRPr="008A3651">
              <w:rPr>
                <w:szCs w:val="28"/>
              </w:rPr>
              <w:t xml:space="preserve">+ Giảm thời gian liên lạc, tăng tốc độ chuyển nhận điện, tăng cường sử dụng mật ngữ, giản ngữ, ký hiệu… khi liên lạc.  </w:t>
            </w:r>
          </w:p>
          <w:p w14:paraId="0FBC696B" w14:textId="77777777" w:rsidR="00210383" w:rsidRPr="00141E55" w:rsidRDefault="00210383" w:rsidP="00A30A8E">
            <w:pPr>
              <w:ind w:firstLine="567"/>
              <w:rPr>
                <w:szCs w:val="28"/>
              </w:rPr>
            </w:pPr>
            <w:r w:rsidRPr="008A3651">
              <w:rPr>
                <w:szCs w:val="28"/>
              </w:rPr>
              <w:t>+ Tổ chức cho bộ đội tìm kiếm và phá hủy các phương tiện gây nhiễu một lần (cây nhiệt đới) mà địch thả vào khu vực triển khai, khu vực chiến đấu.</w:t>
            </w:r>
          </w:p>
          <w:p w14:paraId="4A24EDB6" w14:textId="77777777" w:rsidR="00210383" w:rsidRPr="008A3651" w:rsidRDefault="00210383" w:rsidP="00A30A8E">
            <w:pPr>
              <w:ind w:firstLine="567"/>
              <w:rPr>
                <w:szCs w:val="28"/>
              </w:rPr>
            </w:pPr>
            <w:r w:rsidRPr="008A3651">
              <w:rPr>
                <w:szCs w:val="28"/>
              </w:rPr>
              <w:t>+ Chấp hành nghiêm túc kỷ luật liên lạc VTĐ, quy định sử dụng phương tiện VTĐ trong các giai đoạn chiến đấu</w:t>
            </w:r>
            <w:r w:rsidRPr="00141E55">
              <w:rPr>
                <w:szCs w:val="28"/>
              </w:rPr>
              <w:t xml:space="preserve"> </w:t>
            </w:r>
            <w:r w:rsidRPr="008A3651">
              <w:rPr>
                <w:szCs w:val="28"/>
              </w:rPr>
              <w:t xml:space="preserve">tuyệt đối không được tự ý liên lạc khi chưa có lệnh của người chỉ huy.  </w:t>
            </w:r>
          </w:p>
          <w:p w14:paraId="05C02FAB" w14:textId="77777777" w:rsidR="00210383" w:rsidRPr="008A3651" w:rsidRDefault="00210383" w:rsidP="00A30A8E">
            <w:pPr>
              <w:ind w:firstLine="567"/>
              <w:rPr>
                <w:szCs w:val="28"/>
              </w:rPr>
            </w:pPr>
            <w:r w:rsidRPr="008A3651">
              <w:rPr>
                <w:szCs w:val="28"/>
              </w:rPr>
              <w:t xml:space="preserve">- Biện pháp về kỹ thuật:  </w:t>
            </w:r>
          </w:p>
          <w:p w14:paraId="38F170B7" w14:textId="77777777" w:rsidR="00210383" w:rsidRPr="008A3651" w:rsidRDefault="00210383" w:rsidP="00A30A8E">
            <w:pPr>
              <w:ind w:firstLine="567"/>
              <w:rPr>
                <w:szCs w:val="28"/>
              </w:rPr>
            </w:pPr>
            <w:r w:rsidRPr="008A3651">
              <w:rPr>
                <w:szCs w:val="28"/>
              </w:rPr>
              <w:t xml:space="preserve">+ Sử dụng các loại điện đài có tính năng chống nhiễu cao, thực hiện liên lạc nhảy tần, quá trình liên lạc thường xuyên thay đổi bảng nhảy tần, điều chỉnh công suất máy phát phù hợp để hạn chế khả năng bị địch gây nhiễu.  </w:t>
            </w:r>
          </w:p>
          <w:p w14:paraId="217DDBCC" w14:textId="77777777" w:rsidR="00210383" w:rsidRPr="008A3651" w:rsidRDefault="00210383" w:rsidP="00A30A8E">
            <w:pPr>
              <w:ind w:firstLine="567"/>
              <w:rPr>
                <w:szCs w:val="28"/>
              </w:rPr>
            </w:pPr>
            <w:r w:rsidRPr="008A3651">
              <w:rPr>
                <w:szCs w:val="28"/>
              </w:rPr>
              <w:t xml:space="preserve">+ Sử dụng anten có tính định hướng cao, triển khai đúng hướng để liên lạc.    </w:t>
            </w:r>
          </w:p>
          <w:p w14:paraId="7465E73D" w14:textId="77777777" w:rsidR="00210383" w:rsidRPr="008A3651" w:rsidRDefault="00210383" w:rsidP="00A30A8E">
            <w:pPr>
              <w:ind w:firstLine="567"/>
              <w:rPr>
                <w:szCs w:val="28"/>
              </w:rPr>
            </w:pPr>
            <w:r w:rsidRPr="008A3651">
              <w:rPr>
                <w:szCs w:val="28"/>
              </w:rPr>
              <w:t xml:space="preserve">+ Thực hiện chuyển nhận điện bằng thiết bị thu phát nhanh, kết hợp thu bằng tai nghe với máy ghi âm và các thiết bị ghi khác. Thực hiện thu kép, thu phân tập, thu phát nội dung điện trên nhiều kênh đồng thời. </w:t>
            </w:r>
          </w:p>
          <w:p w14:paraId="04650FF7" w14:textId="77777777" w:rsidR="00210383" w:rsidRPr="008C4F8E" w:rsidRDefault="00210383" w:rsidP="00A30A8E">
            <w:pPr>
              <w:widowControl w:val="0"/>
              <w:ind w:firstLine="567"/>
              <w:rPr>
                <w:szCs w:val="28"/>
              </w:rPr>
            </w:pPr>
            <w:r w:rsidRPr="008A3651">
              <w:rPr>
                <w:szCs w:val="28"/>
              </w:rPr>
              <w:t>+ Thường xuyên huấn luyện, rèn luyện nâng cao trình độ chuyên môn nghiệp vụ, đặc biệt là về khả năng xử trí tình huống khi bị địch gây nhiễu, phương pháp thu tín hiệu trên nền nhiễu… cho cán bộ, chiến sĩ thông tin vô tuyến điện.</w:t>
            </w:r>
          </w:p>
        </w:tc>
        <w:tc>
          <w:tcPr>
            <w:tcW w:w="1776" w:type="dxa"/>
          </w:tcPr>
          <w:p w14:paraId="1F1E74E4" w14:textId="383D5115" w:rsidR="00210383" w:rsidRPr="00C358FE" w:rsidRDefault="00210383" w:rsidP="00E20194">
            <w:pPr>
              <w:ind w:right="-1" w:firstLine="0"/>
              <w:jc w:val="left"/>
              <w:rPr>
                <w:szCs w:val="28"/>
              </w:rPr>
            </w:pPr>
            <w:r w:rsidRPr="00C358FE">
              <w:rPr>
                <w:szCs w:val="28"/>
              </w:rPr>
              <w:lastRenderedPageBreak/>
              <w:t>- Tổ chức:</w:t>
            </w:r>
            <w:r w:rsidR="00E20194" w:rsidRPr="00E20194">
              <w:rPr>
                <w:szCs w:val="28"/>
              </w:rPr>
              <w:t xml:space="preserve"> </w:t>
            </w:r>
            <w:r w:rsidRPr="00C358FE">
              <w:rPr>
                <w:szCs w:val="28"/>
              </w:rPr>
              <w:t>Huấn luyện theo đội hình trung đội do Trung đội trưởng trực tiếp huấn luyện.</w:t>
            </w:r>
          </w:p>
          <w:p w14:paraId="6E771BED" w14:textId="77777777" w:rsidR="00210383" w:rsidRPr="00C358FE" w:rsidRDefault="00210383" w:rsidP="00E20194">
            <w:pPr>
              <w:ind w:right="-1" w:firstLine="0"/>
              <w:jc w:val="left"/>
              <w:rPr>
                <w:szCs w:val="28"/>
              </w:rPr>
            </w:pPr>
            <w:r w:rsidRPr="00C358FE">
              <w:rPr>
                <w:szCs w:val="28"/>
              </w:rPr>
              <w:t>- Phương pháp:</w:t>
            </w:r>
          </w:p>
          <w:p w14:paraId="6A774FC7" w14:textId="77777777" w:rsidR="00210383" w:rsidRPr="00C358FE" w:rsidRDefault="00210383" w:rsidP="00E20194">
            <w:pPr>
              <w:ind w:right="-1" w:firstLine="0"/>
              <w:jc w:val="left"/>
              <w:rPr>
                <w:szCs w:val="28"/>
              </w:rPr>
            </w:pPr>
            <w:r w:rsidRPr="00C358FE">
              <w:rPr>
                <w:szCs w:val="28"/>
              </w:rPr>
              <w:t>Đối với cán bộ huấn luyện sử dụng phương pháp thuyết trình kết hợp lấy ví dụ để minh họa.</w:t>
            </w:r>
          </w:p>
          <w:p w14:paraId="7E3C68B8" w14:textId="77777777" w:rsidR="00210383" w:rsidRPr="00C358FE" w:rsidRDefault="00210383" w:rsidP="00E20194">
            <w:pPr>
              <w:ind w:right="-1" w:firstLine="0"/>
              <w:jc w:val="left"/>
              <w:rPr>
                <w:b/>
                <w:szCs w:val="28"/>
              </w:rPr>
            </w:pPr>
            <w:r w:rsidRPr="00C358FE">
              <w:rPr>
                <w:szCs w:val="28"/>
              </w:rPr>
              <w:t>Đối với người học chú ý lắng nghe, ghi chép đầy đủ nội dung làm cơ sở để luyện tập.</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Pr="00D15660" w:rsidRDefault="00E26DF5" w:rsidP="0028756A">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D15660"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021B2D" w:rsidRDefault="00EC3C45"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F06CA9">
      <w:type w:val="continuous"/>
      <w:pgSz w:w="11906" w:h="16838" w:code="9"/>
      <w:pgMar w:top="1418" w:right="1701" w:bottom="1134"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92C25" w14:textId="77777777" w:rsidR="007375FA" w:rsidRDefault="007375FA" w:rsidP="00E20194">
      <w:r>
        <w:separator/>
      </w:r>
    </w:p>
  </w:endnote>
  <w:endnote w:type="continuationSeparator" w:id="0">
    <w:p w14:paraId="380A8B2D" w14:textId="77777777" w:rsidR="007375FA" w:rsidRDefault="007375FA"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00CD" w14:textId="77777777" w:rsidR="00E20194" w:rsidRDefault="00E20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55000" w14:textId="77777777" w:rsidR="00E20194" w:rsidRDefault="00E201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F5C79" w14:textId="77777777" w:rsidR="00E20194" w:rsidRDefault="00E20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7D040" w14:textId="77777777" w:rsidR="007375FA" w:rsidRDefault="007375FA" w:rsidP="00E20194">
      <w:r>
        <w:separator/>
      </w:r>
    </w:p>
  </w:footnote>
  <w:footnote w:type="continuationSeparator" w:id="0">
    <w:p w14:paraId="7DB7A94D" w14:textId="77777777" w:rsidR="007375FA" w:rsidRDefault="007375FA"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D8E43" w14:textId="77777777" w:rsidR="00E20194" w:rsidRDefault="00E201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E20194" w14:paraId="1BD14159" w14:textId="77777777" w:rsidTr="00E20194">
      <w:tc>
        <w:tcPr>
          <w:tcW w:w="1127" w:type="dxa"/>
        </w:tcPr>
        <w:p w14:paraId="1E46C3C6" w14:textId="63C5D5A7" w:rsidR="00E20194" w:rsidRDefault="00E20194" w:rsidP="00E20194">
          <w:pPr>
            <w:pStyle w:val="Header"/>
            <w:jc w:val="center"/>
          </w:pPr>
          <w:r w:rsidRPr="00E20194">
            <w:rPr>
              <w:sz w:val="18"/>
              <w:szCs w:val="18"/>
            </w:rPr>
            <w:t>16NT/2024</w:t>
          </w:r>
        </w:p>
      </w:tc>
    </w:tr>
  </w:tbl>
  <w:p w14:paraId="2272FE18" w14:textId="77777777" w:rsidR="00E20194" w:rsidRDefault="00E201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101583"/>
    <w:rsid w:val="00110E83"/>
    <w:rsid w:val="001116E9"/>
    <w:rsid w:val="00152A7B"/>
    <w:rsid w:val="00180FE0"/>
    <w:rsid w:val="001D2951"/>
    <w:rsid w:val="00210383"/>
    <w:rsid w:val="00216DC7"/>
    <w:rsid w:val="0028756A"/>
    <w:rsid w:val="002A5389"/>
    <w:rsid w:val="002B3DB5"/>
    <w:rsid w:val="002B45BF"/>
    <w:rsid w:val="003375DB"/>
    <w:rsid w:val="00381755"/>
    <w:rsid w:val="0038782D"/>
    <w:rsid w:val="003C0C8A"/>
    <w:rsid w:val="0043312B"/>
    <w:rsid w:val="004A024C"/>
    <w:rsid w:val="004E18D7"/>
    <w:rsid w:val="004F598B"/>
    <w:rsid w:val="005162E6"/>
    <w:rsid w:val="00535C56"/>
    <w:rsid w:val="0056497A"/>
    <w:rsid w:val="00567E99"/>
    <w:rsid w:val="005D6D54"/>
    <w:rsid w:val="00634ADF"/>
    <w:rsid w:val="00636ABA"/>
    <w:rsid w:val="00651B06"/>
    <w:rsid w:val="0066318A"/>
    <w:rsid w:val="0066337D"/>
    <w:rsid w:val="006655B6"/>
    <w:rsid w:val="006B5AC3"/>
    <w:rsid w:val="006F0948"/>
    <w:rsid w:val="007114B8"/>
    <w:rsid w:val="007375FA"/>
    <w:rsid w:val="00756006"/>
    <w:rsid w:val="00757B89"/>
    <w:rsid w:val="00763642"/>
    <w:rsid w:val="0082139D"/>
    <w:rsid w:val="00891A7D"/>
    <w:rsid w:val="008A1222"/>
    <w:rsid w:val="008C10D1"/>
    <w:rsid w:val="008D77A7"/>
    <w:rsid w:val="008F6C62"/>
    <w:rsid w:val="00923523"/>
    <w:rsid w:val="00941372"/>
    <w:rsid w:val="00947923"/>
    <w:rsid w:val="00977726"/>
    <w:rsid w:val="009C18CD"/>
    <w:rsid w:val="009C1E17"/>
    <w:rsid w:val="00A02EA0"/>
    <w:rsid w:val="00A069EB"/>
    <w:rsid w:val="00A32A91"/>
    <w:rsid w:val="00A34944"/>
    <w:rsid w:val="00AA4471"/>
    <w:rsid w:val="00AB74AE"/>
    <w:rsid w:val="00AC776D"/>
    <w:rsid w:val="00B30E33"/>
    <w:rsid w:val="00B36DFA"/>
    <w:rsid w:val="00B67B62"/>
    <w:rsid w:val="00BC556F"/>
    <w:rsid w:val="00BD06D7"/>
    <w:rsid w:val="00BD2834"/>
    <w:rsid w:val="00BF3457"/>
    <w:rsid w:val="00C27F0A"/>
    <w:rsid w:val="00C338EC"/>
    <w:rsid w:val="00C94483"/>
    <w:rsid w:val="00CB70A3"/>
    <w:rsid w:val="00CD404A"/>
    <w:rsid w:val="00CF5358"/>
    <w:rsid w:val="00D0725B"/>
    <w:rsid w:val="00D15660"/>
    <w:rsid w:val="00D67C82"/>
    <w:rsid w:val="00D83891"/>
    <w:rsid w:val="00D97AB7"/>
    <w:rsid w:val="00DA6435"/>
    <w:rsid w:val="00DB174D"/>
    <w:rsid w:val="00DE4176"/>
    <w:rsid w:val="00E20194"/>
    <w:rsid w:val="00E26DF5"/>
    <w:rsid w:val="00E3574D"/>
    <w:rsid w:val="00E64FAF"/>
    <w:rsid w:val="00E672D6"/>
    <w:rsid w:val="00EC3C45"/>
    <w:rsid w:val="00EC44A3"/>
    <w:rsid w:val="00ED31D1"/>
    <w:rsid w:val="00EE02B9"/>
    <w:rsid w:val="00F02FE3"/>
    <w:rsid w:val="00F043AC"/>
    <w:rsid w:val="00F06CA9"/>
    <w:rsid w:val="00F1573A"/>
    <w:rsid w:val="00F1578A"/>
    <w:rsid w:val="00F32C1B"/>
    <w:rsid w:val="00FF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25</cp:revision>
  <cp:lastPrinted>2024-06-17T16:20:00Z</cp:lastPrinted>
  <dcterms:created xsi:type="dcterms:W3CDTF">2024-05-31T02:01:00Z</dcterms:created>
  <dcterms:modified xsi:type="dcterms:W3CDTF">2024-06-17T16:22:00Z</dcterms:modified>
</cp:coreProperties>
</file>