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4E3CD" w14:textId="77777777" w:rsidR="00C833D1" w:rsidRPr="00C833D1" w:rsidRDefault="00C833D1" w:rsidP="00C833D1">
      <w:pPr>
        <w:ind w:firstLine="426"/>
        <w:rPr>
          <w:rFonts w:ascii="Times New Roman" w:hAnsi="Times New Roman"/>
          <w:b/>
          <w:spacing w:val="-18"/>
        </w:rPr>
      </w:pPr>
      <w:r w:rsidRPr="00C833D1">
        <w:rPr>
          <w:rFonts w:ascii="Times New Roman" w:hAnsi="Times New Roman"/>
          <w:b/>
          <w:spacing w:val="-18"/>
        </w:rPr>
        <w:t>A. Ý định bảo vệ của Sư đoàn</w:t>
      </w:r>
    </w:p>
    <w:p w14:paraId="4F1429AE" w14:textId="77777777" w:rsidR="00C833D1" w:rsidRPr="00C833D1" w:rsidRDefault="00C833D1" w:rsidP="00C833D1">
      <w:pPr>
        <w:ind w:firstLine="426"/>
        <w:rPr>
          <w:rFonts w:ascii="Times New Roman" w:hAnsi="Times New Roman"/>
          <w:b/>
          <w:spacing w:val="-18"/>
        </w:rPr>
      </w:pPr>
      <w:r w:rsidRPr="00C833D1">
        <w:rPr>
          <w:rFonts w:ascii="Times New Roman" w:hAnsi="Times New Roman"/>
          <w:spacing w:val="-18"/>
        </w:rPr>
        <w:t>1.</w:t>
      </w:r>
      <w:r w:rsidRPr="00C833D1">
        <w:rPr>
          <w:rFonts w:ascii="Times New Roman" w:hAnsi="Times New Roman"/>
          <w:b/>
          <w:spacing w:val="-18"/>
        </w:rPr>
        <w:t xml:space="preserve"> </w:t>
      </w:r>
      <w:r w:rsidRPr="00C833D1">
        <w:rPr>
          <w:rFonts w:ascii="Times New Roman" w:hAnsi="Times New Roman"/>
          <w:spacing w:val="-18"/>
        </w:rPr>
        <w:t>Lực lượng cơ động cho Bộ và Quân đoàn: eBB101(-2d) + SCH nhẹ/f, lực lượng tăng cường gồm: 5/eBB95 (thay thế cho dBB1); 9/eBB18 (thay thế cho dBB2); 1cCOI100/f, 1cSPG-9/f, 1cSMPK12,7/f, 1cCBhh/f, 1bPHhh/f, 1 phân đội TS/f; 2 tổ VB/f; 1 tổ QY/f; 1 tổ sửa chữa và cTThh/f bảo đảm TTLL cho SCH nhẹ/f. Có hỏa lực và một số lực lượng bảo đảm của quân đoàn tăng cường gồm: dT1(-2c)/lữXT203; 1dPPK37(-2c)/LữPPK673; dPL122(-2c)/lữPB164; và 1cTS/BTM, 1cPH/BTM, 1cTThh/BTM, 1cTCĐT(-)/BTM, 1bVB/BTM.</w:t>
      </w:r>
    </w:p>
    <w:p w14:paraId="538FDBF1"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xml:space="preserve">2. Địa bàn trọng điểm: </w:t>
      </w:r>
    </w:p>
    <w:p w14:paraId="50F57D53"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Thủ đô Hà Nội: Các quận Ba Đình, Hoàn Kiếm, Hai Bà Trưng, Đống Đa, Hoàng Mai, Long Biên và huyện Gia Lâm, huyện Sóc Sơn.</w:t>
      </w:r>
    </w:p>
    <w:p w14:paraId="74D5ABA5"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Tỉnh Bắc Giang, Bắc Ninh.</w:t>
      </w:r>
    </w:p>
    <w:p w14:paraId="4426D89F"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3. Mục tiêu xác định không để mất</w:t>
      </w:r>
    </w:p>
    <w:p w14:paraId="21511305" w14:textId="77777777" w:rsidR="00C833D1" w:rsidRPr="00C833D1" w:rsidRDefault="00C833D1" w:rsidP="00C833D1">
      <w:pPr>
        <w:ind w:firstLine="426"/>
        <w:rPr>
          <w:rFonts w:ascii="Times New Roman" w:hAnsi="Times New Roman"/>
          <w:i/>
          <w:spacing w:val="-18"/>
        </w:rPr>
      </w:pPr>
      <w:r w:rsidRPr="00C833D1">
        <w:rPr>
          <w:rFonts w:ascii="Times New Roman" w:hAnsi="Times New Roman"/>
          <w:i/>
          <w:spacing w:val="-18"/>
        </w:rPr>
        <w:t>* Các mục tiêu đặc biệt quan trọng:</w:t>
      </w:r>
    </w:p>
    <w:p w14:paraId="3E5376B1"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Bưu điện Hà Nội (M1).</w:t>
      </w:r>
    </w:p>
    <w:p w14:paraId="22FD2FE8"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Trung tâm SX và lưu trữ chương trình Đài tiếng nói Việt Nam (M2).</w:t>
      </w:r>
    </w:p>
    <w:p w14:paraId="66239552"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Đài truyền hình Việt Nam (M3).</w:t>
      </w:r>
    </w:p>
    <w:p w14:paraId="7E2453E9"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Trạm viễn thông Huỳnh Thúc Kháng thuộc Đài viễn thông Hà Nội (M4A).</w:t>
      </w:r>
    </w:p>
    <w:p w14:paraId="52B40BC7"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Đài phát thanh truyền hình Hà Nội (M5A).</w:t>
      </w:r>
    </w:p>
    <w:p w14:paraId="6034AE21"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Trung tâm phát thanh truyền hình Quân đội (M6).</w:t>
      </w:r>
    </w:p>
    <w:p w14:paraId="600903D9"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Trụ sở Thành ủy Hà Nội (M14).</w:t>
      </w:r>
    </w:p>
    <w:p w14:paraId="54E59032"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Trụ sở UBND Thành phố Hà Nội (M15).</w:t>
      </w:r>
    </w:p>
    <w:p w14:paraId="05D9AB61" w14:textId="77777777" w:rsidR="00C833D1" w:rsidRPr="00C833D1" w:rsidRDefault="00C833D1" w:rsidP="00C833D1">
      <w:pPr>
        <w:ind w:firstLine="426"/>
        <w:rPr>
          <w:rFonts w:ascii="Times New Roman" w:hAnsi="Times New Roman"/>
          <w:spacing w:val="-18"/>
        </w:rPr>
      </w:pPr>
      <w:r w:rsidRPr="00C833D1">
        <w:rPr>
          <w:rFonts w:ascii="Times New Roman" w:hAnsi="Times New Roman"/>
          <w:i/>
          <w:spacing w:val="-18"/>
        </w:rPr>
        <w:t>* Các mục tiêu quan trọng:</w:t>
      </w:r>
      <w:r w:rsidRPr="00C833D1">
        <w:rPr>
          <w:rFonts w:ascii="Times New Roman" w:hAnsi="Times New Roman"/>
          <w:spacing w:val="-18"/>
        </w:rPr>
        <w:t xml:space="preserve"> </w:t>
      </w:r>
    </w:p>
    <w:p w14:paraId="0A905A38"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Quận ủy, UBND, HĐND các quận Ba Đình, Hoàn Kiếm, Hai Bà Trưng, Đống Đa, Hoàng Mai, Long Biên và huyện Gia Lâm.</w:t>
      </w:r>
    </w:p>
    <w:p w14:paraId="5EE1CFBD"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Tỉnh ủy, UBND, HĐND các tỉnh: Bắc Giang, Bắc Ninh.</w:t>
      </w:r>
    </w:p>
    <w:p w14:paraId="17EB64BF" w14:textId="77777777" w:rsidR="00C833D1" w:rsidRPr="00C833D1" w:rsidRDefault="00C833D1" w:rsidP="00C833D1">
      <w:pPr>
        <w:ind w:firstLine="426"/>
        <w:rPr>
          <w:rFonts w:ascii="Times New Roman" w:hAnsi="Times New Roman"/>
          <w:spacing w:val="-18"/>
        </w:rPr>
      </w:pPr>
      <w:r w:rsidRPr="00C833D1">
        <w:rPr>
          <w:rFonts w:ascii="Times New Roman" w:hAnsi="Times New Roman"/>
          <w:spacing w:val="-18"/>
        </w:rPr>
        <w:t>- Sân bay Nội Bài, sân bay Kép.</w:t>
      </w:r>
    </w:p>
    <w:p w14:paraId="3C84BA1F" w14:textId="77777777" w:rsidR="00C833D1" w:rsidRPr="00C833D1" w:rsidRDefault="00C833D1" w:rsidP="00C833D1">
      <w:pPr>
        <w:ind w:firstLine="426"/>
        <w:rPr>
          <w:rFonts w:ascii="Times New Roman" w:hAnsi="Times New Roman"/>
          <w:spacing w:val="-18"/>
          <w:lang w:val="en-US"/>
        </w:rPr>
      </w:pPr>
      <w:r w:rsidRPr="00C833D1">
        <w:rPr>
          <w:rFonts w:ascii="Times New Roman" w:hAnsi="Times New Roman"/>
          <w:spacing w:val="-18"/>
        </w:rPr>
        <w:t>- SCH nhẹ/qđ (Thị trấn Vôi – huyện Lạng Giang); doanh trại, hệ thống kho, trạm, xưởng các đơn vị.</w:t>
      </w:r>
    </w:p>
    <w:p w14:paraId="38E9B066" w14:textId="77777777" w:rsidR="00C833D1" w:rsidRPr="00C833D1" w:rsidRDefault="00C833D1" w:rsidP="00C833D1">
      <w:pPr>
        <w:ind w:firstLine="426"/>
        <w:rPr>
          <w:rFonts w:ascii="Times New Roman" w:hAnsi="Times New Roman"/>
          <w:b/>
          <w:spacing w:val="-18"/>
        </w:rPr>
      </w:pPr>
      <w:r w:rsidRPr="00C833D1">
        <w:rPr>
          <w:rFonts w:ascii="Times New Roman" w:hAnsi="Times New Roman"/>
          <w:b/>
          <w:spacing w:val="-18"/>
        </w:rPr>
        <w:t>B.  Nhiệm vụ triển khai, bảo đảm TTLL</w:t>
      </w:r>
    </w:p>
    <w:p w14:paraId="78210FD2" w14:textId="77777777" w:rsidR="00C833D1" w:rsidRPr="00C833D1" w:rsidRDefault="00C833D1" w:rsidP="00C833D1">
      <w:pPr>
        <w:ind w:firstLine="426"/>
        <w:jc w:val="both"/>
        <w:rPr>
          <w:rFonts w:ascii="Times New Roman" w:hAnsi="Times New Roman"/>
          <w:spacing w:val="-18"/>
        </w:rPr>
      </w:pPr>
      <w:r w:rsidRPr="00C833D1">
        <w:rPr>
          <w:rFonts w:ascii="Times New Roman" w:hAnsi="Times New Roman"/>
          <w:spacing w:val="-18"/>
        </w:rPr>
        <w:t>1. Duy trì vững chắc hệ thống TTLL thường xuyên; triển khai,bảo đảm TTLL cho Sư đoàn nắm chắc tình hình địch, tình hình AN-CT trên địa bàn đóng quân. Bảo đảm cho Sư đoàn sẵn sàng chuyển, nhận các tín hiệu chuyển trạng thái SSCĐ.</w:t>
      </w:r>
    </w:p>
    <w:p w14:paraId="2768DDA2" w14:textId="77777777" w:rsidR="00C833D1" w:rsidRPr="00C833D1" w:rsidRDefault="00C833D1" w:rsidP="00C833D1">
      <w:pPr>
        <w:ind w:firstLine="426"/>
        <w:jc w:val="both"/>
        <w:rPr>
          <w:rFonts w:ascii="Times New Roman" w:hAnsi="Times New Roman"/>
          <w:spacing w:val="-18"/>
        </w:rPr>
      </w:pPr>
      <w:r w:rsidRPr="00C833D1">
        <w:rPr>
          <w:rFonts w:ascii="Times New Roman" w:hAnsi="Times New Roman"/>
          <w:spacing w:val="-18"/>
        </w:rPr>
        <w:t>2. Triển khai, bảo đảm TTLL cho Sư đoàn chỉ huy Trung đoàn 101 và các đơn vị tăng cường cơ động lực lượng triển khai đội hình đúng kế hoạch, thời gian quy định. Bảo đảm thông tin liên lạc thông suốt và vững chắc trong suốt quá trình thực hiện nhiệm vụ.</w:t>
      </w:r>
    </w:p>
    <w:p w14:paraId="7D0B4A84" w14:textId="77777777" w:rsidR="00C833D1" w:rsidRPr="00C833D1" w:rsidRDefault="00C833D1" w:rsidP="00C833D1">
      <w:pPr>
        <w:ind w:firstLine="426"/>
        <w:jc w:val="both"/>
        <w:rPr>
          <w:rFonts w:ascii="Times New Roman" w:hAnsi="Times New Roman"/>
          <w:spacing w:val="-18"/>
        </w:rPr>
      </w:pPr>
      <w:r w:rsidRPr="00C833D1">
        <w:rPr>
          <w:rFonts w:ascii="Times New Roman" w:hAnsi="Times New Roman"/>
          <w:spacing w:val="-18"/>
        </w:rPr>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14:paraId="3536B2C6" w14:textId="77777777" w:rsidR="00C833D1" w:rsidRPr="00C833D1" w:rsidRDefault="00C833D1" w:rsidP="00C833D1">
      <w:pPr>
        <w:ind w:firstLine="426"/>
        <w:jc w:val="both"/>
        <w:rPr>
          <w:rFonts w:ascii="Times New Roman" w:hAnsi="Times New Roman"/>
          <w:spacing w:val="-18"/>
        </w:rPr>
      </w:pPr>
      <w:r w:rsidRPr="00C833D1">
        <w:rPr>
          <w:rFonts w:ascii="Times New Roman" w:hAnsi="Times New Roman"/>
          <w:spacing w:val="-18"/>
        </w:rPr>
        <w:t>4. Triển khai, bảo đảm TTLL cho Sư đoàn chuyển nhận tín hiệu TBBĐ kịp thời, chính xác.</w:t>
      </w:r>
    </w:p>
    <w:p w14:paraId="0E75237C" w14:textId="77777777" w:rsidR="00C833D1" w:rsidRPr="00C833D1" w:rsidRDefault="00C833D1" w:rsidP="00C833D1">
      <w:pPr>
        <w:ind w:firstLine="426"/>
        <w:jc w:val="both"/>
        <w:rPr>
          <w:rFonts w:ascii="Times New Roman" w:hAnsi="Times New Roman"/>
          <w:spacing w:val="-18"/>
        </w:rPr>
      </w:pPr>
      <w:r w:rsidRPr="00C833D1">
        <w:rPr>
          <w:rFonts w:ascii="Times New Roman" w:hAnsi="Times New Roman"/>
          <w:spacing w:val="-18"/>
        </w:rPr>
        <w:t>5. Triển khai, bảo đảm TTLL cho Sư đoàn chỉ huy chỉ đạo chặt chẽ công tác Hậu cần, kỹ thuật trong suốt quá trình thực hiện nhiệm vu.</w:t>
      </w:r>
    </w:p>
    <w:p w14:paraId="3B2B12E4" w14:textId="5D862167" w:rsidR="006F64FA" w:rsidRDefault="00C833D1" w:rsidP="00C833D1">
      <w:pPr>
        <w:ind w:firstLine="426"/>
        <w:jc w:val="both"/>
        <w:rPr>
          <w:rFonts w:ascii="Times New Roman" w:hAnsi="Times New Roman"/>
          <w:spacing w:val="-18"/>
        </w:rPr>
      </w:pPr>
      <w:r w:rsidRPr="00C833D1">
        <w:rPr>
          <w:rFonts w:ascii="Times New Roman" w:hAnsi="Times New Roman"/>
          <w:spacing w:val="-18"/>
        </w:rPr>
        <w:t>6. Triển khai, bảo đảm TTLL sẵn sàng phòng chống TCĐT, chống nhiễu thông tin bảo đảm an ninh, an toàn tuyệt đối cho hệ thống thông tin.</w:t>
      </w:r>
    </w:p>
    <w:p w14:paraId="7DBC4FFF" w14:textId="77777777" w:rsidR="006F64FA" w:rsidRDefault="006F64FA">
      <w:pPr>
        <w:spacing w:after="160" w:line="259" w:lineRule="auto"/>
        <w:rPr>
          <w:rFonts w:ascii="Times New Roman" w:hAnsi="Times New Roman"/>
          <w:spacing w:val="-18"/>
        </w:rPr>
      </w:pPr>
      <w:r>
        <w:rPr>
          <w:rFonts w:ascii="Times New Roman" w:hAnsi="Times New Roman"/>
          <w:spacing w:val="-18"/>
        </w:rPr>
        <w:br w:type="page"/>
      </w:r>
    </w:p>
    <w:p w14:paraId="3A90BBEC" w14:textId="12C80383" w:rsidR="008C07DA" w:rsidRDefault="006F64FA" w:rsidP="006F64FA">
      <w:pPr>
        <w:ind w:firstLine="426"/>
        <w:jc w:val="center"/>
        <w:rPr>
          <w:rFonts w:ascii="Times New Roman" w:hAnsi="Times New Roman"/>
          <w:spacing w:val="-18"/>
          <w:sz w:val="32"/>
          <w:szCs w:val="32"/>
          <w:lang w:val="en-US"/>
        </w:rPr>
      </w:pPr>
      <w:r>
        <w:rPr>
          <w:rFonts w:ascii="Times New Roman" w:hAnsi="Times New Roman"/>
          <w:spacing w:val="-18"/>
          <w:sz w:val="32"/>
          <w:szCs w:val="32"/>
          <w:lang w:val="en-US"/>
        </w:rPr>
        <w:lastRenderedPageBreak/>
        <w:t>BINH CHỦNG THÔNG TIN</w:t>
      </w:r>
    </w:p>
    <w:p w14:paraId="67DEA328" w14:textId="51A86E9C" w:rsidR="006F64FA" w:rsidRDefault="006F64FA" w:rsidP="006F64FA">
      <w:pPr>
        <w:ind w:firstLine="426"/>
        <w:jc w:val="center"/>
        <w:rPr>
          <w:rFonts w:ascii="Times New Roman" w:hAnsi="Times New Roman"/>
          <w:b/>
          <w:bCs/>
          <w:spacing w:val="-18"/>
          <w:sz w:val="32"/>
          <w:szCs w:val="32"/>
          <w:lang w:val="en-US"/>
        </w:rPr>
      </w:pPr>
      <w:r w:rsidRPr="006F64FA">
        <w:rPr>
          <w:rFonts w:ascii="Times New Roman" w:hAnsi="Times New Roman"/>
          <w:b/>
          <w:bCs/>
          <w:spacing w:val="-18"/>
          <w:sz w:val="32"/>
          <w:szCs w:val="32"/>
          <w:lang w:val="en-US"/>
        </w:rPr>
        <w:t>VÔ TUYẾN ĐIỆN</w:t>
      </w:r>
    </w:p>
    <w:p w14:paraId="61AFF3DF" w14:textId="77777777" w:rsidR="006F64FA" w:rsidRDefault="006F64FA" w:rsidP="006F64FA">
      <w:pPr>
        <w:ind w:firstLine="426"/>
        <w:jc w:val="center"/>
        <w:rPr>
          <w:rFonts w:ascii="Times New Roman" w:hAnsi="Times New Roman"/>
          <w:b/>
          <w:bCs/>
          <w:spacing w:val="-18"/>
          <w:sz w:val="32"/>
          <w:szCs w:val="32"/>
          <w:lang w:val="en-US"/>
        </w:rPr>
      </w:pPr>
    </w:p>
    <w:p w14:paraId="40CECE4A" w14:textId="77777777" w:rsidR="006F64FA" w:rsidRDefault="006F64FA" w:rsidP="006F64FA">
      <w:pPr>
        <w:ind w:firstLine="426"/>
        <w:jc w:val="center"/>
        <w:rPr>
          <w:rFonts w:ascii="Times New Roman" w:hAnsi="Times New Roman"/>
          <w:b/>
          <w:bCs/>
          <w:spacing w:val="-18"/>
          <w:sz w:val="32"/>
          <w:szCs w:val="32"/>
          <w:lang w:val="en-US"/>
        </w:rPr>
      </w:pPr>
    </w:p>
    <w:p w14:paraId="41442C26" w14:textId="77777777" w:rsidR="006F64FA" w:rsidRDefault="006F64FA" w:rsidP="006F64FA">
      <w:pPr>
        <w:ind w:firstLine="426"/>
        <w:jc w:val="center"/>
        <w:rPr>
          <w:rFonts w:ascii="Times New Roman" w:hAnsi="Times New Roman"/>
          <w:b/>
          <w:bCs/>
          <w:spacing w:val="-18"/>
          <w:sz w:val="32"/>
          <w:szCs w:val="32"/>
          <w:lang w:val="en-US"/>
        </w:rPr>
      </w:pPr>
    </w:p>
    <w:p w14:paraId="187DF701" w14:textId="77777777" w:rsidR="006F64FA" w:rsidRDefault="006F64FA" w:rsidP="006F64FA">
      <w:pPr>
        <w:ind w:firstLine="426"/>
        <w:jc w:val="center"/>
        <w:rPr>
          <w:rFonts w:ascii="Times New Roman" w:hAnsi="Times New Roman"/>
          <w:b/>
          <w:bCs/>
          <w:spacing w:val="-18"/>
          <w:sz w:val="32"/>
          <w:szCs w:val="32"/>
          <w:lang w:val="en-US"/>
        </w:rPr>
      </w:pPr>
    </w:p>
    <w:p w14:paraId="5C1BB915" w14:textId="77777777" w:rsidR="006F64FA" w:rsidRDefault="006F64FA" w:rsidP="006F64FA">
      <w:pPr>
        <w:ind w:firstLine="426"/>
        <w:jc w:val="center"/>
        <w:rPr>
          <w:rFonts w:ascii="Times New Roman" w:hAnsi="Times New Roman"/>
          <w:b/>
          <w:bCs/>
          <w:spacing w:val="-18"/>
          <w:sz w:val="32"/>
          <w:szCs w:val="32"/>
          <w:lang w:val="en-US"/>
        </w:rPr>
      </w:pPr>
    </w:p>
    <w:p w14:paraId="24BC3C3E" w14:textId="77777777" w:rsidR="006F64FA" w:rsidRDefault="006F64FA" w:rsidP="006F64FA">
      <w:pPr>
        <w:ind w:firstLine="426"/>
        <w:jc w:val="center"/>
        <w:rPr>
          <w:rFonts w:ascii="Times New Roman" w:hAnsi="Times New Roman"/>
          <w:b/>
          <w:bCs/>
          <w:spacing w:val="-18"/>
          <w:sz w:val="32"/>
          <w:szCs w:val="32"/>
          <w:lang w:val="en-US"/>
        </w:rPr>
      </w:pPr>
    </w:p>
    <w:p w14:paraId="4F447514" w14:textId="77777777" w:rsidR="006F64FA" w:rsidRDefault="006F64FA" w:rsidP="006F64FA">
      <w:pPr>
        <w:ind w:firstLine="426"/>
        <w:jc w:val="center"/>
        <w:rPr>
          <w:rFonts w:ascii="Times New Roman" w:hAnsi="Times New Roman"/>
          <w:b/>
          <w:bCs/>
          <w:spacing w:val="-18"/>
          <w:sz w:val="32"/>
          <w:szCs w:val="32"/>
          <w:lang w:val="en-US"/>
        </w:rPr>
      </w:pPr>
    </w:p>
    <w:p w14:paraId="5C23CFBD" w14:textId="77777777" w:rsidR="006F64FA" w:rsidRDefault="006F64FA" w:rsidP="006F64FA">
      <w:pPr>
        <w:ind w:firstLine="426"/>
        <w:jc w:val="center"/>
        <w:rPr>
          <w:rFonts w:ascii="Times New Roman" w:hAnsi="Times New Roman"/>
          <w:b/>
          <w:bCs/>
          <w:spacing w:val="-18"/>
          <w:sz w:val="32"/>
          <w:szCs w:val="32"/>
          <w:lang w:val="en-US"/>
        </w:rPr>
      </w:pPr>
    </w:p>
    <w:p w14:paraId="4FB875B9" w14:textId="77777777" w:rsidR="006F64FA" w:rsidRDefault="006F64FA" w:rsidP="006F64FA">
      <w:pPr>
        <w:ind w:firstLine="426"/>
        <w:jc w:val="center"/>
        <w:rPr>
          <w:rFonts w:ascii="Times New Roman" w:hAnsi="Times New Roman"/>
          <w:b/>
          <w:bCs/>
          <w:spacing w:val="-18"/>
          <w:sz w:val="32"/>
          <w:szCs w:val="32"/>
          <w:lang w:val="en-US"/>
        </w:rPr>
      </w:pPr>
    </w:p>
    <w:p w14:paraId="0EC4AE31" w14:textId="77777777" w:rsidR="006F64FA" w:rsidRDefault="006F64FA" w:rsidP="006F64FA">
      <w:pPr>
        <w:ind w:firstLine="426"/>
        <w:jc w:val="center"/>
        <w:rPr>
          <w:rFonts w:ascii="Times New Roman" w:hAnsi="Times New Roman"/>
          <w:b/>
          <w:bCs/>
          <w:spacing w:val="-18"/>
          <w:sz w:val="32"/>
          <w:szCs w:val="32"/>
          <w:lang w:val="en-US"/>
        </w:rPr>
      </w:pPr>
    </w:p>
    <w:p w14:paraId="5CF0DC31" w14:textId="77777777" w:rsidR="006F64FA" w:rsidRDefault="006F64FA" w:rsidP="006F64FA">
      <w:pPr>
        <w:ind w:firstLine="426"/>
        <w:jc w:val="center"/>
        <w:rPr>
          <w:rFonts w:ascii="Times New Roman" w:hAnsi="Times New Roman"/>
          <w:b/>
          <w:bCs/>
          <w:spacing w:val="-18"/>
          <w:sz w:val="32"/>
          <w:szCs w:val="32"/>
          <w:lang w:val="en-US"/>
        </w:rPr>
      </w:pPr>
    </w:p>
    <w:p w14:paraId="64F2D894" w14:textId="77777777" w:rsidR="006F64FA" w:rsidRDefault="006F64FA" w:rsidP="006F64FA">
      <w:pPr>
        <w:ind w:firstLine="426"/>
        <w:jc w:val="center"/>
        <w:rPr>
          <w:rFonts w:ascii="Times New Roman" w:hAnsi="Times New Roman"/>
          <w:b/>
          <w:bCs/>
          <w:spacing w:val="-18"/>
          <w:sz w:val="32"/>
          <w:szCs w:val="32"/>
          <w:lang w:val="en-US"/>
        </w:rPr>
      </w:pPr>
    </w:p>
    <w:p w14:paraId="6063F3F3" w14:textId="77777777" w:rsidR="006F64FA" w:rsidRDefault="006F64FA" w:rsidP="006F64FA">
      <w:pPr>
        <w:ind w:firstLine="426"/>
        <w:jc w:val="center"/>
        <w:rPr>
          <w:rFonts w:ascii="Times New Roman" w:hAnsi="Times New Roman"/>
          <w:b/>
          <w:bCs/>
          <w:spacing w:val="-18"/>
          <w:sz w:val="32"/>
          <w:szCs w:val="32"/>
          <w:lang w:val="en-US"/>
        </w:rPr>
      </w:pPr>
    </w:p>
    <w:p w14:paraId="15064C02" w14:textId="77777777" w:rsidR="006F64FA" w:rsidRDefault="006F64FA" w:rsidP="006F64FA">
      <w:pPr>
        <w:ind w:firstLine="426"/>
        <w:jc w:val="center"/>
        <w:rPr>
          <w:rFonts w:ascii="Times New Roman" w:hAnsi="Times New Roman"/>
          <w:b/>
          <w:bCs/>
          <w:spacing w:val="-18"/>
          <w:sz w:val="32"/>
          <w:szCs w:val="32"/>
          <w:lang w:val="en-US"/>
        </w:rPr>
      </w:pPr>
    </w:p>
    <w:p w14:paraId="0A628CC7" w14:textId="77777777" w:rsidR="006F64FA" w:rsidRDefault="006F64FA" w:rsidP="006F64FA">
      <w:pPr>
        <w:ind w:firstLine="426"/>
        <w:jc w:val="center"/>
        <w:rPr>
          <w:rFonts w:ascii="Times New Roman" w:hAnsi="Times New Roman"/>
          <w:b/>
          <w:bCs/>
          <w:spacing w:val="-18"/>
          <w:sz w:val="32"/>
          <w:szCs w:val="32"/>
          <w:lang w:val="en-US"/>
        </w:rPr>
      </w:pPr>
    </w:p>
    <w:p w14:paraId="2797C2E9" w14:textId="77777777" w:rsidR="006F64FA" w:rsidRDefault="006F64FA" w:rsidP="006F64FA">
      <w:pPr>
        <w:ind w:firstLine="426"/>
        <w:jc w:val="center"/>
        <w:rPr>
          <w:rFonts w:ascii="Times New Roman" w:hAnsi="Times New Roman"/>
          <w:b/>
          <w:bCs/>
          <w:spacing w:val="-18"/>
          <w:sz w:val="32"/>
          <w:szCs w:val="32"/>
          <w:lang w:val="en-US"/>
        </w:rPr>
      </w:pPr>
    </w:p>
    <w:p w14:paraId="6E9D1E9E" w14:textId="4863228B" w:rsidR="006F64FA" w:rsidRPr="006F64FA" w:rsidRDefault="006F64FA" w:rsidP="006F64FA">
      <w:pPr>
        <w:ind w:firstLine="426"/>
        <w:jc w:val="center"/>
        <w:rPr>
          <w:rFonts w:ascii="Times New Roman" w:hAnsi="Times New Roman"/>
          <w:b/>
          <w:bCs/>
          <w:spacing w:val="-18"/>
          <w:sz w:val="72"/>
          <w:szCs w:val="72"/>
          <w:lang w:val="en-US"/>
        </w:rPr>
      </w:pPr>
      <w:r w:rsidRPr="006F64FA">
        <w:rPr>
          <w:rFonts w:ascii="Times New Roman" w:hAnsi="Times New Roman"/>
          <w:b/>
          <w:bCs/>
          <w:spacing w:val="-18"/>
          <w:sz w:val="72"/>
          <w:szCs w:val="72"/>
          <w:lang w:val="en-US"/>
        </w:rPr>
        <w:t>GIẤY THU ĐIỆN</w:t>
      </w:r>
    </w:p>
    <w:sectPr w:rsidR="006F64FA" w:rsidRPr="006F64FA" w:rsidSect="006F64FA">
      <w:type w:val="continuous"/>
      <w:pgSz w:w="11906" w:h="16838" w:code="9"/>
      <w:pgMar w:top="1418" w:right="1134" w:bottom="1134" w:left="1134"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D1"/>
    <w:rsid w:val="00222374"/>
    <w:rsid w:val="002A05B8"/>
    <w:rsid w:val="00475704"/>
    <w:rsid w:val="004D52A7"/>
    <w:rsid w:val="00616F1B"/>
    <w:rsid w:val="006F64FA"/>
    <w:rsid w:val="00785036"/>
    <w:rsid w:val="008C07DA"/>
    <w:rsid w:val="00985C92"/>
    <w:rsid w:val="009D56F2"/>
    <w:rsid w:val="00B33DB4"/>
    <w:rsid w:val="00BA24AB"/>
    <w:rsid w:val="00C83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BA13"/>
  <w15:chartTrackingRefBased/>
  <w15:docId w15:val="{2606893F-2873-48D4-9CBC-F52FD044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3D1"/>
    <w:pPr>
      <w:spacing w:after="0" w:line="240" w:lineRule="auto"/>
    </w:pPr>
    <w:rPr>
      <w:rFonts w:ascii=".VnTime" w:eastAsia="Times New Roman" w:hAnsi=".VnTime"/>
      <w:color w:val="auto"/>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2</cp:revision>
  <cp:lastPrinted>2024-10-22T09:16:00Z</cp:lastPrinted>
  <dcterms:created xsi:type="dcterms:W3CDTF">2024-10-22T09:03:00Z</dcterms:created>
  <dcterms:modified xsi:type="dcterms:W3CDTF">2024-10-22T09:23:00Z</dcterms:modified>
</cp:coreProperties>
</file>