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CA" w:rsidRDefault="00FE76CA" w:rsidP="00FE76CA">
      <w:pPr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numPr>
          <w:ilvl w:val="0"/>
          <w:numId w:val="1"/>
        </w:numPr>
        <w:jc w:val="center"/>
        <w:rPr>
          <w:rFonts w:ascii="Times New Roman" w:hAnsi="Times New Roman"/>
          <w:b/>
          <w:lang w:val="de-DE"/>
        </w:rPr>
      </w:pPr>
      <w:r w:rsidRPr="00582F51">
        <w:rPr>
          <w:rFonts w:ascii="Times New Roman" w:hAnsi="Times New Roman"/>
          <w:b/>
          <w:lang w:val="de-DE"/>
        </w:rPr>
        <w:t>LỊCH VẬN HÀNH THÔNG TIN QUÂN BƯU</w:t>
      </w:r>
    </w:p>
    <w:p w:rsidR="00FE76CA" w:rsidRPr="00582F51" w:rsidRDefault="00FE76CA" w:rsidP="00FE76CA">
      <w:pPr>
        <w:ind w:left="720"/>
        <w:rPr>
          <w:rFonts w:ascii="Times New Roman" w:hAnsi="Times New Roman"/>
          <w:b/>
          <w:lang w:val="de-DE"/>
        </w:rPr>
      </w:pPr>
    </w:p>
    <w:tbl>
      <w:tblPr>
        <w:tblW w:w="1530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43"/>
        <w:gridCol w:w="1985"/>
        <w:gridCol w:w="1401"/>
        <w:gridCol w:w="1655"/>
        <w:gridCol w:w="1324"/>
        <w:gridCol w:w="1489"/>
        <w:gridCol w:w="980"/>
        <w:gridCol w:w="980"/>
        <w:gridCol w:w="980"/>
        <w:gridCol w:w="1921"/>
      </w:tblGrid>
      <w:tr w:rsidR="00FE76CA" w:rsidTr="00847F64">
        <w:trPr>
          <w:cantSplit/>
          <w:trHeight w:val="517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6"/>
              </w:rPr>
              <w:t>sTT</w:t>
            </w:r>
          </w:p>
        </w:tc>
        <w:tc>
          <w:tcPr>
            <w:tcW w:w="37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H</w:t>
            </w:r>
            <w:r>
              <w:rPr>
                <w:rFonts w:ascii=".VnTimeH" w:hAnsi=".VnTimeH"/>
                <w:b/>
                <w:sz w:val="26"/>
              </w:rPr>
              <w:softHyphen/>
              <w:t>¦íng th«ng tin</w:t>
            </w:r>
          </w:p>
        </w:tc>
        <w:tc>
          <w:tcPr>
            <w:tcW w:w="30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§</w:t>
            </w:r>
            <w:r>
              <w:rPr>
                <w:rFonts w:ascii=".VnTimeH" w:hAnsi=".VnTimeH"/>
                <w:b/>
                <w:sz w:val="26"/>
              </w:rPr>
              <w:softHyphen/>
              <w:t>¦êng ®i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Thêi gian</w:t>
            </w:r>
          </w:p>
        </w:tc>
        <w:tc>
          <w:tcPr>
            <w:tcW w:w="29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Ph¦</w:t>
            </w:r>
            <w:r>
              <w:rPr>
                <w:rFonts w:ascii=".VnTimeH" w:hAnsi=".VnTimeH"/>
                <w:b/>
                <w:sz w:val="26"/>
              </w:rPr>
              <w:softHyphen/>
              <w:t>¬ng tiÖn</w:t>
            </w:r>
          </w:p>
        </w:tc>
        <w:tc>
          <w:tcPr>
            <w:tcW w:w="19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Ghi chó</w:t>
            </w:r>
          </w:p>
        </w:tc>
      </w:tr>
      <w:tr w:rsidR="00FE76CA" w:rsidTr="00847F64">
        <w:trPr>
          <w:cantSplit/>
          <w:trHeight w:val="148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TimeH" w:hAnsi=".VnTimeH"/>
                <w:b/>
                <w:sz w:val="24"/>
              </w:rPr>
            </w:pP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N¬i ®i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N¬i ®Õn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L.®</w:t>
            </w:r>
            <w:r>
              <w:rPr>
                <w:b/>
              </w:rPr>
              <w:softHyphen/>
              <w:t>­êng</w:t>
            </w:r>
          </w:p>
        </w:tc>
        <w:tc>
          <w:tcPr>
            <w:tcW w:w="1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Cù ly (km)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§i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§Õn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M« t«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X.®¹p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§i bé</w:t>
            </w: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TimeH" w:hAnsi=".VnTimeH"/>
                <w:b/>
                <w:sz w:val="26"/>
              </w:rPr>
            </w:pPr>
          </w:p>
        </w:tc>
      </w:tr>
      <w:tr w:rsidR="00FE76CA" w:rsidTr="00847F64">
        <w:trPr>
          <w:trHeight w:val="225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1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eBB</w:t>
            </w:r>
            <w:r w:rsidR="00077A26">
              <w:rPr>
                <w:b/>
                <w:sz w:val="24"/>
                <w:szCs w:val="24"/>
              </w:rPr>
              <w:t>18</w:t>
            </w:r>
            <w:bookmarkStart w:id="0" w:name="_GoBack"/>
            <w:bookmarkEnd w:id="0"/>
          </w:p>
        </w:tc>
        <w:tc>
          <w:tcPr>
            <w:tcW w:w="1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07.30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25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2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cCOI100/f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3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cSPG-9/f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4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cPK/f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Pr="004E0E06" w:rsidRDefault="00FE76CA" w:rsidP="007228B6">
            <w:pPr>
              <w:jc w:val="center"/>
              <w:rPr>
                <w:rFonts w:ascii="Times New Roman" w:hAnsi="Times New Roman"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Pr="004E0E06" w:rsidRDefault="00FE76CA" w:rsidP="007228B6">
            <w:pPr>
              <w:jc w:val="center"/>
              <w:rPr>
                <w:rFonts w:ascii="Times New Roman" w:hAnsi="Times New Roman"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5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Bổ trợ HTĐ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cCB/f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6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cTT/f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07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Pr="004F2D02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pđTS/f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08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ccHC-KT/f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09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SCHphs/f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ĐQSBB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44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3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jc w:val="center"/>
            </w:pPr>
            <w:r>
              <w:t>1</w:t>
            </w:r>
            <w:r w:rsidR="00D34C34">
              <w:t>0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§QSPB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Pr="001F1BE2" w:rsidRDefault="00FE76CA" w:rsidP="007228B6">
            <w:pPr>
              <w:jc w:val="center"/>
              <w:rPr>
                <w:b/>
              </w:rPr>
            </w:pPr>
            <w:r w:rsidRPr="001F1BE2"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3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Pr="001F1BE2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22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</w:tbl>
    <w:p w:rsidR="00FE76CA" w:rsidRDefault="00FE76CA" w:rsidP="00FE76CA">
      <w:pPr>
        <w:numPr>
          <w:ilvl w:val="0"/>
          <w:numId w:val="1"/>
        </w:num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lastRenderedPageBreak/>
        <w:t>PHÂN CHIA SỬ DỤNG LỰC LƯỢNG, PHƯƠNG TIỆN THÔNG TIN</w:t>
      </w:r>
    </w:p>
    <w:p w:rsidR="00FE76CA" w:rsidRDefault="00FE76CA" w:rsidP="00FE76CA">
      <w:pPr>
        <w:ind w:left="720"/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spacing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151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2480"/>
        <w:gridCol w:w="2343"/>
        <w:gridCol w:w="2339"/>
        <w:gridCol w:w="2343"/>
        <w:gridCol w:w="2364"/>
        <w:gridCol w:w="1896"/>
      </w:tblGrid>
      <w:tr w:rsidR="00FE76CA" w:rsidRPr="00E962F5" w:rsidTr="00437B9C">
        <w:tc>
          <w:tcPr>
            <w:tcW w:w="1402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E962F5" w:rsidTr="00437B9C">
        <w:tc>
          <w:tcPr>
            <w:tcW w:w="1402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Đại đội 1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17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5C7D5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5C7D5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4834DC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13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437B9C">
        <w:tc>
          <w:tcPr>
            <w:tcW w:w="1402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Đại đội 2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5C7D5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14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5102F7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5C7D5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4834DC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11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437B9C">
        <w:tc>
          <w:tcPr>
            <w:tcW w:w="1402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Tiểu đoàn bộ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05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437B9C">
        <w:tc>
          <w:tcPr>
            <w:tcW w:w="1402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d18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E962F5">
              <w:rPr>
                <w:rFonts w:ascii="Times New Roman" w:hAnsi="Times New Roman"/>
                <w:b/>
                <w:u w:val="single"/>
                <w:lang w:val="de-DE"/>
              </w:rPr>
              <w:t>36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5102F7" w:rsidP="00D34C34">
            <w:pPr>
              <w:spacing w:before="60" w:after="6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05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E962F5">
              <w:rPr>
                <w:rFonts w:ascii="Times New Roman" w:hAnsi="Times New Roman"/>
                <w:b/>
                <w:u w:val="single"/>
                <w:lang w:val="de-DE"/>
              </w:rPr>
              <w:t>04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4834DC" w:rsidP="00D34C34">
            <w:pPr>
              <w:spacing w:before="60" w:after="6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27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D34C34">
            <w:pPr>
              <w:spacing w:before="60" w:after="60"/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</w:tr>
    </w:tbl>
    <w:p w:rsidR="00FE76CA" w:rsidRDefault="00FE76CA" w:rsidP="00FE76CA">
      <w:pPr>
        <w:spacing w:before="6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15167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992"/>
        <w:gridCol w:w="1276"/>
        <w:gridCol w:w="1276"/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1417"/>
      </w:tblGrid>
      <w:tr w:rsidR="00FE76CA" w:rsidTr="00437B9C">
        <w:trPr>
          <w:cantSplit/>
          <w:trHeight w:val="322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STT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C7D5A" w:rsidRDefault="005C7D5A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Thµnh</w:t>
            </w:r>
          </w:p>
          <w:p w:rsidR="00FE76CA" w:rsidRDefault="00FE76CA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phÇn</w:t>
            </w:r>
          </w:p>
          <w:p w:rsidR="00FE76CA" w:rsidRDefault="00FE76CA" w:rsidP="00D34C34">
            <w:pPr>
              <w:spacing w:beforeLines="40" w:before="96" w:afterLines="40" w:after="96" w:line="370" w:lineRule="exact"/>
              <w:ind w:right="-108" w:hanging="142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sz w:val="26"/>
                <w:szCs w:val="24"/>
              </w:rPr>
              <w:t>HTTT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rFonts w:ascii=".VnTimeH" w:hAnsi=".VnTimeH"/>
                <w:b/>
                <w:w w:val="80"/>
                <w:sz w:val="26"/>
                <w:szCs w:val="24"/>
              </w:rPr>
            </w:pPr>
            <w:r>
              <w:rPr>
                <w:rFonts w:ascii=".VnTimeH" w:hAnsi=".VnTimeH"/>
                <w:b/>
                <w:w w:val="80"/>
                <w:sz w:val="26"/>
                <w:szCs w:val="24"/>
              </w:rPr>
              <w:t>®.vÞ</w:t>
            </w:r>
          </w:p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rFonts w:ascii=".VnTimeH" w:hAnsi=".VnTimeH"/>
                <w:b/>
                <w:w w:val="80"/>
                <w:sz w:val="26"/>
                <w:szCs w:val="24"/>
              </w:rPr>
            </w:pPr>
            <w:r>
              <w:rPr>
                <w:rFonts w:ascii=".VnTimeH" w:hAnsi=".VnTimeH"/>
                <w:b/>
                <w:w w:val="80"/>
                <w:sz w:val="26"/>
                <w:szCs w:val="24"/>
              </w:rPr>
              <w:t>®¶m</w:t>
            </w:r>
          </w:p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rFonts w:ascii=".VnTimeH" w:hAnsi=".VnTimeH"/>
                <w:b/>
                <w:sz w:val="26"/>
                <w:szCs w:val="24"/>
              </w:rPr>
            </w:pPr>
            <w:r>
              <w:rPr>
                <w:rFonts w:ascii=".VnTimeH" w:hAnsi=".VnTimeH"/>
                <w:b/>
                <w:w w:val="80"/>
                <w:sz w:val="26"/>
                <w:szCs w:val="24"/>
              </w:rPr>
              <w:t>nhiÖm</w:t>
            </w:r>
          </w:p>
        </w:tc>
        <w:tc>
          <w:tcPr>
            <w:tcW w:w="39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thêi gian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VT§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HT§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Qu©n b</w:t>
            </w:r>
            <w:r>
              <w:rPr>
                <w:rFonts w:ascii=".VnTimeH" w:hAnsi=".VnTimeH"/>
                <w:b/>
                <w:sz w:val="26"/>
              </w:rPr>
              <w:softHyphen/>
              <w:t>­u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4"/>
              </w:rPr>
            </w:pPr>
            <w:r>
              <w:rPr>
                <w:rFonts w:ascii=".VnTimeH" w:hAnsi=".VnTimeH"/>
                <w:b/>
                <w:sz w:val="24"/>
                <w:szCs w:val="24"/>
              </w:rPr>
              <w:t>M¸Y Næ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4"/>
              </w:rPr>
            </w:pPr>
            <w:r>
              <w:rPr>
                <w:rFonts w:ascii=".VnTimeH" w:hAnsi=".VnTimeH"/>
                <w:b/>
                <w:sz w:val="24"/>
                <w:szCs w:val="24"/>
              </w:rPr>
              <w:t>ghi chó</w:t>
            </w:r>
          </w:p>
        </w:tc>
      </w:tr>
      <w:tr w:rsidR="00FE76CA" w:rsidTr="00437B9C">
        <w:trPr>
          <w:cantSplit/>
          <w:trHeight w:val="141"/>
        </w:trPr>
        <w:tc>
          <w:tcPr>
            <w:tcW w:w="7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6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6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6"/>
              </w:rPr>
            </w:pPr>
            <w:r>
              <w:rPr>
                <w:rFonts w:ascii=".VnTimeH" w:hAnsi=".VnTimeH"/>
                <w:b/>
                <w:sz w:val="24"/>
                <w:szCs w:val="26"/>
              </w:rPr>
              <w:t>H. QU¢N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6"/>
              </w:rPr>
            </w:pPr>
            <w:r>
              <w:rPr>
                <w:rFonts w:ascii=".VnTimeH" w:hAnsi=".VnTimeH"/>
                <w:b/>
                <w:sz w:val="24"/>
                <w:szCs w:val="26"/>
              </w:rPr>
              <w:t>T. khai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  <w:szCs w:val="26"/>
              </w:rPr>
            </w:pPr>
            <w:r>
              <w:rPr>
                <w:rFonts w:ascii=".VnTimeH" w:hAnsi=".VnTimeH"/>
                <w:b/>
                <w:sz w:val="24"/>
                <w:szCs w:val="26"/>
              </w:rPr>
              <w:t>H. thµnh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left="-108" w:right="-108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  <w:szCs w:val="24"/>
              </w:rPr>
              <w:t>XeTT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left="-108" w:right="-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T.®µi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M.§T</w:t>
            </w:r>
          </w:p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NC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M.§T</w:t>
            </w:r>
          </w:p>
          <w:p w:rsidR="00FE76CA" w:rsidRPr="00CB6727" w:rsidRDefault="00FE76CA" w:rsidP="00D34C34">
            <w:pPr>
              <w:spacing w:beforeLines="40" w:before="96" w:afterLines="40" w:after="96" w:line="370" w:lineRule="exact"/>
              <w:ind w:left="-108" w:right="-108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b/>
                <w:w w:val="80"/>
                <w:sz w:val="24"/>
                <w:szCs w:val="24"/>
              </w:rPr>
              <w:t>TĐ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left="-108" w:right="-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D.bäc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left="-108" w:right="-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M.t«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X.®¹p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ind w:right="-108" w:hanging="108"/>
              <w:jc w:val="center"/>
              <w:rPr>
                <w:b/>
                <w:w w:val="80"/>
                <w:sz w:val="24"/>
                <w:szCs w:val="24"/>
              </w:rPr>
            </w:pPr>
            <w:r>
              <w:rPr>
                <w:b/>
                <w:w w:val="80"/>
                <w:sz w:val="24"/>
                <w:szCs w:val="24"/>
              </w:rPr>
              <w:t>SPH</w:t>
            </w: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/>
              <w:jc w:val="center"/>
              <w:rPr>
                <w:rFonts w:ascii=".VnTimeH" w:hAnsi=".VnTimeH"/>
                <w:b/>
                <w:sz w:val="24"/>
                <w:szCs w:val="24"/>
              </w:rPr>
            </w:pPr>
          </w:p>
        </w:tc>
      </w:tr>
      <w:tr w:rsidR="00FE76CA" w:rsidTr="00437B9C">
        <w:trPr>
          <w:cantSplit/>
          <w:trHeight w:val="25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d18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B6727">
              <w:rPr>
                <w:sz w:val="24"/>
                <w:szCs w:val="24"/>
              </w:rPr>
              <w:t>.00 N-1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20.00N-1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6CA" w:rsidTr="00437B9C">
        <w:trPr>
          <w:cantSplit/>
          <w:trHeight w:val="32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4"/>
              </w:rPr>
              <w:t>§· sö dông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CB672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CB672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Tr="00437B9C">
        <w:trPr>
          <w:cantSplit/>
          <w:trHeight w:val="35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4"/>
              </w:rPr>
              <w:t>Dù bÞ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672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CB6727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Tr="00437B9C">
        <w:trPr>
          <w:cantSplit/>
          <w:trHeight w:val="31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4"/>
              </w:rPr>
              <w:t>Céng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.VnArial NarrowH" w:hAnsi=".VnArial NarrowH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Default="00FE76CA" w:rsidP="00D34C34">
            <w:pPr>
              <w:spacing w:beforeLines="40" w:before="96" w:afterLines="40" w:after="96" w:line="37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E76CA" w:rsidRPr="00CB6727" w:rsidRDefault="00FE76CA" w:rsidP="00FE76CA">
      <w:pPr>
        <w:jc w:val="both"/>
        <w:rPr>
          <w:rFonts w:ascii="Times New Roman" w:hAnsi="Times New Roman"/>
          <w:b/>
          <w:lang w:val="de-DE"/>
        </w:rPr>
      </w:pPr>
    </w:p>
    <w:p w:rsidR="0095531B" w:rsidRDefault="0095531B"/>
    <w:sectPr w:rsidR="0095531B" w:rsidSect="00FE76CA">
      <w:pgSz w:w="16840" w:h="11907" w:orient="landscape" w:code="9"/>
      <w:pgMar w:top="1418" w:right="851" w:bottom="1134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CA"/>
    <w:rsid w:val="00077A26"/>
    <w:rsid w:val="000E5CA9"/>
    <w:rsid w:val="0011009F"/>
    <w:rsid w:val="001E6D00"/>
    <w:rsid w:val="002455B4"/>
    <w:rsid w:val="00437B9C"/>
    <w:rsid w:val="004834DC"/>
    <w:rsid w:val="005102F7"/>
    <w:rsid w:val="005C7D5A"/>
    <w:rsid w:val="00744B4D"/>
    <w:rsid w:val="00847F64"/>
    <w:rsid w:val="0095531B"/>
    <w:rsid w:val="00D34C34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cp:lastPrinted>2024-05-23T01:50:00Z</cp:lastPrinted>
  <dcterms:created xsi:type="dcterms:W3CDTF">2024-05-23T01:36:00Z</dcterms:created>
  <dcterms:modified xsi:type="dcterms:W3CDTF">2024-05-23T01:52:00Z</dcterms:modified>
</cp:coreProperties>
</file>