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352" w:rsidRDefault="009D236F" w:rsidP="009D236F">
      <w:pPr>
        <w:shd w:val="clear" w:color="auto" w:fill="FFFFFF"/>
        <w:spacing w:after="0" w:line="20" w:lineRule="atLeast"/>
        <w:jc w:val="center"/>
        <w:rPr>
          <w:rFonts w:eastAsia="Times New Roman" w:cs="Times New Roman"/>
          <w:b/>
          <w:color w:val="000000" w:themeColor="text1"/>
          <w:spacing w:val="3"/>
          <w:szCs w:val="28"/>
        </w:rPr>
      </w:pPr>
      <w:r>
        <w:rPr>
          <w:rFonts w:eastAsia="Times New Roman" w:cs="Times New Roman"/>
          <w:b/>
          <w:color w:val="000000" w:themeColor="text1"/>
          <w:spacing w:val="3"/>
          <w:szCs w:val="28"/>
        </w:rPr>
        <w:t>TIÊU CHUẨN 3</w:t>
      </w:r>
    </w:p>
    <w:p w:rsidR="009D236F" w:rsidRPr="00116352" w:rsidRDefault="009D236F" w:rsidP="00116352">
      <w:pPr>
        <w:shd w:val="clear" w:color="auto" w:fill="FFFFFF"/>
        <w:spacing w:after="120" w:line="20" w:lineRule="atLeast"/>
        <w:jc w:val="center"/>
        <w:rPr>
          <w:rFonts w:eastAsia="Times New Roman" w:cs="Times New Roman"/>
          <w:b/>
          <w:color w:val="000000" w:themeColor="text1"/>
          <w:spacing w:val="3"/>
          <w:szCs w:val="28"/>
        </w:rPr>
      </w:pPr>
      <w:r>
        <w:rPr>
          <w:rFonts w:eastAsia="Times New Roman" w:cs="Times New Roman"/>
          <w:b/>
          <w:color w:val="000000" w:themeColor="text1"/>
          <w:spacing w:val="3"/>
          <w:szCs w:val="28"/>
        </w:rPr>
        <w:t>Xây dựng chính quy, quản lý kỷ luật tốt và đẩy mạnh cải cách hành chính quân sự</w:t>
      </w:r>
    </w:p>
    <w:p w:rsidR="002E0DCC" w:rsidRPr="009D236F" w:rsidRDefault="002E0DCC" w:rsidP="002E0DCC">
      <w:pPr>
        <w:pStyle w:val="PreformattedText"/>
        <w:spacing w:after="120" w:line="20" w:lineRule="atLeast"/>
        <w:ind w:firstLine="709"/>
        <w:jc w:val="both"/>
        <w:rPr>
          <w:rFonts w:ascii="Times New Roman" w:hAnsi="Times New Roman" w:cs="Times New Roman"/>
          <w:b/>
          <w:sz w:val="28"/>
          <w:szCs w:val="28"/>
        </w:rPr>
      </w:pPr>
      <w:r w:rsidRPr="009D236F">
        <w:rPr>
          <w:rFonts w:ascii="Times New Roman" w:hAnsi="Times New Roman" w:cs="Times New Roman"/>
          <w:b/>
          <w:sz w:val="28"/>
          <w:szCs w:val="28"/>
        </w:rPr>
        <w:t>1. XÂY DỰNG CHÍNH QUY VÀ QUẢN LÝ KỸ</w:t>
      </w:r>
      <w:r w:rsidR="009D236F">
        <w:rPr>
          <w:rFonts w:ascii="Times New Roman" w:hAnsi="Times New Roman" w:cs="Times New Roman"/>
          <w:b/>
          <w:sz w:val="28"/>
          <w:szCs w:val="28"/>
        </w:rPr>
        <w:t xml:space="preserve"> L</w:t>
      </w:r>
      <w:r w:rsidRPr="009D236F">
        <w:rPr>
          <w:rFonts w:ascii="Times New Roman" w:hAnsi="Times New Roman" w:cs="Times New Roman"/>
          <w:b/>
          <w:sz w:val="28"/>
          <w:szCs w:val="28"/>
        </w:rPr>
        <w:t>UẬ</w:t>
      </w:r>
      <w:r w:rsidR="009D236F">
        <w:rPr>
          <w:rFonts w:ascii="Times New Roman" w:hAnsi="Times New Roman" w:cs="Times New Roman"/>
          <w:b/>
          <w:sz w:val="28"/>
          <w:szCs w:val="28"/>
        </w:rPr>
        <w:t>T TỐ</w:t>
      </w:r>
      <w:r w:rsidRPr="009D236F">
        <w:rPr>
          <w:rFonts w:ascii="Times New Roman" w:hAnsi="Times New Roman" w:cs="Times New Roman"/>
          <w:b/>
          <w:sz w:val="28"/>
          <w:szCs w:val="28"/>
        </w:rPr>
        <w:t>T</w:t>
      </w:r>
    </w:p>
    <w:p w:rsidR="002E0DCC" w:rsidRPr="009D236F" w:rsidRDefault="009D236F" w:rsidP="002E0DCC">
      <w:pPr>
        <w:pStyle w:val="PreformattedText"/>
        <w:spacing w:after="120" w:line="20" w:lineRule="atLeast"/>
        <w:ind w:firstLine="709"/>
        <w:jc w:val="both"/>
        <w:rPr>
          <w:rFonts w:ascii="Times New Roman" w:hAnsi="Times New Roman" w:cs="Times New Roman"/>
          <w:b/>
          <w:sz w:val="28"/>
          <w:szCs w:val="28"/>
        </w:rPr>
      </w:pPr>
      <w:r w:rsidRPr="009D236F">
        <w:rPr>
          <w:rFonts w:ascii="Times New Roman" w:hAnsi="Times New Roman" w:cs="Times New Roman"/>
          <w:b/>
          <w:sz w:val="28"/>
          <w:szCs w:val="28"/>
        </w:rPr>
        <w:t xml:space="preserve">1. </w:t>
      </w:r>
      <w:r w:rsidR="002E0DCC" w:rsidRPr="009D236F">
        <w:rPr>
          <w:rFonts w:ascii="Times New Roman" w:hAnsi="Times New Roman" w:cs="Times New Roman"/>
          <w:b/>
          <w:sz w:val="28"/>
          <w:szCs w:val="28"/>
        </w:rPr>
        <w:t>Thực hiện nghiêm pháp luật Nhà nước, Điều lệnh Quản lý bộ đội</w:t>
      </w:r>
      <w:r w:rsidRPr="009D236F">
        <w:rPr>
          <w:rFonts w:ascii="Times New Roman" w:hAnsi="Times New Roman" w:cs="Times New Roman"/>
          <w:b/>
          <w:sz w:val="28"/>
          <w:szCs w:val="28"/>
        </w:rPr>
        <w:t xml:space="preserve"> </w:t>
      </w:r>
      <w:r w:rsidR="002E0DCC" w:rsidRPr="009D236F">
        <w:rPr>
          <w:rFonts w:ascii="Times New Roman" w:hAnsi="Times New Roman" w:cs="Times New Roman"/>
          <w:b/>
          <w:sz w:val="28"/>
          <w:szCs w:val="28"/>
        </w:rPr>
        <w:t>và các chế độ quy đị</w:t>
      </w:r>
      <w:r w:rsidRPr="009D236F">
        <w:rPr>
          <w:rFonts w:ascii="Times New Roman" w:hAnsi="Times New Roman" w:cs="Times New Roman"/>
          <w:b/>
          <w:sz w:val="28"/>
          <w:szCs w:val="28"/>
        </w:rPr>
        <w:t>nh củ</w:t>
      </w:r>
      <w:r w:rsidR="002E0DCC" w:rsidRPr="009D236F">
        <w:rPr>
          <w:rFonts w:ascii="Times New Roman" w:hAnsi="Times New Roman" w:cs="Times New Roman"/>
          <w:b/>
          <w:sz w:val="28"/>
          <w:szCs w:val="28"/>
        </w:rPr>
        <w:t>a Quân đội</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a) Chỉ tiêu: 100% đầu m</w:t>
      </w:r>
      <w:r w:rsidR="009D236F">
        <w:rPr>
          <w:rFonts w:ascii="Times New Roman" w:hAnsi="Times New Roman" w:cs="Times New Roman"/>
          <w:sz w:val="28"/>
          <w:szCs w:val="28"/>
        </w:rPr>
        <w:t>ố</w:t>
      </w:r>
      <w:r w:rsidRPr="008557FA">
        <w:rPr>
          <w:rFonts w:ascii="Times New Roman" w:hAnsi="Times New Roman" w:cs="Times New Roman"/>
          <w:sz w:val="28"/>
          <w:szCs w:val="28"/>
        </w:rPr>
        <w:t>i đơn vị thực hiện nghiêm pháp luật Nhà nước,</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Đi</w:t>
      </w:r>
      <w:r w:rsidR="009D236F">
        <w:rPr>
          <w:rFonts w:ascii="Times New Roman" w:hAnsi="Times New Roman" w:cs="Times New Roman"/>
          <w:sz w:val="28"/>
          <w:szCs w:val="28"/>
        </w:rPr>
        <w:t>ề</w:t>
      </w:r>
      <w:r w:rsidRPr="008557FA">
        <w:rPr>
          <w:rFonts w:ascii="Times New Roman" w:hAnsi="Times New Roman" w:cs="Times New Roman"/>
          <w:sz w:val="28"/>
          <w:szCs w:val="28"/>
        </w:rPr>
        <w:t>u lệnh Quản lý bộ đội và các chế độ quy định.</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b) Biện pháp thực hiện</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Cấp ủy, chỉ huy các cấp t</w:t>
      </w:r>
      <w:r w:rsidR="009D236F">
        <w:rPr>
          <w:rFonts w:ascii="Times New Roman" w:hAnsi="Times New Roman" w:cs="Times New Roman"/>
          <w:sz w:val="28"/>
          <w:szCs w:val="28"/>
        </w:rPr>
        <w:t>ă</w:t>
      </w:r>
      <w:r w:rsidRPr="008557FA">
        <w:rPr>
          <w:rFonts w:ascii="Times New Roman" w:hAnsi="Times New Roman" w:cs="Times New Roman"/>
          <w:sz w:val="28"/>
          <w:szCs w:val="28"/>
        </w:rPr>
        <w:t>ng cường công tác giáo dục pháp luật Nhà</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nước, kỷ luậ</w:t>
      </w:r>
      <w:r w:rsidR="009D236F">
        <w:rPr>
          <w:rFonts w:ascii="Times New Roman" w:hAnsi="Times New Roman" w:cs="Times New Roman"/>
          <w:sz w:val="28"/>
          <w:szCs w:val="28"/>
        </w:rPr>
        <w:t>t Quâ</w:t>
      </w:r>
      <w:r w:rsidRPr="008557FA">
        <w:rPr>
          <w:rFonts w:ascii="Times New Roman" w:hAnsi="Times New Roman" w:cs="Times New Roman"/>
          <w:sz w:val="28"/>
          <w:szCs w:val="28"/>
        </w:rPr>
        <w:t>n đội, quy định của đơn vị, nâng cao nhận thức chính trị, bản</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lĩnh cho cán bộ, chiến s</w:t>
      </w:r>
      <w:r w:rsidR="009D236F">
        <w:rPr>
          <w:rFonts w:ascii="Times New Roman" w:hAnsi="Times New Roman" w:cs="Times New Roman"/>
          <w:sz w:val="28"/>
          <w:szCs w:val="28"/>
        </w:rPr>
        <w:t>ĩ</w:t>
      </w:r>
      <w:r w:rsidRPr="008557FA">
        <w:rPr>
          <w:rFonts w:ascii="Times New Roman" w:hAnsi="Times New Roman" w:cs="Times New Roman"/>
          <w:sz w:val="28"/>
          <w:szCs w:val="28"/>
        </w:rPr>
        <w:t>. Tập tr</w:t>
      </w:r>
      <w:r w:rsidR="009D236F">
        <w:rPr>
          <w:rFonts w:ascii="Times New Roman" w:hAnsi="Times New Roman" w:cs="Times New Roman"/>
          <w:sz w:val="28"/>
          <w:szCs w:val="28"/>
        </w:rPr>
        <w:t>u</w:t>
      </w:r>
      <w:r w:rsidRPr="008557FA">
        <w:rPr>
          <w:rFonts w:ascii="Times New Roman" w:hAnsi="Times New Roman" w:cs="Times New Roman"/>
          <w:sz w:val="28"/>
          <w:szCs w:val="28"/>
        </w:rPr>
        <w:t>ng qu</w:t>
      </w:r>
      <w:r w:rsidR="009D236F">
        <w:rPr>
          <w:rFonts w:ascii="Times New Roman" w:hAnsi="Times New Roman" w:cs="Times New Roman"/>
          <w:sz w:val="28"/>
          <w:szCs w:val="28"/>
        </w:rPr>
        <w:t>á</w:t>
      </w:r>
      <w:r w:rsidRPr="008557FA">
        <w:rPr>
          <w:rFonts w:ascii="Times New Roman" w:hAnsi="Times New Roman" w:cs="Times New Roman"/>
          <w:sz w:val="28"/>
          <w:szCs w:val="28"/>
        </w:rPr>
        <w:t>n triệt và thực hiện nghiêm các thông tư,</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chỉ thị, văn bản hướng dẫn của Bộ về việc tăng cường quản lý, giáo dục chấp</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hành kỷ luật, phòng ngừa, ngăn chặ</w:t>
      </w:r>
      <w:r w:rsidR="009D236F">
        <w:rPr>
          <w:rFonts w:ascii="Times New Roman" w:hAnsi="Times New Roman" w:cs="Times New Roman"/>
          <w:sz w:val="28"/>
          <w:szCs w:val="28"/>
        </w:rPr>
        <w:t>n vi</w:t>
      </w:r>
      <w:r w:rsidRPr="008557FA">
        <w:rPr>
          <w:rFonts w:ascii="Times New Roman" w:hAnsi="Times New Roman" w:cs="Times New Roman"/>
          <w:sz w:val="28"/>
          <w:szCs w:val="28"/>
        </w:rPr>
        <w:t xml:space="preserve"> phạm pháp luật và vi phạm kỷ luật</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nghi</w:t>
      </w:r>
      <w:r w:rsidR="009D236F">
        <w:rPr>
          <w:rFonts w:ascii="Times New Roman" w:hAnsi="Times New Roman" w:cs="Times New Roman"/>
          <w:sz w:val="28"/>
          <w:szCs w:val="28"/>
        </w:rPr>
        <w:t>ê</w:t>
      </w:r>
      <w:r w:rsidRPr="008557FA">
        <w:rPr>
          <w:rFonts w:ascii="Times New Roman" w:hAnsi="Times New Roman" w:cs="Times New Roman"/>
          <w:sz w:val="28"/>
          <w:szCs w:val="28"/>
        </w:rPr>
        <w:t>m trọng trong Quân đội nhân dân Việt Nam.</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Cán bộ, chiến s</w:t>
      </w:r>
      <w:r w:rsidR="009D236F">
        <w:rPr>
          <w:rFonts w:ascii="Times New Roman" w:hAnsi="Times New Roman" w:cs="Times New Roman"/>
          <w:sz w:val="28"/>
          <w:szCs w:val="28"/>
        </w:rPr>
        <w:t>ĩ</w:t>
      </w:r>
      <w:r w:rsidRPr="008557FA">
        <w:rPr>
          <w:rFonts w:ascii="Times New Roman" w:hAnsi="Times New Roman" w:cs="Times New Roman"/>
          <w:sz w:val="28"/>
          <w:szCs w:val="28"/>
        </w:rPr>
        <w:t xml:space="preserve"> phải tích cực, tự giác học tập nắm chắc các nội dung cơ</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bản củ</w:t>
      </w:r>
      <w:r w:rsidR="009D236F">
        <w:rPr>
          <w:rFonts w:ascii="Times New Roman" w:hAnsi="Times New Roman" w:cs="Times New Roman"/>
          <w:sz w:val="28"/>
          <w:szCs w:val="28"/>
        </w:rPr>
        <w:t>a phá</w:t>
      </w:r>
      <w:r w:rsidRPr="008557FA">
        <w:rPr>
          <w:rFonts w:ascii="Times New Roman" w:hAnsi="Times New Roman" w:cs="Times New Roman"/>
          <w:sz w:val="28"/>
          <w:szCs w:val="28"/>
        </w:rPr>
        <w:t>p luật, gương mẫu chấp hành đường lối, chủ trương, chính sách của</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Đảng, ph</w:t>
      </w:r>
      <w:r w:rsidR="009D236F">
        <w:rPr>
          <w:rFonts w:ascii="Times New Roman" w:hAnsi="Times New Roman" w:cs="Times New Roman"/>
          <w:sz w:val="28"/>
          <w:szCs w:val="28"/>
        </w:rPr>
        <w:t>á</w:t>
      </w:r>
      <w:r w:rsidRPr="008557FA">
        <w:rPr>
          <w:rFonts w:ascii="Times New Roman" w:hAnsi="Times New Roman" w:cs="Times New Roman"/>
          <w:sz w:val="28"/>
          <w:szCs w:val="28"/>
        </w:rPr>
        <w:t>p luật Nhà nước và quy tắc sinh hoạt xã hội; đồng thời làm tốt công</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tác tuyên truyền vận động nhân dân chấp hành đường lối, chủ trương, chính sách</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của Đảng, pháp luật của Nhà nước, Quan hệ chặt chế với cấp ủy, chính quyển và</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nhân dân địa phương góp phần gìn giữ an ninh chính trị, trật tự an toàn xã hội.</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Quân nhân phải thực hiện đúng chức trách, nhiệm vụ; c</w:t>
      </w:r>
      <w:r w:rsidR="009D236F">
        <w:rPr>
          <w:rFonts w:ascii="Times New Roman" w:hAnsi="Times New Roman" w:cs="Times New Roman"/>
          <w:sz w:val="28"/>
          <w:szCs w:val="28"/>
        </w:rPr>
        <w:t>á</w:t>
      </w:r>
      <w:r w:rsidRPr="008557FA">
        <w:rPr>
          <w:rFonts w:ascii="Times New Roman" w:hAnsi="Times New Roman" w:cs="Times New Roman"/>
          <w:sz w:val="28"/>
          <w:szCs w:val="28"/>
        </w:rPr>
        <w:t xml:space="preserve">n bộ thực </w:t>
      </w:r>
      <w:r w:rsidR="009D236F">
        <w:rPr>
          <w:rFonts w:ascii="Times New Roman" w:hAnsi="Times New Roman" w:cs="Times New Roman"/>
          <w:sz w:val="28"/>
          <w:szCs w:val="28"/>
        </w:rPr>
        <w:t>h</w:t>
      </w:r>
      <w:r w:rsidRPr="008557FA">
        <w:rPr>
          <w:rFonts w:ascii="Times New Roman" w:hAnsi="Times New Roman" w:cs="Times New Roman"/>
          <w:sz w:val="28"/>
          <w:szCs w:val="28"/>
        </w:rPr>
        <w:t>iện đúng chế</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độ công tác của chỉ huy; đơn vị thực hiện đúng chế độ quy định chính quy. Lực</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lượng canh phòng, kiểm soát quân sự chấp hành nghiêm quy định về công tác</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canh phòng và quy định về công tác kiểm soát quân sự; hoạt động đúng chức</w:t>
      </w:r>
      <w:r w:rsidR="009D236F">
        <w:rPr>
          <w:rFonts w:ascii="Times New Roman" w:hAnsi="Times New Roman" w:cs="Times New Roman"/>
          <w:sz w:val="28"/>
          <w:szCs w:val="28"/>
        </w:rPr>
        <w:t xml:space="preserve"> </w:t>
      </w:r>
      <w:r w:rsidRPr="008557FA">
        <w:rPr>
          <w:rFonts w:ascii="Times New Roman" w:hAnsi="Times New Roman" w:cs="Times New Roman"/>
          <w:sz w:val="28"/>
          <w:szCs w:val="28"/>
        </w:rPr>
        <w:t>năng, nhiệm vụ.</w:t>
      </w:r>
    </w:p>
    <w:p w:rsidR="002E0DCC" w:rsidRPr="009D236F" w:rsidRDefault="002E0DCC" w:rsidP="002E0DCC">
      <w:pPr>
        <w:pStyle w:val="PreformattedText"/>
        <w:spacing w:after="120" w:line="20" w:lineRule="atLeast"/>
        <w:ind w:firstLine="709"/>
        <w:jc w:val="both"/>
        <w:rPr>
          <w:rFonts w:ascii="Times New Roman" w:hAnsi="Times New Roman" w:cs="Times New Roman"/>
          <w:b/>
          <w:sz w:val="28"/>
          <w:szCs w:val="28"/>
        </w:rPr>
      </w:pPr>
      <w:r w:rsidRPr="009D236F">
        <w:rPr>
          <w:rFonts w:ascii="Times New Roman" w:hAnsi="Times New Roman" w:cs="Times New Roman"/>
          <w:b/>
          <w:sz w:val="28"/>
          <w:szCs w:val="28"/>
        </w:rPr>
        <w:t>2. Duy trì nền nếp chế độ chính quy tốt, tạo sự ổn định vững chắc</w:t>
      </w:r>
      <w:r w:rsidR="009D236F" w:rsidRPr="009D236F">
        <w:rPr>
          <w:rFonts w:ascii="Times New Roman" w:hAnsi="Times New Roman" w:cs="Times New Roman"/>
          <w:b/>
          <w:sz w:val="28"/>
          <w:szCs w:val="28"/>
        </w:rPr>
        <w:t xml:space="preserve"> </w:t>
      </w:r>
      <w:r w:rsidRPr="009D236F">
        <w:rPr>
          <w:rFonts w:ascii="Times New Roman" w:hAnsi="Times New Roman" w:cs="Times New Roman"/>
          <w:b/>
          <w:sz w:val="28"/>
          <w:szCs w:val="28"/>
        </w:rPr>
        <w:t>trong to</w:t>
      </w:r>
      <w:r w:rsidR="009D236F" w:rsidRPr="009D236F">
        <w:rPr>
          <w:rFonts w:ascii="Times New Roman" w:hAnsi="Times New Roman" w:cs="Times New Roman"/>
          <w:b/>
          <w:sz w:val="28"/>
          <w:szCs w:val="28"/>
        </w:rPr>
        <w:t>à</w:t>
      </w:r>
      <w:r w:rsidRPr="009D236F">
        <w:rPr>
          <w:rFonts w:ascii="Times New Roman" w:hAnsi="Times New Roman" w:cs="Times New Roman"/>
          <w:b/>
          <w:sz w:val="28"/>
          <w:szCs w:val="28"/>
        </w:rPr>
        <w:t>n đơn vị</w:t>
      </w:r>
    </w:p>
    <w:p w:rsidR="009D236F" w:rsidRPr="008557FA" w:rsidRDefault="009D236F"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a</w:t>
      </w:r>
      <w:r w:rsidR="002E0DCC" w:rsidRPr="008557FA">
        <w:rPr>
          <w:rFonts w:ascii="Times New Roman" w:hAnsi="Times New Roman" w:cs="Times New Roman"/>
          <w:sz w:val="28"/>
          <w:szCs w:val="28"/>
        </w:rPr>
        <w:t>) Chỉ tiêu: 100% cán bộ các c</w:t>
      </w:r>
      <w:r>
        <w:rPr>
          <w:rFonts w:ascii="Times New Roman" w:hAnsi="Times New Roman" w:cs="Times New Roman"/>
          <w:sz w:val="28"/>
          <w:szCs w:val="28"/>
        </w:rPr>
        <w:t>ấ</w:t>
      </w:r>
      <w:r w:rsidR="002E0DCC" w:rsidRPr="008557FA">
        <w:rPr>
          <w:rFonts w:ascii="Times New Roman" w:hAnsi="Times New Roman" w:cs="Times New Roman"/>
          <w:sz w:val="28"/>
          <w:szCs w:val="28"/>
        </w:rPr>
        <w:t>p nắm chắc và thực hiện có chất lượng chế</w:t>
      </w:r>
      <w:r>
        <w:rPr>
          <w:rFonts w:ascii="Times New Roman" w:hAnsi="Times New Roman" w:cs="Times New Roman"/>
          <w:sz w:val="28"/>
          <w:szCs w:val="28"/>
        </w:rPr>
        <w:t xml:space="preserve"> </w:t>
      </w:r>
      <w:r w:rsidR="002E0DCC" w:rsidRPr="008557FA">
        <w:rPr>
          <w:rFonts w:ascii="Times New Roman" w:hAnsi="Times New Roman" w:cs="Times New Roman"/>
          <w:sz w:val="28"/>
          <w:szCs w:val="28"/>
        </w:rPr>
        <w:t>độ công tác của người chỉ huy; 100% đầu mối trong đơn vị thực hiện đầy đủ,</w:t>
      </w:r>
      <w:r>
        <w:rPr>
          <w:rFonts w:ascii="Times New Roman" w:hAnsi="Times New Roman" w:cs="Times New Roman"/>
          <w:sz w:val="28"/>
          <w:szCs w:val="28"/>
        </w:rPr>
        <w:t xml:space="preserve"> </w:t>
      </w:r>
      <w:r w:rsidR="002E0DCC" w:rsidRPr="008557FA">
        <w:rPr>
          <w:rFonts w:ascii="Times New Roman" w:hAnsi="Times New Roman" w:cs="Times New Roman"/>
          <w:sz w:val="28"/>
          <w:szCs w:val="28"/>
        </w:rPr>
        <w:t>thống nhất các chế độ chính quy theo quy định.</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b) Biện pháp thực hiện</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Thực hiệ</w:t>
      </w:r>
      <w:r w:rsidR="00924E8D">
        <w:rPr>
          <w:rFonts w:ascii="Times New Roman" w:hAnsi="Times New Roman" w:cs="Times New Roman"/>
          <w:sz w:val="28"/>
          <w:szCs w:val="28"/>
        </w:rPr>
        <w:t>n nghiêm c</w:t>
      </w:r>
      <w:r w:rsidRPr="008557FA">
        <w:rPr>
          <w:rFonts w:ascii="Times New Roman" w:hAnsi="Times New Roman" w:cs="Times New Roman"/>
          <w:sz w:val="28"/>
          <w:szCs w:val="28"/>
        </w:rPr>
        <w:t>hế độ</w:t>
      </w:r>
      <w:r w:rsidR="00924E8D">
        <w:rPr>
          <w:rFonts w:ascii="Times New Roman" w:hAnsi="Times New Roman" w:cs="Times New Roman"/>
          <w:sz w:val="28"/>
          <w:szCs w:val="28"/>
        </w:rPr>
        <w:t xml:space="preserve"> công tác c</w:t>
      </w:r>
      <w:r w:rsidRPr="008557FA">
        <w:rPr>
          <w:rFonts w:ascii="Times New Roman" w:hAnsi="Times New Roman" w:cs="Times New Roman"/>
          <w:sz w:val="28"/>
          <w:szCs w:val="28"/>
        </w:rPr>
        <w:t>ủa chỉ huy</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Chỉ</w:t>
      </w:r>
      <w:r w:rsidR="00924E8D">
        <w:rPr>
          <w:rFonts w:ascii="Times New Roman" w:hAnsi="Times New Roman" w:cs="Times New Roman"/>
          <w:sz w:val="28"/>
          <w:szCs w:val="28"/>
        </w:rPr>
        <w:t xml:space="preserve"> huy các</w:t>
      </w:r>
      <w:r w:rsidRPr="008557FA">
        <w:rPr>
          <w:rFonts w:ascii="Times New Roman" w:hAnsi="Times New Roman" w:cs="Times New Roman"/>
          <w:sz w:val="28"/>
          <w:szCs w:val="28"/>
        </w:rPr>
        <w:t xml:space="preserve"> cấp phả</w:t>
      </w:r>
      <w:r w:rsidR="00924E8D">
        <w:rPr>
          <w:rFonts w:ascii="Times New Roman" w:hAnsi="Times New Roman" w:cs="Times New Roman"/>
          <w:sz w:val="28"/>
          <w:szCs w:val="28"/>
        </w:rPr>
        <w:t>i luôn phát huy ti</w:t>
      </w:r>
      <w:r w:rsidRPr="008557FA">
        <w:rPr>
          <w:rFonts w:ascii="Times New Roman" w:hAnsi="Times New Roman" w:cs="Times New Roman"/>
          <w:sz w:val="28"/>
          <w:szCs w:val="28"/>
        </w:rPr>
        <w:t>nh thần trách nhiệm, vai trò nêu</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gương trong thực hiệ</w:t>
      </w:r>
      <w:r w:rsidR="00924E8D">
        <w:rPr>
          <w:rFonts w:ascii="Times New Roman" w:hAnsi="Times New Roman" w:cs="Times New Roman"/>
          <w:sz w:val="28"/>
          <w:szCs w:val="28"/>
        </w:rPr>
        <w:t>n c</w:t>
      </w:r>
      <w:r w:rsidRPr="008557FA">
        <w:rPr>
          <w:rFonts w:ascii="Times New Roman" w:hAnsi="Times New Roman" w:cs="Times New Roman"/>
          <w:sz w:val="28"/>
          <w:szCs w:val="28"/>
        </w:rPr>
        <w:t>hức trách, nhiệm vụ đượ</w:t>
      </w:r>
      <w:r w:rsidR="00924E8D">
        <w:rPr>
          <w:rFonts w:ascii="Times New Roman" w:hAnsi="Times New Roman" w:cs="Times New Roman"/>
          <w:sz w:val="28"/>
          <w:szCs w:val="28"/>
        </w:rPr>
        <w:t>c</w:t>
      </w:r>
      <w:r w:rsidRPr="008557FA">
        <w:rPr>
          <w:rFonts w:ascii="Times New Roman" w:hAnsi="Times New Roman" w:cs="Times New Roman"/>
          <w:sz w:val="28"/>
          <w:szCs w:val="28"/>
        </w:rPr>
        <w:t xml:space="preserve"> giao; chịu trách nhiệm trước</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cấp trên và cấp ủy cùng cấp về kết quả mọi hoạt động của đơn vị; phải thật sự</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mẫu mực về lời nói và h</w:t>
      </w:r>
      <w:r w:rsidR="00924E8D">
        <w:rPr>
          <w:rFonts w:ascii="Times New Roman" w:hAnsi="Times New Roman" w:cs="Times New Roman"/>
          <w:sz w:val="28"/>
          <w:szCs w:val="28"/>
        </w:rPr>
        <w:t>à</w:t>
      </w:r>
      <w:r w:rsidRPr="008557FA">
        <w:rPr>
          <w:rFonts w:ascii="Times New Roman" w:hAnsi="Times New Roman" w:cs="Times New Roman"/>
          <w:sz w:val="28"/>
          <w:szCs w:val="28"/>
        </w:rPr>
        <w:t>nh động; nghiêm túc trong thự</w:t>
      </w:r>
      <w:r w:rsidR="00924E8D">
        <w:rPr>
          <w:rFonts w:ascii="Times New Roman" w:hAnsi="Times New Roman" w:cs="Times New Roman"/>
          <w:sz w:val="28"/>
          <w:szCs w:val="28"/>
        </w:rPr>
        <w:t>c</w:t>
      </w:r>
      <w:r w:rsidRPr="008557FA">
        <w:rPr>
          <w:rFonts w:ascii="Times New Roman" w:hAnsi="Times New Roman" w:cs="Times New Roman"/>
          <w:sz w:val="28"/>
          <w:szCs w:val="28"/>
        </w:rPr>
        <w:t xml:space="preserve"> hiện chế độ, thường</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xuyên tự học tập, rèn luyện nâng cao trình độ thự</w:t>
      </w:r>
      <w:r w:rsidR="00924E8D">
        <w:rPr>
          <w:rFonts w:ascii="Times New Roman" w:hAnsi="Times New Roman" w:cs="Times New Roman"/>
          <w:sz w:val="28"/>
          <w:szCs w:val="28"/>
        </w:rPr>
        <w:t>c</w:t>
      </w:r>
      <w:r w:rsidRPr="008557FA">
        <w:rPr>
          <w:rFonts w:ascii="Times New Roman" w:hAnsi="Times New Roman" w:cs="Times New Roman"/>
          <w:sz w:val="28"/>
          <w:szCs w:val="28"/>
        </w:rPr>
        <w:t xml:space="preserve"> hiện chức trách, nhiệm vụ,</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trình độ</w:t>
      </w:r>
      <w:r w:rsidR="00924E8D">
        <w:rPr>
          <w:rFonts w:ascii="Times New Roman" w:hAnsi="Times New Roman" w:cs="Times New Roman"/>
          <w:sz w:val="28"/>
          <w:szCs w:val="28"/>
        </w:rPr>
        <w:t xml:space="preserve"> quả</w:t>
      </w:r>
      <w:r w:rsidRPr="008557FA">
        <w:rPr>
          <w:rFonts w:ascii="Times New Roman" w:hAnsi="Times New Roman" w:cs="Times New Roman"/>
          <w:sz w:val="28"/>
          <w:szCs w:val="28"/>
        </w:rPr>
        <w:t>n lý bộ đội và tổ chức thực hiện nhiệm vụ tại đơn vị.</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p>
    <w:p w:rsidR="002E0DCC"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lastRenderedPageBreak/>
        <w:t>+ Ngoài việc thự</w:t>
      </w:r>
      <w:r w:rsidR="00924E8D">
        <w:rPr>
          <w:rFonts w:ascii="Times New Roman" w:hAnsi="Times New Roman" w:cs="Times New Roman"/>
          <w:sz w:val="28"/>
          <w:szCs w:val="28"/>
        </w:rPr>
        <w:t>c</w:t>
      </w:r>
      <w:r w:rsidRPr="008557FA">
        <w:rPr>
          <w:rFonts w:ascii="Times New Roman" w:hAnsi="Times New Roman" w:cs="Times New Roman"/>
          <w:sz w:val="28"/>
          <w:szCs w:val="28"/>
        </w:rPr>
        <w:t xml:space="preserve"> hiện đúng chứ</w:t>
      </w:r>
      <w:r w:rsidR="00924E8D">
        <w:rPr>
          <w:rFonts w:ascii="Times New Roman" w:hAnsi="Times New Roman" w:cs="Times New Roman"/>
          <w:sz w:val="28"/>
          <w:szCs w:val="28"/>
        </w:rPr>
        <w:t>c trác</w:t>
      </w:r>
      <w:r w:rsidRPr="008557FA">
        <w:rPr>
          <w:rFonts w:ascii="Times New Roman" w:hAnsi="Times New Roman" w:cs="Times New Roman"/>
          <w:sz w:val="28"/>
          <w:szCs w:val="28"/>
        </w:rPr>
        <w:t>h, nhiệ</w:t>
      </w:r>
      <w:r w:rsidR="00924E8D">
        <w:rPr>
          <w:rFonts w:ascii="Times New Roman" w:hAnsi="Times New Roman" w:cs="Times New Roman"/>
          <w:sz w:val="28"/>
          <w:szCs w:val="28"/>
        </w:rPr>
        <w:t>m vụ</w:t>
      </w:r>
      <w:r w:rsidRPr="008557FA">
        <w:rPr>
          <w:rFonts w:ascii="Times New Roman" w:hAnsi="Times New Roman" w:cs="Times New Roman"/>
          <w:sz w:val="28"/>
          <w:szCs w:val="28"/>
        </w:rPr>
        <w:t xml:space="preserve"> được giao, chỉ huy các</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cấp phải thực hiện đầy đủ</w:t>
      </w:r>
      <w:r w:rsidR="00924E8D">
        <w:rPr>
          <w:rFonts w:ascii="Times New Roman" w:hAnsi="Times New Roman" w:cs="Times New Roman"/>
          <w:sz w:val="28"/>
          <w:szCs w:val="28"/>
        </w:rPr>
        <w:t xml:space="preserve"> các c</w:t>
      </w:r>
      <w:r w:rsidRPr="008557FA">
        <w:rPr>
          <w:rFonts w:ascii="Times New Roman" w:hAnsi="Times New Roman" w:cs="Times New Roman"/>
          <w:sz w:val="28"/>
          <w:szCs w:val="28"/>
        </w:rPr>
        <w:t>hế độ</w:t>
      </w:r>
      <w:r w:rsidR="00924E8D">
        <w:rPr>
          <w:rFonts w:ascii="Times New Roman" w:hAnsi="Times New Roman" w:cs="Times New Roman"/>
          <w:sz w:val="28"/>
          <w:szCs w:val="28"/>
        </w:rPr>
        <w:t xml:space="preserve"> công tác</w:t>
      </w:r>
      <w:r w:rsidRPr="008557FA">
        <w:rPr>
          <w:rFonts w:ascii="Times New Roman" w:hAnsi="Times New Roman" w:cs="Times New Roman"/>
          <w:sz w:val="28"/>
          <w:szCs w:val="28"/>
        </w:rPr>
        <w:t xml:space="preserve"> bao gồm: Chế độ trách nhiệm; chế</w:t>
      </w:r>
      <w:r w:rsidR="00924E8D">
        <w:rPr>
          <w:rFonts w:ascii="Times New Roman" w:hAnsi="Times New Roman" w:cs="Times New Roman"/>
          <w:sz w:val="28"/>
          <w:szCs w:val="28"/>
        </w:rPr>
        <w:t xml:space="preserve"> </w:t>
      </w:r>
      <w:r w:rsidRPr="008557FA">
        <w:rPr>
          <w:rFonts w:ascii="Times New Roman" w:hAnsi="Times New Roman" w:cs="Times New Roman"/>
          <w:sz w:val="28"/>
          <w:szCs w:val="28"/>
        </w:rPr>
        <w:t>độ xây dựng và quản lý kế hoạch; chế độ gi</w:t>
      </w:r>
      <w:r w:rsidR="00924E8D">
        <w:rPr>
          <w:rFonts w:ascii="Times New Roman" w:hAnsi="Times New Roman" w:cs="Times New Roman"/>
          <w:sz w:val="28"/>
          <w:szCs w:val="28"/>
        </w:rPr>
        <w:t>ao</w:t>
      </w:r>
      <w:r w:rsidRPr="008557FA">
        <w:rPr>
          <w:rFonts w:ascii="Times New Roman" w:hAnsi="Times New Roman" w:cs="Times New Roman"/>
          <w:sz w:val="28"/>
          <w:szCs w:val="28"/>
        </w:rPr>
        <w:t>, nhận công tác; chế độ kiểm tra;</w:t>
      </w:r>
      <w:r w:rsidR="00924E8D">
        <w:rPr>
          <w:rFonts w:ascii="Times New Roman" w:hAnsi="Times New Roman" w:cs="Times New Roman"/>
          <w:sz w:val="28"/>
          <w:szCs w:val="28"/>
        </w:rPr>
        <w:t xml:space="preserve"> chế độ báo cáo, thông báo; chế độ tự phê bình và phê bình; chế độ hội họp; chế độ quản lý quân nhân; chế độ quản lý trang bị kỹ thuật, vật tư, tài sản, tài chính có chất lượng cao, đi vào nền nếp.</w:t>
      </w:r>
    </w:p>
    <w:p w:rsidR="00924E8D" w:rsidRDefault="00924E8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Duy trì nghiêm nền nếp chế độ chính quy</w:t>
      </w:r>
    </w:p>
    <w:p w:rsidR="00924E8D" w:rsidRDefault="00924E8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Mọi quân nhân phải thực hiện đầy đủ chức trách, nhiệm vụ trên cương vị đảm nhiệm. Cấp trên làm gương cho cấp dưới, cơ quan làm gương cho đơn vị, cán bộ làm gương cho chiến sĩ, xây dựng cơ quan, đơn vị mẫu mực, chính quy. Duy trì và thực hiện nghiêm 11 chế độ trong ngày, 3 chế độ trong tuần; chế độ trực chỉ huy, trực ban, trực chiến, tuần tra canh gác; thực hiện các chế độ sinh hoạt, học tập buổi tối bảo đảm chặt chẽ, thống nhất vững chắc có chất lượng cao, đúng quy định của Điều lệnh.</w:t>
      </w:r>
    </w:p>
    <w:p w:rsidR="00924E8D" w:rsidRDefault="0036036E"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Khi thực hiện 11 chế độ trong ngày, các cơ quan đơn vị bộ đội chủ lực, bộ đội địa phương, các học viện nhà trường phải duy trì theo Điều lệnh Quản lý bộ đội; </w:t>
      </w:r>
      <w:r w:rsidR="00C52EFC">
        <w:rPr>
          <w:rFonts w:ascii="Times New Roman" w:hAnsi="Times New Roman" w:cs="Times New Roman"/>
          <w:sz w:val="28"/>
          <w:szCs w:val="28"/>
        </w:rPr>
        <w:t>các kho, trạm, đơn vị kinh tế quốc phòng, bệnh viện Quân đội căn cứ vào tình hình cụ thể để vận dụng cho phù hợp với chức năng nhiệm vụ</w:t>
      </w:r>
      <w:r w:rsidR="00001C2D">
        <w:rPr>
          <w:rFonts w:ascii="Times New Roman" w:hAnsi="Times New Roman" w:cs="Times New Roman"/>
          <w:sz w:val="28"/>
          <w:szCs w:val="28"/>
        </w:rPr>
        <w:t xml:space="preserve"> chuyên môn của đơn vị, do Thủ trưởng các đơn vị đầu mối trực thuộc Bộ quy định thống nhất trong đơn vị thuộc quyền.</w:t>
      </w:r>
    </w:p>
    <w:p w:rsidR="00001C2D" w:rsidRDefault="00001C2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Khi tổ chức thực hiện chế độ chào cờ duyệt đội ngũ hàng tuầnm hàng tháng: Các cơ quan, đơn vị thực hiện theo quy định tại Điều 59 của Điều lệnh Quản lý Bộ đội và Mục 1 Chương V của Điều lệnh Đội ngũ Quân đội nhân dân Việt Nam. Riêng cơ quan Bộ Quốc phòng, đơn vị kinh tế, bệnh viện Quân đội căn cứ vào doanh trại đóng quân, đặc điểm nhiệm vụ của từng cơ quan, đơn vị để Thủ trưởng các cơ quan, đơn vị đầu mối trực thuộc Bộ quy định thống nhất trong cơ quan, đơn vị thuộc quyền.</w:t>
      </w:r>
    </w:p>
    <w:p w:rsidR="00001C2D" w:rsidRDefault="00001C2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Chỉ huy các cấp phải tăng cường công tác kiểm tra việc thực hiện nền nếp chính quy, chấp hành kỷ luật của các đơn vị thuộc quyền; chú trọng đổi mới hình thức tổ chức, phương pháp kiểm tra, kết hợp kiểm tra thường xuyên với đột xuất để đánh giá thực chất tình hình đơn vị. Kịp thời rút kinh nghiệm đề ra các giải pháp có tính đột phá, nâng cao hiệu quả trong xây dựng chính quy; duy trì, quản lý kỷ luật, chấn chỉnh những khâu yếu, mặt yếu, hiện tượng giản đơn, hình thức trong chấp hành các chế độ quy định.</w:t>
      </w:r>
    </w:p>
    <w:p w:rsidR="00001C2D" w:rsidRDefault="00001C2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Chấp hành nghiêm quy định về lễ tiết tác phong quân nhân</w:t>
      </w:r>
    </w:p>
    <w:p w:rsidR="00001C2D" w:rsidRPr="00001C2D" w:rsidRDefault="00001C2D" w:rsidP="002E0DCC">
      <w:pPr>
        <w:pStyle w:val="PreformattedText"/>
        <w:spacing w:after="120" w:line="20" w:lineRule="atLeast"/>
        <w:ind w:firstLine="709"/>
        <w:jc w:val="both"/>
        <w:rPr>
          <w:rFonts w:ascii="Times New Roman" w:hAnsi="Times New Roman" w:cs="Times New Roman"/>
          <w:spacing w:val="-2"/>
          <w:sz w:val="28"/>
          <w:szCs w:val="28"/>
        </w:rPr>
      </w:pPr>
      <w:r>
        <w:rPr>
          <w:rFonts w:ascii="Times New Roman" w:hAnsi="Times New Roman" w:cs="Times New Roman"/>
          <w:sz w:val="28"/>
          <w:szCs w:val="28"/>
        </w:rPr>
        <w:t xml:space="preserve">+ </w:t>
      </w:r>
      <w:r w:rsidRPr="00001C2D">
        <w:rPr>
          <w:rFonts w:ascii="Times New Roman" w:hAnsi="Times New Roman" w:cs="Times New Roman"/>
          <w:spacing w:val="-2"/>
          <w:sz w:val="28"/>
          <w:szCs w:val="28"/>
        </w:rPr>
        <w:t>Trong các mối quan hệ quân nhân phải giữ gìn phẩm chất đạo đức cách mạng, có ý thức tổ chức kỷ luật cao, có tinh thân đoàn kết, tương trợ giúp đỡ đồng chí đồng đội, có nếp sống văn minhm lành mạnh; thái độ hoà nhã, khiêm tốn; biết tự chủ và tự trọng trong lời nói cũng như trong hành động.</w:t>
      </w:r>
    </w:p>
    <w:p w:rsidR="00001C2D" w:rsidRPr="008557FA" w:rsidRDefault="00001C2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Tăng cường quán triệt, kiểm tra, duy trì chấp hành các quy định của điều lệnh đối với mọi quân nhân; thực hiện xưng hô, chào hỏi theo đúng điều lệnh, giữ đúng tư thế, lễ tiết, tác phong cả trong và ngoài doanh trại duy trì </w:t>
      </w:r>
      <w:r>
        <w:rPr>
          <w:rFonts w:ascii="Times New Roman" w:hAnsi="Times New Roman" w:cs="Times New Roman"/>
          <w:sz w:val="28"/>
          <w:szCs w:val="28"/>
        </w:rPr>
        <w:lastRenderedPageBreak/>
        <w:t>nghiêm kỷ luật đội ngũ. Chấp hành triệt để các quy định về uống rượu, bia của Bộ và Luật phòng chống tác hại của rượu, bia.</w:t>
      </w:r>
    </w:p>
    <w:p w:rsidR="00001C2D" w:rsidRDefault="00001C2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Bố trí nơi ăn, ở, làm việc chính quy: Các đơn vị tổ chức nơi ăn, ở trong doanh trại đúng quy định của Điều lệnh Quản lý bộ đội; có đủ sân bãi, điều kiện vật chất bảo đảm thực hiện các chế độ trong ngày, trong tuần. Bố trí hệ thống biển, bảng, dây, giá trong cơ quan, đơn vị, nhà trường theo đúng Quy định và các văn bản, hướng dẫn của Bộ Tổng Tham mưu.</w:t>
      </w:r>
    </w:p>
    <w:p w:rsidR="00001C2D" w:rsidRPr="000F47F1" w:rsidRDefault="00001C2D" w:rsidP="002E0DCC">
      <w:pPr>
        <w:pStyle w:val="PreformattedText"/>
        <w:spacing w:after="120" w:line="20" w:lineRule="atLeast"/>
        <w:ind w:firstLine="709"/>
        <w:jc w:val="both"/>
        <w:rPr>
          <w:rFonts w:ascii="Times New Roman" w:hAnsi="Times New Roman" w:cs="Times New Roman"/>
          <w:b/>
          <w:sz w:val="28"/>
          <w:szCs w:val="28"/>
        </w:rPr>
      </w:pPr>
      <w:r w:rsidRPr="000F47F1">
        <w:rPr>
          <w:rFonts w:ascii="Times New Roman" w:hAnsi="Times New Roman" w:cs="Times New Roman"/>
          <w:b/>
          <w:sz w:val="28"/>
          <w:szCs w:val="28"/>
        </w:rPr>
        <w:t>3. Quản lý còn người, vũ khí trang bị kỹ thuật chặt chẽ; không có vụ việc vi phạm</w:t>
      </w:r>
      <w:r w:rsidR="000F47F1" w:rsidRPr="000F47F1">
        <w:rPr>
          <w:rFonts w:ascii="Times New Roman" w:hAnsi="Times New Roman" w:cs="Times New Roman"/>
          <w:b/>
          <w:sz w:val="28"/>
          <w:szCs w:val="28"/>
        </w:rPr>
        <w:t xml:space="preserve"> kỷ luật nghiêm trọng; không có đào ngũ cắt quân số. Không sử dụng bộ đội làm kinh tế sai quy định</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a) Chỉ tiêu: 100% đầu mố</w:t>
      </w:r>
      <w:r w:rsidR="00B42503">
        <w:rPr>
          <w:rFonts w:ascii="Times New Roman" w:hAnsi="Times New Roman" w:cs="Times New Roman"/>
          <w:sz w:val="28"/>
          <w:szCs w:val="28"/>
        </w:rPr>
        <w:t>i tro</w:t>
      </w:r>
      <w:r w:rsidRPr="008557FA">
        <w:rPr>
          <w:rFonts w:ascii="Times New Roman" w:hAnsi="Times New Roman" w:cs="Times New Roman"/>
          <w:sz w:val="28"/>
          <w:szCs w:val="28"/>
        </w:rPr>
        <w:t>ng đơn vị không để xảy ra vụ việc vi phạm</w:t>
      </w:r>
      <w:r w:rsidR="00B42503">
        <w:rPr>
          <w:rFonts w:ascii="Times New Roman" w:hAnsi="Times New Roman" w:cs="Times New Roman"/>
          <w:sz w:val="28"/>
          <w:szCs w:val="28"/>
        </w:rPr>
        <w:t xml:space="preserve"> kỷ luật nghiêm trọng; mất an toàn trong huấn luyện, an toàn </w:t>
      </w:r>
      <w:r w:rsidRPr="008557FA">
        <w:rPr>
          <w:rFonts w:ascii="Times New Roman" w:hAnsi="Times New Roman" w:cs="Times New Roman"/>
          <w:sz w:val="28"/>
          <w:szCs w:val="28"/>
        </w:rPr>
        <w:t>giao thông do lỗi</w:t>
      </w:r>
      <w:r w:rsidR="008D5CF2">
        <w:rPr>
          <w:rFonts w:ascii="Times New Roman" w:hAnsi="Times New Roman" w:cs="Times New Roman"/>
          <w:sz w:val="28"/>
          <w:szCs w:val="28"/>
        </w:rPr>
        <w:t xml:space="preserve"> chủ quan gây ra; các</w:t>
      </w:r>
      <w:r w:rsidRPr="008557FA">
        <w:rPr>
          <w:rFonts w:ascii="Times New Roman" w:hAnsi="Times New Roman" w:cs="Times New Roman"/>
          <w:sz w:val="28"/>
          <w:szCs w:val="28"/>
        </w:rPr>
        <w:t xml:space="preserve"> vụ việc vi phạm kỷ luật phải xử lý không quá 0,2%, kh</w:t>
      </w:r>
      <w:r w:rsidR="008D5CF2">
        <w:rPr>
          <w:rFonts w:ascii="Times New Roman" w:hAnsi="Times New Roman" w:cs="Times New Roman"/>
          <w:sz w:val="28"/>
          <w:szCs w:val="28"/>
        </w:rPr>
        <w:t>ô</w:t>
      </w:r>
      <w:r w:rsidRPr="008557FA">
        <w:rPr>
          <w:rFonts w:ascii="Times New Roman" w:hAnsi="Times New Roman" w:cs="Times New Roman"/>
          <w:sz w:val="28"/>
          <w:szCs w:val="28"/>
        </w:rPr>
        <w:t>ng</w:t>
      </w:r>
      <w:r w:rsidR="008D5CF2">
        <w:rPr>
          <w:rFonts w:ascii="Times New Roman" w:hAnsi="Times New Roman" w:cs="Times New Roman"/>
          <w:sz w:val="28"/>
          <w:szCs w:val="28"/>
        </w:rPr>
        <w:t xml:space="preserve"> </w:t>
      </w:r>
      <w:r w:rsidRPr="008557FA">
        <w:rPr>
          <w:rFonts w:ascii="Times New Roman" w:hAnsi="Times New Roman" w:cs="Times New Roman"/>
          <w:sz w:val="28"/>
          <w:szCs w:val="28"/>
        </w:rPr>
        <w:t>có đào ngũ cắt quân số. Không sử dụng bộ đội làm kinh tế sai quy định.</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b) Biện pháp thực hiện</w:t>
      </w:r>
    </w:p>
    <w:p w:rsidR="002E0DCC" w:rsidRPr="008557FA" w:rsidRDefault="002E0DCC" w:rsidP="002E0DCC">
      <w:pPr>
        <w:pStyle w:val="PreformattedText"/>
        <w:spacing w:after="120" w:line="20" w:lineRule="atLeast"/>
        <w:ind w:firstLine="709"/>
        <w:jc w:val="both"/>
        <w:rPr>
          <w:rFonts w:ascii="Times New Roman" w:hAnsi="Times New Roman" w:cs="Times New Roman"/>
          <w:sz w:val="28"/>
          <w:szCs w:val="28"/>
        </w:rPr>
      </w:pPr>
      <w:r w:rsidRPr="008557FA">
        <w:rPr>
          <w:rFonts w:ascii="Times New Roman" w:hAnsi="Times New Roman" w:cs="Times New Roman"/>
          <w:sz w:val="28"/>
          <w:szCs w:val="28"/>
        </w:rPr>
        <w:t>- Quản lý chặt ch</w:t>
      </w:r>
      <w:r w:rsidR="008D5CF2">
        <w:rPr>
          <w:rFonts w:ascii="Times New Roman" w:hAnsi="Times New Roman" w:cs="Times New Roman"/>
          <w:sz w:val="28"/>
          <w:szCs w:val="28"/>
        </w:rPr>
        <w:t>ẽ co</w:t>
      </w:r>
      <w:r w:rsidRPr="008557FA">
        <w:rPr>
          <w:rFonts w:ascii="Times New Roman" w:hAnsi="Times New Roman" w:cs="Times New Roman"/>
          <w:sz w:val="28"/>
          <w:szCs w:val="28"/>
        </w:rPr>
        <w:t>n người</w:t>
      </w:r>
    </w:p>
    <w:p w:rsidR="002E0DCC" w:rsidRDefault="008D5CF2"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Tă</w:t>
      </w:r>
      <w:r w:rsidR="002E0DCC" w:rsidRPr="008557FA">
        <w:rPr>
          <w:rFonts w:ascii="Times New Roman" w:hAnsi="Times New Roman" w:cs="Times New Roman"/>
          <w:sz w:val="28"/>
          <w:szCs w:val="28"/>
        </w:rPr>
        <w:t>ng cường công tác giáo dục ý thức tự giác chấp hành kỷ luật Qu</w:t>
      </w:r>
      <w:r>
        <w:rPr>
          <w:rFonts w:ascii="Times New Roman" w:hAnsi="Times New Roman" w:cs="Times New Roman"/>
          <w:sz w:val="28"/>
          <w:szCs w:val="28"/>
        </w:rPr>
        <w:t>â</w:t>
      </w:r>
      <w:r w:rsidR="002E0DCC" w:rsidRPr="008557FA">
        <w:rPr>
          <w:rFonts w:ascii="Times New Roman" w:hAnsi="Times New Roman" w:cs="Times New Roman"/>
          <w:sz w:val="28"/>
          <w:szCs w:val="28"/>
        </w:rPr>
        <w:t>n</w:t>
      </w:r>
      <w:r>
        <w:rPr>
          <w:rFonts w:ascii="Times New Roman" w:hAnsi="Times New Roman" w:cs="Times New Roman"/>
          <w:sz w:val="28"/>
          <w:szCs w:val="28"/>
        </w:rPr>
        <w:t xml:space="preserve"> đội, pháp luật Nhà nư</w:t>
      </w:r>
      <w:r w:rsidR="002E0DCC" w:rsidRPr="008557FA">
        <w:rPr>
          <w:rFonts w:ascii="Times New Roman" w:hAnsi="Times New Roman" w:cs="Times New Roman"/>
          <w:sz w:val="28"/>
          <w:szCs w:val="28"/>
        </w:rPr>
        <w:t>ớc cho mọ</w:t>
      </w:r>
      <w:r>
        <w:rPr>
          <w:rFonts w:ascii="Times New Roman" w:hAnsi="Times New Roman" w:cs="Times New Roman"/>
          <w:sz w:val="28"/>
          <w:szCs w:val="28"/>
        </w:rPr>
        <w:t>i quâ</w:t>
      </w:r>
      <w:r w:rsidR="002E0DCC" w:rsidRPr="008557FA">
        <w:rPr>
          <w:rFonts w:ascii="Times New Roman" w:hAnsi="Times New Roman" w:cs="Times New Roman"/>
          <w:sz w:val="28"/>
          <w:szCs w:val="28"/>
        </w:rPr>
        <w:t xml:space="preserve">n nhân. Các cơ quan, đơn vị </w:t>
      </w:r>
      <w:r>
        <w:rPr>
          <w:rFonts w:ascii="Times New Roman" w:hAnsi="Times New Roman" w:cs="Times New Roman"/>
          <w:sz w:val="28"/>
          <w:szCs w:val="28"/>
        </w:rPr>
        <w:t>quán</w:t>
      </w:r>
      <w:r w:rsidR="002E0DCC" w:rsidRPr="008557FA">
        <w:rPr>
          <w:rFonts w:ascii="Times New Roman" w:hAnsi="Times New Roman" w:cs="Times New Roman"/>
          <w:sz w:val="28"/>
          <w:szCs w:val="28"/>
        </w:rPr>
        <w:t xml:space="preserve"> triệt và tổ</w:t>
      </w:r>
      <w:r>
        <w:rPr>
          <w:rFonts w:ascii="Times New Roman" w:hAnsi="Times New Roman" w:cs="Times New Roman"/>
          <w:sz w:val="28"/>
          <w:szCs w:val="28"/>
        </w:rPr>
        <w:t xml:space="preserve"> chức thực hiện nghiêm túc các văn bản</w:t>
      </w:r>
      <w:r w:rsidR="002E0DCC" w:rsidRPr="008557FA">
        <w:rPr>
          <w:rFonts w:ascii="Times New Roman" w:hAnsi="Times New Roman" w:cs="Times New Roman"/>
          <w:sz w:val="28"/>
          <w:szCs w:val="28"/>
        </w:rPr>
        <w:t xml:space="preserve"> chỉ thị của Bộ, hướng </w:t>
      </w:r>
      <w:r>
        <w:rPr>
          <w:rFonts w:ascii="Times New Roman" w:hAnsi="Times New Roman" w:cs="Times New Roman"/>
          <w:sz w:val="28"/>
          <w:szCs w:val="28"/>
        </w:rPr>
        <w:t xml:space="preserve">dẫn của các cơ quan chức năng về việc tăng cường quản lý, </w:t>
      </w:r>
      <w:r w:rsidR="002E0DCC" w:rsidRPr="008557FA">
        <w:rPr>
          <w:rFonts w:ascii="Times New Roman" w:hAnsi="Times New Roman" w:cs="Times New Roman"/>
          <w:sz w:val="28"/>
          <w:szCs w:val="28"/>
        </w:rPr>
        <w:t>giáo dục chấp hành kỷ luật; phòng</w:t>
      </w:r>
      <w:r>
        <w:rPr>
          <w:rFonts w:ascii="Times New Roman" w:hAnsi="Times New Roman" w:cs="Times New Roman"/>
          <w:sz w:val="28"/>
          <w:szCs w:val="28"/>
        </w:rPr>
        <w:t xml:space="preserve"> ngừa, ngăn chặn </w:t>
      </w:r>
      <w:r w:rsidR="002E0DCC" w:rsidRPr="008557FA">
        <w:rPr>
          <w:rFonts w:ascii="Times New Roman" w:hAnsi="Times New Roman" w:cs="Times New Roman"/>
          <w:sz w:val="28"/>
          <w:szCs w:val="28"/>
        </w:rPr>
        <w:t>vi phạm kỷ luật nghiêm trọng trong Quân</w:t>
      </w:r>
      <w:r>
        <w:rPr>
          <w:rFonts w:ascii="Times New Roman" w:hAnsi="Times New Roman" w:cs="Times New Roman"/>
          <w:sz w:val="28"/>
          <w:szCs w:val="28"/>
        </w:rPr>
        <w:t xml:space="preserve"> đội. Căn cứ tình hình thực tế của đơn vị </w:t>
      </w:r>
      <w:r w:rsidR="002E0DCC" w:rsidRPr="008557FA">
        <w:rPr>
          <w:rFonts w:ascii="Times New Roman" w:hAnsi="Times New Roman" w:cs="Times New Roman"/>
          <w:sz w:val="28"/>
          <w:szCs w:val="28"/>
        </w:rPr>
        <w:t>để có kế hoạch, chương trình hành</w:t>
      </w:r>
      <w:r>
        <w:rPr>
          <w:rFonts w:ascii="Times New Roman" w:hAnsi="Times New Roman" w:cs="Times New Roman"/>
          <w:sz w:val="28"/>
          <w:szCs w:val="28"/>
        </w:rPr>
        <w:t xml:space="preserve"> động, </w:t>
      </w:r>
      <w:r w:rsidR="002E0DCC" w:rsidRPr="008557FA">
        <w:rPr>
          <w:rFonts w:ascii="Times New Roman" w:hAnsi="Times New Roman" w:cs="Times New Roman"/>
          <w:sz w:val="28"/>
          <w:szCs w:val="28"/>
        </w:rPr>
        <w:t>hướng dẫn q</w:t>
      </w:r>
      <w:r>
        <w:rPr>
          <w:rFonts w:ascii="Times New Roman" w:hAnsi="Times New Roman" w:cs="Times New Roman"/>
          <w:sz w:val="28"/>
          <w:szCs w:val="28"/>
        </w:rPr>
        <w:t>uy</w:t>
      </w:r>
      <w:r w:rsidR="002E0DCC" w:rsidRPr="008557FA">
        <w:rPr>
          <w:rFonts w:ascii="Times New Roman" w:hAnsi="Times New Roman" w:cs="Times New Roman"/>
          <w:sz w:val="28"/>
          <w:szCs w:val="28"/>
        </w:rPr>
        <w:t xml:space="preserve"> định cụ thể các chỉ tiêu, yêu cầu xây dựng đơn vị vững</w:t>
      </w:r>
      <w:r>
        <w:rPr>
          <w:rFonts w:ascii="Times New Roman" w:hAnsi="Times New Roman" w:cs="Times New Roman"/>
          <w:sz w:val="28"/>
          <w:szCs w:val="28"/>
        </w:rPr>
        <w:t xml:space="preserve"> mạnh toàn diện “Mẫu mực, tiêu biểu”.</w:t>
      </w:r>
    </w:p>
    <w:p w:rsidR="008D5CF2" w:rsidRDefault="008D5CF2"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Cấp uỷ, chỉ huy các cấp phải thường xuyên quan tâm chăm lo xây dựng mối đoàn kết trong đơn vị, bảo đảm an toàn đơn vị thống nhất cao cả về ý chí và hành động, có kỷ luật tự giác nghiêm minh. Cán bộ, chiến sĩ nêu cao tinh thần tự giác và lòng tự trọng, đề cao tính tổ chức, tính kỷ luật, chống tự do vô tổ chức, vô kỷ luật</w:t>
      </w:r>
      <w:r w:rsidR="00DB74FD">
        <w:rPr>
          <w:rFonts w:ascii="Times New Roman" w:hAnsi="Times New Roman" w:cs="Times New Roman"/>
          <w:sz w:val="28"/>
          <w:szCs w:val="28"/>
        </w:rPr>
        <w:t>; giải quyết tốt các mối quan hệ, không có hiện tượng gây gổ, đánh nhau; bè phái, cục bộ địa phương.</w:t>
      </w:r>
    </w:p>
    <w:p w:rsidR="00DB74FD" w:rsidRDefault="00DB74F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tốt việc rút kinh nghiệm tình hình kỷ luật của toàn quân và của đơn vị. Căn cứ vào tình hình kỷ luật của đơn vị, thông báo của cấp trên, thường xuyên và định kỳ tổ chức quán triệt, giáo giục rút kinh nghiệm đối với sĩ quan, quân nhân chuyên nghiệp, hạ sĩ quan binh sĩ, công nhân và viên chức quốc phòng thuộc quyền. Quá trình quán triệt, giáo giục rút kinh nghiệm</w:t>
      </w:r>
      <w:r w:rsidR="00B52D26">
        <w:rPr>
          <w:rFonts w:ascii="Times New Roman" w:hAnsi="Times New Roman" w:cs="Times New Roman"/>
          <w:sz w:val="28"/>
          <w:szCs w:val="28"/>
        </w:rPr>
        <w:t xml:space="preserve"> phải phân tích, đối chiếu, liên hệ vào tình hình thực tế của đơn vị, những gì đã làm được, những gì chưa làm được từ đó đề ra biện pháp cụ thể cho đơn vị thực hiện. Sau quán triệt phải kiểm tra nhận thức ngay và kiểm tra thường xuyên. Kết hợp chặt chẽ giữa quán triệt, giáo dục rút kinh nghiệm với rèn luyện thường xuyên trong sinh hoạt, học tập, công tác.</w:t>
      </w:r>
    </w:p>
    <w:p w:rsidR="007A6596" w:rsidRDefault="007A659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Thực hiện nghiêm các quy định về quản lý số lượng và chất lượng bộ đội, cả trong doanh trại và ngoài doanh trại; thực hiện nghiêm chế độ báo cáo theo đúng quy định, có nhiều biện pháp quản lý hiệu quả không để xảy ra các vụ việc vi phạm kỷ luật nghiêm trọng; không có đào ngũ cắt quân số. Phải thường xuyên nắm bắt quản lý và giải quyết tốt tâm tư, nguyện vọng của cán bộ, chiến sĩ. Chủ động dự báo, phòng ngừa phát hiện, ngăn chặn giải quyết và xử lý kịp thời các vụ việc vi phạm kỷ luật theo đúng quy định, không để tái diễn hoặc gây hậu quả tiêu cực. Từng đơn vị, căn cứ vào điều kiện thực tế để có kế hoạch, biện pháp cụ thể quản lý quân nhân đi công tác lẻ, xa đơn vị ở những địa bàn phức tạp xa sự quản lý trực tiếp của đơn vị, dễ bị tác động chi phối của yếu tố khách quan dẫn đến vi phạm kỷ luật.</w:t>
      </w:r>
    </w:p>
    <w:p w:rsidR="002123DB" w:rsidRDefault="002123DB"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Các đơn vị tuyển quân và cơ quan quân sự địa phương phải tổ chức phối hợp, hiệp đồng chặt chẽ, bảo đảm công dân đủ tiêu chuẩn mới được nhập ngũ. Ngay sau khi nhập ngũ vào đơn vị, phải tổ chức phổ biến giáo dục để quân nhân nắm chắc Luật nghĩa vụ quân sự, pháp luật hình sự về các tội xâm phạm nghĩa vụ, trách nhiệm quân nhân... nhằm nâng cao nhận thức, ý thức pháp luật, phòng chống vi phạm kỷ luật của chiến sĩ mới.</w:t>
      </w:r>
    </w:p>
    <w:p w:rsidR="002123DB" w:rsidRDefault="006F7B92"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Tổ chức duy trì nghiêm hoạt động kiểm soát quân sự ngoài doanh trại, tăng cường hoạt động vào các ngày nghỉ, ngày tết, ngày lễ, các khu vực địa bàn trọng điểm như bến tàu, bến xe; tổng hợp chính xác những quân nhân sai phạm lễ tiết tác phong, những phương tiện quân sự vi phạm các quy định của Quân đội và Luật giao thông của từng đơn vị kịp thời thông báo cho các đơn vị có quân nhân và phương tiện sai phạm để có biện pháp chấn chỉnh, khắc phục kịp thời.</w:t>
      </w:r>
    </w:p>
    <w:p w:rsidR="006F7B92" w:rsidRDefault="00151191"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Quản lý chặt chẽ vũ khí trang bị: Phải có các biện pháp đồng bộ trong quản lý vũ khí, trang bị, vật tư kỹ thuật theo đúng quy định; chấp hành theo đúng chế độ bảo quản. Không để đơn vị để ra sự việc cháy, nổ; mất vũ khí trang bị hoặc sử dụng vũ khí trang bị sai quy định.</w:t>
      </w:r>
    </w:p>
    <w:p w:rsidR="00151191" w:rsidRDefault="00151191"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Quán triệt và tổ chức thực hiện nghiêm các quy định về bảo đảm an toàn trong huấn luyện, lao động, học tập, công tác và tham gia giao thông.</w:t>
      </w:r>
    </w:p>
    <w:p w:rsidR="00151191" w:rsidRDefault="00151191"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Thường xuyên quán triệt và kiểm tra thực hiện tốt các quy định về bảo đảm an toàn trong mọi hoạt động của đơn vị: An toàn trong huấn luyện, diễn tập; trong bí mật quân sự; trong phòng chống cháy nổ; trong sử dụng vũ khí, khí tài, trang bị; trong sinh hoạt, lao động, công tác; trong tham gia giao thông... Căn cứ vào chức năng, nhiệm vụ, địa bàn đóng quân tổ chức quán triệt sâu hơn các quy định an toàn trước mỗi nhiệm vụ, hoạt động của đơn vị, đề ra các biện pháp cụ thể ngăn ngừa nguy cơ mất an toàn xảy ra.</w:t>
      </w:r>
    </w:p>
    <w:p w:rsidR="00151191" w:rsidRDefault="00151191"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Trong mọi hoạt động của bộ đội người chỉ huy phải kiểm tra, đánh giá hết các nguy cơ mất an toàn; quán triệt, giáo dục cho bộ dội chấp hành nghiêm các quy định bảo đảm an toàn, tổ chức chỉ huy chặt chẽ, giao nhiệm vụ cụ thể (nhất là cấp trung đội, đại đội, tiểu đoàn) trước khi thực hiện nhiệm vụ; chủ động phòng ngừa tai nạn xảy ra. Trong huấn luyện thực hành, phải đặt ra các tình huống và cách xử trí để huấn luyện cho bộ đội, nhất là các nội </w:t>
      </w:r>
      <w:r>
        <w:rPr>
          <w:rFonts w:ascii="Times New Roman" w:hAnsi="Times New Roman" w:cs="Times New Roman"/>
          <w:sz w:val="28"/>
          <w:szCs w:val="28"/>
        </w:rPr>
        <w:lastRenderedPageBreak/>
        <w:t>dung huấn luyện thực hành có nguy cơ mất an toàn cao như huấn luyện, diễn tập chiến thuật có sử dụng đạn, thuốc nổ; huấn luyện bơi; vượt vật cản; hành quân dã ngoại... Trong lao động, công tác, phải xây dựng kế hoạch, dự kiến các nguy cơ có thể xảy ra mất an toàn đối với nhiệm vụ được giao; xác định biện pháp phòng ngừa cụ thể, quán triệt cho bộ đội nắm chắc và thực hiện nghiêm.</w:t>
      </w:r>
    </w:p>
    <w:p w:rsidR="004E45D6" w:rsidRDefault="004E45D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Tăng cường công tác kiểm tra, giám sát của các cấp trong tổ chức thực hiện các chỉ thị, quy định về bảo đảm an toàn tham gia giao thồn; quản lý chặt chẽ, đồng bộ tất cả các đối tượng khi tham gia giao thông; xử lý nghiêm các trường hợp cố tình điều khiển phương tiện tham gia giao thông khi đã sử dụng rượu, bia...; hạn chế thấp nhất không để quân nhân tham gia giao thông bằng xe mô tô, xe gắn máy vào buổi tối, đêm khuya... không để tai nạn giao thông do lỗi chủ quan gây ra.</w:t>
      </w:r>
    </w:p>
    <w:p w:rsidR="004E45D6" w:rsidRDefault="004E45D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Thực hiện tốt công tác dân vận, phối hợp chặt chẽ với địa phương và các cơ quan chức năng trong công tác quản lý địa bàn bảo đảm an toàn khu vực đóng quân. Có kế hoạch lập các phương án và xử lý tốt mọi tình huống xảy ra, nhất là những ngày lễ, ngày tết.</w:t>
      </w:r>
    </w:p>
    <w:p w:rsidR="004E45D6" w:rsidRDefault="004E45D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Không sử dụng bộ đội làm kinh tế sai quy định</w:t>
      </w:r>
    </w:p>
    <w:p w:rsidR="004E45D6" w:rsidRDefault="004E45D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Không cho bộ đội đi làm kinh tế lẻ dưới mọi hình thức; chỉ huy các cấp không tự ý điều động quân số và tổ chức cho bộ đội đi lao động ngoài doanh trại khi chưa được sự đồng ý của chỉ huy các cấp có thẩm quyền.</w:t>
      </w:r>
    </w:p>
    <w:p w:rsidR="004E45D6" w:rsidRDefault="004E45D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Khi tổ chức lao động giúp nhân dân phải có kế hoạch được chỉ huy cấp trung đoàn và tương đương trở lên phê duyệt và có sự phối hợp của chính quyền địa phương; phải tổ chức khảo sát chặt chẽ, đánh giá kỹ tình hình thực địa, dự kiến nguy cơ mất an toàn có thể xảy ra, có biện pháp phòng ngừa loại trừ tai nạn. Chấp hành nghiêm quy định về công tác bảo đảm an toàn; chỉ huy các cấp phòng, lao động hợp đồng, kịp thời phát hiện và xử lý nghiêm các trường hợp ra ngoài làm kinh tế sai quy định.</w:t>
      </w:r>
    </w:p>
    <w:p w:rsidR="004E45D6" w:rsidRPr="004E45D6" w:rsidRDefault="004E45D6" w:rsidP="002E0DCC">
      <w:pPr>
        <w:pStyle w:val="PreformattedText"/>
        <w:spacing w:after="120" w:line="20" w:lineRule="atLeast"/>
        <w:ind w:firstLine="709"/>
        <w:jc w:val="both"/>
        <w:rPr>
          <w:rFonts w:ascii="Times New Roman" w:hAnsi="Times New Roman" w:cs="Times New Roman"/>
          <w:b/>
          <w:sz w:val="28"/>
          <w:szCs w:val="28"/>
        </w:rPr>
      </w:pPr>
      <w:r w:rsidRPr="004E45D6">
        <w:rPr>
          <w:rFonts w:ascii="Times New Roman" w:hAnsi="Times New Roman" w:cs="Times New Roman"/>
          <w:b/>
          <w:sz w:val="28"/>
          <w:szCs w:val="28"/>
        </w:rPr>
        <w:t>II. ĐẨY MẠNH CẢI CÁCH HÀNH CHÍNH QUÂN SỰ</w:t>
      </w:r>
    </w:p>
    <w:p w:rsidR="002E0DCC" w:rsidRDefault="004E45D6"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1. Căn cứ vào các kế hoạch giai đoạn và hằng năm của Bộ Quốc phòng về cải cách hành chính, kiểm soát thủ tục hành chính, xây dựng, áp dụng Hệ thống quản lý chất lượng theo Tiêu chuẩn quốc gia TCVN ISO 9001, phát triển Chính phủ điện tử hướng tới Chính phủ số, chuyển đổi số và chức năng, nhiệm vụ của cơ quan, đơn vị mình, xây dựng, ban hành đầy đủ các kế hoạch giai đoạn và hằng năm của cơ quan, đơn vị về các nội dung trên, bảo đảm thời gian và các chỉ tiêu, yêu cầu theo quy định của Bộ Quốc phòng</w:t>
      </w:r>
      <w:r w:rsidR="0001639D">
        <w:rPr>
          <w:rFonts w:ascii="Times New Roman" w:hAnsi="Times New Roman" w:cs="Times New Roman"/>
          <w:sz w:val="28"/>
          <w:szCs w:val="28"/>
        </w:rPr>
        <w:t xml:space="preserve"> (các mục tiêu, nhiệm vụ trong kế hoạch phải cụ thể, khả thi, sát với chức năng, nhiệm vụ và loại hình tổ chức. hoạt động của cơ quan, đơn vị; có tính định lượng, xác định rõ kết quả, sản phẩm và thời gian hoàn thành, gắn với trách nhiệm của các cơ quan, đơn vị, cá nhân cụ thể trong quá trình triển khai thực hiện).</w:t>
      </w:r>
    </w:p>
    <w:p w:rsidR="00DE6147" w:rsidRDefault="00DE6147"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2. Thành lập, kiện toàn Ban Chỉ đạo cải cách hành chính và Chính phủ điện tử của cơ quan, đơn vị theo đúng Quyết định của Bộ trưởng Bộ Quốc </w:t>
      </w:r>
      <w:r>
        <w:rPr>
          <w:rFonts w:ascii="Times New Roman" w:hAnsi="Times New Roman" w:cs="Times New Roman"/>
          <w:sz w:val="28"/>
          <w:szCs w:val="28"/>
        </w:rPr>
        <w:lastRenderedPageBreak/>
        <w:t xml:space="preserve">phòng về việc thành lập Ban Chỉ đạo cải cách hành chính và Chính phủ điện tử Bộ Quốc phòng; các Ban Chỉ đạo </w:t>
      </w:r>
      <w:r w:rsidR="00D704DA">
        <w:rPr>
          <w:rFonts w:ascii="Times New Roman" w:hAnsi="Times New Roman" w:cs="Times New Roman"/>
          <w:sz w:val="28"/>
          <w:szCs w:val="28"/>
        </w:rPr>
        <w:t>phải có Quy chế hoạt động, ban hành Kế hoạch hoạt động năm của Ban Chỉ đạo và duy trì hoạt động của Ban Chỉ đạo nghiêm túc, hiệu quả.</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3. Xây dựng và triển khai thực hiện nghiêm túc kế hoạch kiểm tra công tác cải cách hành chính, phát triển Chính phủ điện tử, chuyển đổi số hàng năm của cơ quan, đơn vị đối với các cơ quan, đơn vị thuộc quyền, bảo đảm các chỉ tiêu, yêu cầu theo quy định của Bộ Quốc phòng.</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4. Thực hiện nghiêm túc chế độ tổng hợp, báo cáo công tác cải cách hành chính, kiểm soát thủ tục hành chính, phát triển Chính phủ điện tử và chuyển đổi số theo quy định: Báo cáo đủ số lượng, đúng thời gian và hình thức báo cáo (báo cáo bằng văn bản, báo cáo trên hệ thống phần mềm báo cáo cải cách hành chính, kiểm soát thủ tục hành chính của Bộ Quốc phòng). Định kỳ 06 tháng, năm tổ chức sơ kết, tổng kết.</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p>
    <w:p w:rsidR="00D704DA" w:rsidRPr="00D704DA" w:rsidRDefault="00D704DA" w:rsidP="00D704DA">
      <w:pPr>
        <w:pStyle w:val="PreformattedText"/>
        <w:spacing w:after="120" w:line="20" w:lineRule="atLeast"/>
        <w:jc w:val="center"/>
        <w:rPr>
          <w:rFonts w:ascii="Times New Roman" w:hAnsi="Times New Roman" w:cs="Times New Roman"/>
          <w:b/>
          <w:sz w:val="28"/>
          <w:szCs w:val="28"/>
        </w:rPr>
      </w:pPr>
      <w:r w:rsidRPr="00D704DA">
        <w:rPr>
          <w:rFonts w:ascii="Times New Roman" w:hAnsi="Times New Roman" w:cs="Times New Roman"/>
          <w:b/>
          <w:sz w:val="28"/>
          <w:szCs w:val="28"/>
        </w:rPr>
        <w:t>Phần 2: TỔ CHỨC THỰC HIỆN</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I. LÃNH ĐẠO, CHỈ HUY CÁC CẤP</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1. Tổ chức quán triệt, giáo dục cho mọi quân nhân, công nhân, công chức và viên chức quốc phòng có nhận thức đầy đủ vịt rí, ý nghĩa, tầm quan trọng của Chỉ thị, nắm chắc các nội dung, tiêu chuẩn và biện pháp xây dựng đơn vị vững mạnh toàn diện “Mẫu mực, tiêu biểu”, xác định đây là nhiệm vụ chính trị trọng tâm thường xuyên của cơ quan, đơn vị.</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2. Hằng năm ra Nghị quyết chuyên đề lãnh đạo và xây dựng kế hoạch thực hiện, cụ thể hoá các tiêu chuẩn phù hợp với từng cơ quan, đơn vị; trực tiếp triển khai thực hiện quyết liệt, đồng bộm toàn diện trên các mặt công tác và chịu trách nhiệm về kết quả thực hiện của cơ quan, đơn vị.</w:t>
      </w:r>
    </w:p>
    <w:p w:rsidR="00D704DA" w:rsidRDefault="00D704DA"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3. Tổ chức</w:t>
      </w:r>
      <w:r w:rsidR="007012A0">
        <w:rPr>
          <w:rFonts w:ascii="Times New Roman" w:hAnsi="Times New Roman" w:cs="Times New Roman"/>
          <w:sz w:val="28"/>
          <w:szCs w:val="28"/>
        </w:rPr>
        <w:t xml:space="preserve"> tốt việc tuyên truyền và thực hiện phong trào thi đua xây dựng đơn vị vững mạnh toàn diện </w:t>
      </w:r>
      <w:r w:rsidR="007012A0">
        <w:rPr>
          <w:rFonts w:ascii="Times New Roman" w:hAnsi="Times New Roman" w:cs="Times New Roman"/>
          <w:sz w:val="28"/>
          <w:szCs w:val="28"/>
        </w:rPr>
        <w:t>“Mẫu mực, tiêu biểu”</w:t>
      </w:r>
      <w:r w:rsidR="007012A0">
        <w:rPr>
          <w:rFonts w:ascii="Times New Roman" w:hAnsi="Times New Roman" w:cs="Times New Roman"/>
          <w:sz w:val="28"/>
          <w:szCs w:val="28"/>
        </w:rPr>
        <w:t>. Thường xuyên bồi dưỡng nâng cao tinh thần trách nhiệm, tính chủ động, sáng tạo, nâng cao năng lực tổ chức chỉ huy, quản lý điều hành của đội ngũ cán bộ các cấp để hoàn thành chức trách, nhiệm vụ được giao.</w:t>
      </w:r>
    </w:p>
    <w:p w:rsidR="007012A0" w:rsidRDefault="007012A0"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4. Làm tốt công tác kiểm tra, thanh tra, giám sát; định kỳ sơ, tổng kết</w:t>
      </w:r>
      <w:r w:rsidR="002F57ED">
        <w:rPr>
          <w:rFonts w:ascii="Times New Roman" w:hAnsi="Times New Roman" w:cs="Times New Roman"/>
          <w:sz w:val="28"/>
          <w:szCs w:val="28"/>
        </w:rPr>
        <w:t xml:space="preserve">, công nhận đơn vị vững mạnh toàn diện </w:t>
      </w:r>
      <w:r w:rsidR="002F57ED">
        <w:rPr>
          <w:rFonts w:ascii="Times New Roman" w:hAnsi="Times New Roman" w:cs="Times New Roman"/>
          <w:sz w:val="28"/>
          <w:szCs w:val="28"/>
        </w:rPr>
        <w:t>“Mẫu mực, tiêu biểu”</w:t>
      </w:r>
      <w:r w:rsidR="002F57ED">
        <w:rPr>
          <w:rFonts w:ascii="Times New Roman" w:hAnsi="Times New Roman" w:cs="Times New Roman"/>
          <w:sz w:val="28"/>
          <w:szCs w:val="28"/>
        </w:rPr>
        <w:t xml:space="preserve"> gắn với đánh giá chất lượng tổ chức đảng, đảng viên và cán bộ hằng năm; kịp thời biểu dương, khen thưởng, nhân rộng điển hình tiên tiến, đồng thời xử lý nghiêm những hành vi vi phạm.</w:t>
      </w:r>
    </w:p>
    <w:p w:rsidR="002F57ED" w:rsidRPr="001D17A0" w:rsidRDefault="002F57ED" w:rsidP="002E0DCC">
      <w:pPr>
        <w:pStyle w:val="PreformattedText"/>
        <w:spacing w:after="120" w:line="20" w:lineRule="atLeast"/>
        <w:ind w:firstLine="709"/>
        <w:jc w:val="both"/>
        <w:rPr>
          <w:rFonts w:ascii="Times New Roman" w:hAnsi="Times New Roman" w:cs="Times New Roman"/>
          <w:b/>
          <w:sz w:val="28"/>
          <w:szCs w:val="28"/>
        </w:rPr>
      </w:pPr>
      <w:r w:rsidRPr="001D17A0">
        <w:rPr>
          <w:rFonts w:ascii="Times New Roman" w:hAnsi="Times New Roman" w:cs="Times New Roman"/>
          <w:b/>
          <w:sz w:val="28"/>
          <w:szCs w:val="28"/>
        </w:rPr>
        <w:t>II. QUY ĐỊNH LÀM KẾ HOẠCH VÀ KIỂM TRA, PHÚC TRA</w:t>
      </w:r>
    </w:p>
    <w:p w:rsidR="002F57ED" w:rsidRPr="001D17A0" w:rsidRDefault="002F57ED" w:rsidP="002E0DCC">
      <w:pPr>
        <w:pStyle w:val="PreformattedText"/>
        <w:spacing w:after="120" w:line="20" w:lineRule="atLeast"/>
        <w:ind w:firstLine="709"/>
        <w:jc w:val="both"/>
        <w:rPr>
          <w:rFonts w:ascii="Times New Roman" w:hAnsi="Times New Roman" w:cs="Times New Roman"/>
          <w:b/>
          <w:sz w:val="28"/>
          <w:szCs w:val="28"/>
        </w:rPr>
      </w:pPr>
      <w:r w:rsidRPr="001D17A0">
        <w:rPr>
          <w:rFonts w:ascii="Times New Roman" w:hAnsi="Times New Roman" w:cs="Times New Roman"/>
          <w:b/>
          <w:sz w:val="28"/>
          <w:szCs w:val="28"/>
        </w:rPr>
        <w:t>1. Quy định làm kế hoạch</w:t>
      </w:r>
    </w:p>
    <w:p w:rsidR="002F57ED" w:rsidRDefault="002F57ED"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Các cơ quan, đơn vị trực thuộc Bộ Quốc phòng (QUTW) ra Nghị quyết chuyên đề và xây dựng kế hoạch thực hiện Nghị quyết chuyên đề.</w:t>
      </w:r>
    </w:p>
    <w:p w:rsidR="001D17A0" w:rsidRDefault="001D17A0"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Khối đơn vị chủ lực: Đơn vị đủ quân từ cấp đại đội đến cấp trung (lữ) đoàn, sư đoàn, vùng hải quân; Đơn vị khung thường trực từ cấp trung (lữ) đoàn đến sư đoàn; cơ quan cấp phòng của sư đoàn, vùng hải quân.</w:t>
      </w:r>
    </w:p>
    <w:p w:rsidR="00520D92" w:rsidRPr="00520D92" w:rsidRDefault="00520D92" w:rsidP="002E0DCC">
      <w:pPr>
        <w:pStyle w:val="PreformattedText"/>
        <w:spacing w:after="120" w:line="20" w:lineRule="atLeast"/>
        <w:ind w:firstLine="709"/>
        <w:jc w:val="both"/>
        <w:rPr>
          <w:rFonts w:ascii="Times New Roman" w:hAnsi="Times New Roman" w:cs="Times New Roman"/>
          <w:spacing w:val="-2"/>
          <w:sz w:val="28"/>
          <w:szCs w:val="28"/>
        </w:rPr>
      </w:pPr>
      <w:r>
        <w:rPr>
          <w:rFonts w:ascii="Times New Roman" w:hAnsi="Times New Roman" w:cs="Times New Roman"/>
          <w:sz w:val="28"/>
          <w:szCs w:val="28"/>
        </w:rPr>
        <w:t xml:space="preserve">- </w:t>
      </w:r>
      <w:r w:rsidRPr="00520D92">
        <w:rPr>
          <w:rFonts w:ascii="Times New Roman" w:hAnsi="Times New Roman" w:cs="Times New Roman"/>
          <w:spacing w:val="-2"/>
          <w:sz w:val="28"/>
          <w:szCs w:val="28"/>
        </w:rPr>
        <w:t>Khối đơn vị địa phương: Ban chỉ huy Quân sự quânk (huyện, thị xã); cấp phòng của bộ chỉ huy, Bộ chỉ huy QS tỉnh (thành phố); đơn vị đủ quân; từ đại đội đến tiểu đoàn, trung đoàn, đơn vị khung thường trực từ cấp trung đoàn.</w:t>
      </w:r>
    </w:p>
    <w:p w:rsidR="006A797C" w:rsidRDefault="00520D92"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Bộ đội Biên phòng:</w:t>
      </w:r>
      <w:r w:rsidR="006A797C">
        <w:rPr>
          <w:rFonts w:ascii="Times New Roman" w:hAnsi="Times New Roman" w:cs="Times New Roman"/>
          <w:sz w:val="28"/>
          <w:szCs w:val="28"/>
        </w:rPr>
        <w:t xml:space="preserve"> Cấp đại đội, đồn, hải đội, tiểu đoàn, trung đoàn, hải đoàn, trung tâm huấn luyện đến Bộ Chỉ huy biên phòng tỉnh (thành phố).</w:t>
      </w:r>
    </w:p>
    <w:p w:rsidR="006A797C" w:rsidRDefault="006A797C"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6A797C">
        <w:rPr>
          <w:rFonts w:ascii="Times New Roman" w:hAnsi="Times New Roman" w:cs="Times New Roman"/>
          <w:spacing w:val="-4"/>
          <w:sz w:val="28"/>
          <w:szCs w:val="28"/>
        </w:rPr>
        <w:t>Khối nhà trường: Cấp phòng, khoa, hệ (tiểu đoàn) đến học viện (trường).</w:t>
      </w:r>
    </w:p>
    <w:p w:rsidR="006A797C" w:rsidRPr="008557FA" w:rsidRDefault="006A797C" w:rsidP="002E0DCC">
      <w:pPr>
        <w:pStyle w:val="PreformattedText"/>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Khối bệnh viện: Cấp phòng, khoa, bệnh viện.</w:t>
      </w:r>
    </w:p>
    <w:p w:rsidR="00F21CB0" w:rsidRDefault="006A797C" w:rsidP="002E0DCC">
      <w:pPr>
        <w:spacing w:after="120" w:line="20" w:lineRule="atLeast"/>
        <w:ind w:firstLine="709"/>
        <w:jc w:val="both"/>
        <w:rPr>
          <w:rFonts w:cs="Times New Roman"/>
          <w:color w:val="000000" w:themeColor="text1"/>
          <w:szCs w:val="28"/>
        </w:rPr>
      </w:pPr>
      <w:r>
        <w:rPr>
          <w:rFonts w:cs="Times New Roman"/>
          <w:color w:val="000000" w:themeColor="text1"/>
          <w:szCs w:val="28"/>
        </w:rPr>
        <w:t>- Khối khi, trạm: Kho (cụm kho); phân kho đóng quân độc lập; đoàn tiếp nhận cung ứng vật tư.</w:t>
      </w:r>
    </w:p>
    <w:p w:rsidR="006A797C" w:rsidRDefault="006A797C" w:rsidP="002E0DCC">
      <w:pPr>
        <w:spacing w:after="120" w:line="20" w:lineRule="atLeast"/>
        <w:ind w:firstLine="709"/>
        <w:jc w:val="both"/>
        <w:rPr>
          <w:rFonts w:cs="Times New Roman"/>
          <w:color w:val="000000" w:themeColor="text1"/>
          <w:szCs w:val="28"/>
        </w:rPr>
      </w:pPr>
      <w:r>
        <w:rPr>
          <w:rFonts w:cs="Times New Roman"/>
          <w:color w:val="000000" w:themeColor="text1"/>
          <w:szCs w:val="28"/>
        </w:rPr>
        <w:t>- Khối nhà máy, xí nghiệp; doanh nghiệp quân đội: Xưởng; phân xưởng đóng quân độc lập; nhà máy, xí nghiệp; công ty (tổng công ty).</w:t>
      </w:r>
    </w:p>
    <w:p w:rsidR="006A797C" w:rsidRDefault="006A797C" w:rsidP="002E0DCC">
      <w:pPr>
        <w:spacing w:after="120" w:line="20" w:lineRule="atLeast"/>
        <w:ind w:firstLine="709"/>
        <w:jc w:val="both"/>
        <w:rPr>
          <w:rFonts w:cs="Times New Roman"/>
          <w:color w:val="000000" w:themeColor="text1"/>
          <w:szCs w:val="28"/>
        </w:rPr>
      </w:pPr>
      <w:r>
        <w:rPr>
          <w:rFonts w:cs="Times New Roman"/>
          <w:color w:val="000000" w:themeColor="text1"/>
          <w:szCs w:val="28"/>
        </w:rPr>
        <w:t>- Các binh đoàn kinh tế: Cấp trung đoàn (công ty), cấp phòng, cấp binh đoàn (tổng công ty).</w:t>
      </w:r>
    </w:p>
    <w:p w:rsidR="006A797C" w:rsidRDefault="006A797C" w:rsidP="002E0DCC">
      <w:pPr>
        <w:spacing w:after="120" w:line="20" w:lineRule="atLeast"/>
        <w:ind w:firstLine="709"/>
        <w:jc w:val="both"/>
        <w:rPr>
          <w:rFonts w:cs="Times New Roman"/>
          <w:color w:val="000000" w:themeColor="text1"/>
          <w:szCs w:val="28"/>
        </w:rPr>
      </w:pPr>
      <w:r>
        <w:rPr>
          <w:rFonts w:cs="Times New Roman"/>
          <w:color w:val="000000" w:themeColor="text1"/>
          <w:szCs w:val="28"/>
        </w:rPr>
        <w:t>- Cơ quan cấp cục thuộc Bộ Quốc phòng, Bộ Tổng Tham mưu, các tổng cục và cấp cục các đầu mối trực thuộc Bộ; cấp đoàn, tiểu đoàn trực thuộc Bộ.</w:t>
      </w:r>
    </w:p>
    <w:p w:rsidR="006A797C" w:rsidRDefault="006A797C" w:rsidP="002E0DCC">
      <w:pPr>
        <w:spacing w:after="120" w:line="20" w:lineRule="atLeast"/>
        <w:ind w:firstLine="709"/>
        <w:jc w:val="both"/>
        <w:rPr>
          <w:rFonts w:cs="Times New Roman"/>
          <w:color w:val="000000" w:themeColor="text1"/>
          <w:szCs w:val="28"/>
        </w:rPr>
      </w:pPr>
      <w:r>
        <w:rPr>
          <w:rFonts w:cs="Times New Roman"/>
          <w:color w:val="000000" w:themeColor="text1"/>
          <w:szCs w:val="28"/>
        </w:rPr>
        <w:t>- Trung tâm, viện nghiên cứu khoa học thuộc BQP, QC, BC; các phòng, phân viện, xưởng sản xuất - chế thử đến trung tâm, viện.</w:t>
      </w:r>
    </w:p>
    <w:p w:rsidR="006A797C" w:rsidRDefault="006A797C" w:rsidP="002E0DCC">
      <w:pPr>
        <w:spacing w:after="120" w:line="20" w:lineRule="atLeast"/>
        <w:ind w:firstLine="709"/>
        <w:jc w:val="both"/>
        <w:rPr>
          <w:rFonts w:cs="Times New Roman"/>
          <w:szCs w:val="28"/>
        </w:rPr>
      </w:pPr>
      <w:r>
        <w:rPr>
          <w:rFonts w:cs="Times New Roman"/>
          <w:color w:val="000000" w:themeColor="text1"/>
          <w:szCs w:val="28"/>
        </w:rPr>
        <w:t xml:space="preserve">Quy cách làm kế hoạch: Kế hoạch xây dựng đơn vị vững mạnh toàn diện </w:t>
      </w:r>
      <w:r>
        <w:rPr>
          <w:rFonts w:cs="Times New Roman"/>
          <w:szCs w:val="28"/>
        </w:rPr>
        <w:t>“Mẫu mực, tiêu biểu”</w:t>
      </w:r>
      <w:r>
        <w:rPr>
          <w:rFonts w:cs="Times New Roman"/>
          <w:szCs w:val="28"/>
        </w:rPr>
        <w:t xml:space="preserve"> của cơ quan, đơn vị làm trên giấy khổ ngang A3, bìa màu xanh; kế hoạch phải xác định cụ thể các chỉ tiêu, định mức, biện pháp thực hiện của 4 tiêu chuẩn đến từng tháng, phù hợp với thực tế của cơ quan, đơn vị và được phê duyệt theo đúng phân cấp.</w:t>
      </w:r>
    </w:p>
    <w:p w:rsidR="006A797C" w:rsidRPr="006A797C" w:rsidRDefault="006A797C" w:rsidP="002E0DCC">
      <w:pPr>
        <w:spacing w:after="120" w:line="20" w:lineRule="atLeast"/>
        <w:ind w:firstLine="709"/>
        <w:jc w:val="both"/>
        <w:rPr>
          <w:rFonts w:cs="Times New Roman"/>
          <w:b/>
          <w:szCs w:val="28"/>
        </w:rPr>
      </w:pPr>
      <w:r w:rsidRPr="006A797C">
        <w:rPr>
          <w:rFonts w:cs="Times New Roman"/>
          <w:b/>
          <w:szCs w:val="28"/>
        </w:rPr>
        <w:t>2. Phân cấp kiểm tra, phúc tra</w:t>
      </w:r>
    </w:p>
    <w:p w:rsidR="006A797C" w:rsidRDefault="006A797C" w:rsidP="002E0DCC">
      <w:pPr>
        <w:spacing w:after="120" w:line="20" w:lineRule="atLeast"/>
        <w:ind w:firstLine="709"/>
        <w:jc w:val="both"/>
        <w:rPr>
          <w:rFonts w:cs="Times New Roman"/>
          <w:szCs w:val="28"/>
        </w:rPr>
      </w:pPr>
      <w:r>
        <w:rPr>
          <w:rFonts w:cs="Times New Roman"/>
          <w:szCs w:val="28"/>
        </w:rPr>
        <w:t>a) Kiểm tra</w:t>
      </w:r>
    </w:p>
    <w:p w:rsidR="006A797C" w:rsidRDefault="006A797C" w:rsidP="002E0DCC">
      <w:pPr>
        <w:spacing w:after="120" w:line="20" w:lineRule="atLeast"/>
        <w:ind w:firstLine="709"/>
        <w:jc w:val="both"/>
        <w:rPr>
          <w:rFonts w:cs="Times New Roman"/>
          <w:szCs w:val="28"/>
        </w:rPr>
      </w:pPr>
      <w:r>
        <w:rPr>
          <w:rFonts w:cs="Times New Roman"/>
          <w:szCs w:val="28"/>
        </w:rPr>
        <w:t>- Bộ Quốc phòng kiểm tra cơ quan cấp chiến dịch, sư đoànm BTL vùng HQ</w:t>
      </w:r>
      <w:r w:rsidR="00D171CB">
        <w:rPr>
          <w:rFonts w:cs="Times New Roman"/>
          <w:szCs w:val="28"/>
        </w:rPr>
        <w:t>, vùng CSB, BCHQS, BCHBP tỉnh (tp) và tương đương; cơ quan cấp cục thuộc BTTM, TCCT, các cục, tổng cục, viện, học viện, trường, tổng công ty, binh đoàn kinh tế, bệnh viện trực thuộc Bộ Quốc phòng.</w:t>
      </w:r>
    </w:p>
    <w:p w:rsidR="00D171CB" w:rsidRDefault="00D171CB" w:rsidP="002E0DCC">
      <w:pPr>
        <w:spacing w:after="120" w:line="20" w:lineRule="atLeast"/>
        <w:ind w:firstLine="709"/>
        <w:jc w:val="both"/>
        <w:rPr>
          <w:rFonts w:cs="Times New Roman"/>
          <w:szCs w:val="28"/>
        </w:rPr>
      </w:pPr>
      <w:r>
        <w:rPr>
          <w:rFonts w:cs="Times New Roman"/>
          <w:szCs w:val="28"/>
        </w:rPr>
        <w:t>- Cấp trực thuộc Bộ Quốc phòng kiểm tra đến cấp</w:t>
      </w:r>
      <w:r w:rsidR="00AC5C81">
        <w:rPr>
          <w:rFonts w:cs="Times New Roman"/>
          <w:szCs w:val="28"/>
        </w:rPr>
        <w:t xml:space="preserve"> trung đoàn và đầu mối tương đương, cấp sư đoàn và tương đương kiểm tra đến cấp tiểu đoàn; cấp trung đoàn kiểm tra đến cấp đại đội.</w:t>
      </w:r>
    </w:p>
    <w:p w:rsidR="00AC5C81" w:rsidRDefault="00AC5C81" w:rsidP="002E0DCC">
      <w:pPr>
        <w:spacing w:after="120" w:line="20" w:lineRule="atLeast"/>
        <w:ind w:firstLine="709"/>
        <w:jc w:val="both"/>
        <w:rPr>
          <w:rFonts w:cs="Times New Roman"/>
          <w:szCs w:val="28"/>
        </w:rPr>
      </w:pPr>
      <w:r>
        <w:rPr>
          <w:rFonts w:cs="Times New Roman"/>
          <w:szCs w:val="28"/>
        </w:rPr>
        <w:t>b) Phúc tra</w:t>
      </w:r>
    </w:p>
    <w:p w:rsidR="00AC5C81" w:rsidRDefault="00AC5C81" w:rsidP="002E0DCC">
      <w:pPr>
        <w:spacing w:after="120" w:line="20" w:lineRule="atLeast"/>
        <w:ind w:firstLine="709"/>
        <w:jc w:val="both"/>
        <w:rPr>
          <w:rFonts w:cs="Times New Roman"/>
          <w:szCs w:val="28"/>
        </w:rPr>
      </w:pPr>
      <w:r>
        <w:rPr>
          <w:rFonts w:cs="Times New Roman"/>
          <w:szCs w:val="28"/>
        </w:rPr>
        <w:t xml:space="preserve">- Hằng năm căn cứ báo cáo và tờ trình đề nghị công nhận đơn vị vững mạnh toàn diện </w:t>
      </w:r>
      <w:r>
        <w:rPr>
          <w:rFonts w:cs="Times New Roman"/>
          <w:szCs w:val="28"/>
        </w:rPr>
        <w:t>“Mẫu mực, tiêu biểu”</w:t>
      </w:r>
      <w:r>
        <w:rPr>
          <w:rFonts w:cs="Times New Roman"/>
          <w:szCs w:val="28"/>
        </w:rPr>
        <w:t xml:space="preserve"> của các cơ quan, đơn vị thuộc quyền, cấp trên 2 cấp tổ chức phúc tra đề nghị công nhận đơn vị vững mạnh toàn diện </w:t>
      </w:r>
      <w:r>
        <w:rPr>
          <w:rFonts w:cs="Times New Roman"/>
          <w:szCs w:val="28"/>
        </w:rPr>
        <w:t>“Mẫu mực, tiêu biểu”</w:t>
      </w:r>
      <w:r>
        <w:rPr>
          <w:rFonts w:cs="Times New Roman"/>
          <w:szCs w:val="28"/>
        </w:rPr>
        <w:t xml:space="preserve"> theo thẩm quyền.</w:t>
      </w:r>
    </w:p>
    <w:p w:rsidR="00AC5C81" w:rsidRDefault="00AC5C81" w:rsidP="002E0DCC">
      <w:pPr>
        <w:spacing w:after="120" w:line="20" w:lineRule="atLeast"/>
        <w:ind w:firstLine="709"/>
        <w:jc w:val="both"/>
        <w:rPr>
          <w:rFonts w:cs="Times New Roman"/>
          <w:szCs w:val="28"/>
        </w:rPr>
      </w:pPr>
      <w:r>
        <w:rPr>
          <w:rFonts w:cs="Times New Roman"/>
          <w:szCs w:val="28"/>
        </w:rPr>
        <w:lastRenderedPageBreak/>
        <w:t xml:space="preserve">- Căn cứ tình hình cụ thể của từng cơ quan, đơn vị có thể tổ chức phúc tra toàn diện hoặc phúc tra trọng điểm một số nội dung ở một số đơn vị để làm căn cứ đánh giá, xét, đề nghị công nhận đơn vị vững mạnh toàn diện </w:t>
      </w:r>
      <w:r>
        <w:rPr>
          <w:rFonts w:cs="Times New Roman"/>
          <w:szCs w:val="28"/>
        </w:rPr>
        <w:t>“Mẫu mực, tiêu biểu”</w:t>
      </w:r>
      <w:r>
        <w:rPr>
          <w:rFonts w:cs="Times New Roman"/>
          <w:szCs w:val="28"/>
        </w:rPr>
        <w:t>.</w:t>
      </w:r>
    </w:p>
    <w:p w:rsidR="00AC5C81" w:rsidRPr="00AC5C81" w:rsidRDefault="00AC5C81" w:rsidP="002E0DCC">
      <w:pPr>
        <w:spacing w:after="120" w:line="20" w:lineRule="atLeast"/>
        <w:ind w:firstLine="709"/>
        <w:jc w:val="both"/>
        <w:rPr>
          <w:rFonts w:cs="Times New Roman"/>
          <w:b/>
          <w:szCs w:val="28"/>
        </w:rPr>
      </w:pPr>
      <w:r w:rsidRPr="00AC5C81">
        <w:rPr>
          <w:rFonts w:cs="Times New Roman"/>
          <w:b/>
          <w:szCs w:val="28"/>
        </w:rPr>
        <w:t>3. Báo cáo kết quả</w:t>
      </w:r>
    </w:p>
    <w:p w:rsidR="00AC5C81" w:rsidRDefault="00AC5C81" w:rsidP="002E0DCC">
      <w:pPr>
        <w:spacing w:after="120" w:line="20" w:lineRule="atLeast"/>
        <w:ind w:firstLine="709"/>
        <w:jc w:val="both"/>
        <w:rPr>
          <w:rFonts w:cs="Times New Roman"/>
          <w:szCs w:val="28"/>
        </w:rPr>
      </w:pPr>
      <w:r>
        <w:rPr>
          <w:rFonts w:cs="Times New Roman"/>
          <w:color w:val="000000" w:themeColor="text1"/>
          <w:szCs w:val="28"/>
        </w:rPr>
        <w:t>- Hằng năm, trước ngày 15/11 các cấp</w:t>
      </w:r>
      <w:r w:rsidR="00630DFA">
        <w:rPr>
          <w:rFonts w:cs="Times New Roman"/>
          <w:color w:val="000000" w:themeColor="text1"/>
          <w:szCs w:val="28"/>
        </w:rPr>
        <w:t xml:space="preserve"> (cấp quy định làm kế hoạch xây dựng đơn vị vững mạnh toàn diện </w:t>
      </w:r>
      <w:r w:rsidR="00630DFA">
        <w:rPr>
          <w:rFonts w:cs="Times New Roman"/>
          <w:szCs w:val="28"/>
        </w:rPr>
        <w:t>“Mẫu mực, tiêu biểu”</w:t>
      </w:r>
      <w:r w:rsidR="00630DFA">
        <w:rPr>
          <w:rFonts w:cs="Times New Roman"/>
          <w:szCs w:val="28"/>
        </w:rPr>
        <w:t xml:space="preserve">) tự đánh giá kết quả xây dựng đơn vị vững mạnh toàn diện </w:t>
      </w:r>
      <w:r w:rsidR="00630DFA">
        <w:rPr>
          <w:rFonts w:cs="Times New Roman"/>
          <w:szCs w:val="28"/>
        </w:rPr>
        <w:t>“Mẫu mực, tiêu biểu”</w:t>
      </w:r>
      <w:r w:rsidR="00630DFA">
        <w:rPr>
          <w:rFonts w:cs="Times New Roman"/>
          <w:szCs w:val="28"/>
        </w:rPr>
        <w:t xml:space="preserve"> và báo cáo cấp trên trực tiếp xét; báo cáo kết quả xây dựng đơn vị vững mạnh toàn diện </w:t>
      </w:r>
      <w:r w:rsidR="00630DFA">
        <w:rPr>
          <w:rFonts w:cs="Times New Roman"/>
          <w:szCs w:val="28"/>
        </w:rPr>
        <w:t>“Mẫu mực, tiêu biểu”</w:t>
      </w:r>
      <w:r w:rsidR="00630DFA">
        <w:rPr>
          <w:rFonts w:cs="Times New Roman"/>
          <w:szCs w:val="28"/>
        </w:rPr>
        <w:t xml:space="preserve"> ở các cấp phải đánh giá kết quả đạt được của từng nội dung trên 4 tiêu chuẩn vững mạnh toàn diện </w:t>
      </w:r>
      <w:r w:rsidR="00630DFA">
        <w:rPr>
          <w:rFonts w:cs="Times New Roman"/>
          <w:szCs w:val="28"/>
        </w:rPr>
        <w:t>“Mẫu mực, tiêu biểu”</w:t>
      </w:r>
      <w:r w:rsidR="00630DFA">
        <w:rPr>
          <w:rFonts w:cs="Times New Roman"/>
          <w:szCs w:val="28"/>
        </w:rPr>
        <w:t xml:space="preserve"> được xác định trong hướng dẫn và kế hoạch của đơn vị; kết quả điểm kiểm tra, phúc tra của cấp trên đối với từng tiêu chuẩn.</w:t>
      </w:r>
    </w:p>
    <w:p w:rsidR="00630DFA" w:rsidRDefault="00630DFA" w:rsidP="002E0DCC">
      <w:pPr>
        <w:spacing w:after="120" w:line="20" w:lineRule="atLeast"/>
        <w:ind w:firstLine="709"/>
        <w:jc w:val="both"/>
        <w:rPr>
          <w:rFonts w:cs="Times New Roman"/>
          <w:szCs w:val="28"/>
        </w:rPr>
      </w:pPr>
      <w:r>
        <w:rPr>
          <w:rFonts w:cs="Times New Roman"/>
          <w:szCs w:val="28"/>
        </w:rPr>
        <w:t xml:space="preserve">- Báo cáo từ cấp tiểu đoàn, trung đoàn, sư đoàn và cấp trực thuộc Bộ Quốc phòng phải thống kê, đánh giá có bao nhiêu số đầu mối đơn vị cấp dưới thuộc quyền 2-3 cấp đạt vững mạnh toàn diện </w:t>
      </w:r>
      <w:r>
        <w:rPr>
          <w:rFonts w:cs="Times New Roman"/>
          <w:szCs w:val="28"/>
        </w:rPr>
        <w:t>“Mẫu mực, tiêu biểu”</w:t>
      </w:r>
      <w:r>
        <w:rPr>
          <w:rFonts w:cs="Times New Roman"/>
          <w:szCs w:val="28"/>
        </w:rPr>
        <w:t>, tỷ lê %.</w:t>
      </w:r>
    </w:p>
    <w:p w:rsidR="00630DFA" w:rsidRDefault="00630DFA" w:rsidP="002E0DCC">
      <w:pPr>
        <w:spacing w:after="120" w:line="20" w:lineRule="atLeast"/>
        <w:ind w:firstLine="709"/>
        <w:jc w:val="both"/>
        <w:rPr>
          <w:rFonts w:cs="Times New Roman"/>
          <w:szCs w:val="28"/>
        </w:rPr>
      </w:pPr>
      <w:r>
        <w:rPr>
          <w:rFonts w:cs="Times New Roman"/>
          <w:szCs w:val="28"/>
        </w:rPr>
        <w:t xml:space="preserve">- Trong báo cáo sơ, tổng kết hằng năm; các cấp phải có nội dung đánh giá kết quả xây dựng đơn vị vững mạnh toàn diện </w:t>
      </w:r>
      <w:r>
        <w:rPr>
          <w:rFonts w:cs="Times New Roman"/>
          <w:szCs w:val="28"/>
        </w:rPr>
        <w:t>“Mẫu mực, tiêu biểu”</w:t>
      </w:r>
      <w:r>
        <w:rPr>
          <w:rFonts w:cs="Times New Roman"/>
          <w:szCs w:val="28"/>
        </w:rPr>
        <w:t>.</w:t>
      </w:r>
    </w:p>
    <w:p w:rsidR="00630DFA" w:rsidRPr="00630DFA" w:rsidRDefault="00630DFA" w:rsidP="002E0DCC">
      <w:pPr>
        <w:spacing w:after="120" w:line="20" w:lineRule="atLeast"/>
        <w:ind w:firstLine="709"/>
        <w:jc w:val="both"/>
        <w:rPr>
          <w:rFonts w:cs="Times New Roman"/>
          <w:b/>
          <w:spacing w:val="-4"/>
          <w:szCs w:val="28"/>
        </w:rPr>
      </w:pPr>
      <w:r w:rsidRPr="00630DFA">
        <w:rPr>
          <w:rFonts w:cs="Times New Roman"/>
          <w:b/>
          <w:spacing w:val="-4"/>
          <w:szCs w:val="28"/>
        </w:rPr>
        <w:t>III. XÉT CÔNG NHẬN ĐƠN VỊ VMTD “MẪU MỰC, TIÊU BIỂU”</w:t>
      </w:r>
    </w:p>
    <w:p w:rsidR="00630DFA" w:rsidRDefault="00630DFA" w:rsidP="002E0DCC">
      <w:pPr>
        <w:spacing w:after="120" w:line="20" w:lineRule="atLeast"/>
        <w:ind w:firstLine="709"/>
        <w:jc w:val="both"/>
        <w:rPr>
          <w:rFonts w:cs="Times New Roman"/>
          <w:b/>
          <w:color w:val="000000" w:themeColor="text1"/>
          <w:szCs w:val="28"/>
        </w:rPr>
      </w:pPr>
      <w:r>
        <w:rPr>
          <w:rFonts w:cs="Times New Roman"/>
          <w:b/>
          <w:color w:val="000000" w:themeColor="text1"/>
          <w:szCs w:val="28"/>
        </w:rPr>
        <w:t>1. Bộ Quốc phòng xét công nhận</w:t>
      </w:r>
    </w:p>
    <w:p w:rsidR="00630DFA" w:rsidRPr="00630DFA" w:rsidRDefault="00630DFA" w:rsidP="002E0DCC">
      <w:pPr>
        <w:spacing w:after="120" w:line="20" w:lineRule="atLeast"/>
        <w:ind w:firstLine="709"/>
        <w:jc w:val="both"/>
        <w:rPr>
          <w:rFonts w:cs="Times New Roman"/>
          <w:color w:val="000000" w:themeColor="text1"/>
          <w:spacing w:val="-4"/>
          <w:szCs w:val="28"/>
        </w:rPr>
      </w:pPr>
      <w:r>
        <w:rPr>
          <w:rFonts w:cs="Times New Roman"/>
          <w:color w:val="000000" w:themeColor="text1"/>
          <w:szCs w:val="28"/>
        </w:rPr>
        <w:t xml:space="preserve">- </w:t>
      </w:r>
      <w:r w:rsidRPr="00630DFA">
        <w:rPr>
          <w:rFonts w:cs="Times New Roman"/>
          <w:color w:val="000000" w:themeColor="text1"/>
          <w:spacing w:val="-4"/>
          <w:szCs w:val="28"/>
        </w:rPr>
        <w:t>Cơ quan cấp cục và tương đương thuộc Bộ Quốc phòng, Bộ Tổng Tham mưu, Tổng Cục Chính trị, TCHC, TCKT, TCCNQP, TCII; học viện, trường thuộc Bộ Quốc phòng và thuộc tổng cục, quân khu, quân chủng, quân đoàn, binh chủng; tổng công ty, binh đoàn kinh tế; bệnh viện thuộc Bộ Quốc phòng.</w:t>
      </w:r>
    </w:p>
    <w:p w:rsidR="00630DFA" w:rsidRDefault="00630DFA" w:rsidP="002E0DCC">
      <w:pPr>
        <w:spacing w:after="120" w:line="20" w:lineRule="atLeast"/>
        <w:ind w:firstLine="709"/>
        <w:jc w:val="both"/>
        <w:rPr>
          <w:rFonts w:cs="Times New Roman"/>
          <w:color w:val="000000" w:themeColor="text1"/>
          <w:szCs w:val="28"/>
        </w:rPr>
      </w:pPr>
      <w:r>
        <w:rPr>
          <w:rFonts w:cs="Times New Roman"/>
          <w:color w:val="000000" w:themeColor="text1"/>
          <w:szCs w:val="28"/>
        </w:rPr>
        <w:t>- Cấp cục thuộc QK, QC, BĐBP, QĐ, QC, BTLTĐHN; cấp sư đoàn, BTL vùng HQ, vùng CSB, BCHQS, BCHBP tỉnh (tp); trung, lữ đoàn binh chủng và tương đương thuộc QĐ, BC, BTLTĐHN, BTL86.</w:t>
      </w:r>
    </w:p>
    <w:p w:rsidR="00630DFA" w:rsidRPr="00414906" w:rsidRDefault="00630DFA" w:rsidP="002E0DCC">
      <w:pPr>
        <w:spacing w:after="120" w:line="20" w:lineRule="atLeast"/>
        <w:ind w:firstLine="709"/>
        <w:jc w:val="both"/>
        <w:rPr>
          <w:rFonts w:cs="Times New Roman"/>
          <w:b/>
          <w:color w:val="000000" w:themeColor="text1"/>
          <w:szCs w:val="28"/>
        </w:rPr>
      </w:pPr>
      <w:r w:rsidRPr="00414906">
        <w:rPr>
          <w:rFonts w:cs="Times New Roman"/>
          <w:b/>
          <w:color w:val="000000" w:themeColor="text1"/>
          <w:szCs w:val="28"/>
        </w:rPr>
        <w:t>2. Bộ Tổng Tham mưu; Tổng cục Chính trị, Hậu cần, Kỹ thuật; Tổng cục II; Tổng cục Công nghiệp quốc phòng.</w:t>
      </w:r>
    </w:p>
    <w:p w:rsidR="00630DFA" w:rsidRDefault="00630DFA" w:rsidP="002E0DCC">
      <w:pPr>
        <w:spacing w:after="120" w:line="20" w:lineRule="atLeast"/>
        <w:ind w:firstLine="709"/>
        <w:jc w:val="both"/>
        <w:rPr>
          <w:rFonts w:cs="Times New Roman"/>
          <w:szCs w:val="28"/>
        </w:rPr>
      </w:pPr>
      <w:r>
        <w:rPr>
          <w:rFonts w:cs="Times New Roman"/>
          <w:color w:val="000000" w:themeColor="text1"/>
          <w:szCs w:val="28"/>
        </w:rPr>
        <w:t xml:space="preserve">Kiểm tra, phúc tra, xét công nhận đơn vị vững mạnh toàn diện </w:t>
      </w:r>
      <w:r>
        <w:rPr>
          <w:rFonts w:cs="Times New Roman"/>
          <w:szCs w:val="28"/>
        </w:rPr>
        <w:t>“Mẫu mực, tiêu biểu”</w:t>
      </w:r>
      <w:r>
        <w:rPr>
          <w:rFonts w:cs="Times New Roman"/>
          <w:szCs w:val="28"/>
        </w:rPr>
        <w:t xml:space="preserve"> đối với cấp đoàn, tiểu đoàn, công ty, nhà máy, xí nghiệp, viện, phân viện, xưởng sản xuất và đầu mối tương đương thuộc quyền.</w:t>
      </w:r>
    </w:p>
    <w:p w:rsidR="00630DFA" w:rsidRPr="002B62FD" w:rsidRDefault="00414906" w:rsidP="002E0DCC">
      <w:pPr>
        <w:spacing w:after="120" w:line="20" w:lineRule="atLeast"/>
        <w:ind w:firstLine="709"/>
        <w:jc w:val="both"/>
        <w:rPr>
          <w:rFonts w:cs="Times New Roman"/>
          <w:b/>
          <w:color w:val="000000" w:themeColor="text1"/>
          <w:szCs w:val="28"/>
        </w:rPr>
      </w:pPr>
      <w:r w:rsidRPr="002B62FD">
        <w:rPr>
          <w:rFonts w:cs="Times New Roman"/>
          <w:b/>
          <w:color w:val="000000" w:themeColor="text1"/>
          <w:szCs w:val="28"/>
        </w:rPr>
        <w:t>3. Quân khu; quân chủng; Bộ đội biên phòng; quân đoàn; binh chủng; BTL: Thủ đô Hà Nội, Cảnh sát biển, 86, 969</w:t>
      </w:r>
    </w:p>
    <w:p w:rsidR="002B62FD" w:rsidRDefault="00415B50" w:rsidP="002E0DCC">
      <w:pPr>
        <w:spacing w:after="120" w:line="20" w:lineRule="atLeast"/>
        <w:ind w:firstLine="709"/>
        <w:jc w:val="both"/>
        <w:rPr>
          <w:rFonts w:cs="Times New Roman"/>
          <w:szCs w:val="28"/>
        </w:rPr>
      </w:pPr>
      <w:r>
        <w:rPr>
          <w:rFonts w:cs="Times New Roman"/>
          <w:color w:val="000000" w:themeColor="text1"/>
          <w:szCs w:val="28"/>
        </w:rPr>
        <w:t xml:space="preserve">Xét  công nhận đơn vị vững mạnh toàn diện </w:t>
      </w:r>
      <w:r>
        <w:rPr>
          <w:rFonts w:cs="Times New Roman"/>
          <w:szCs w:val="28"/>
        </w:rPr>
        <w:t>“Mẫu mực, tiêu biểu”</w:t>
      </w:r>
      <w:r>
        <w:rPr>
          <w:rFonts w:cs="Times New Roman"/>
          <w:szCs w:val="28"/>
        </w:rPr>
        <w:t xml:space="preserve"> đối với cấp trung, lữ đoàn (trừ cấp lữ, trung đoàn thuộc QĐ, BC, BTLTĐHN), hải đoàn, đồn biên phòng, BCHQS huyện (quận), cấp phòng, ban thuộc cơ quan sư, lữ đoàn, BTL vùng HQ, vùng CSB, BCHQS, BCHBP tỉnh (tp) và đầu mối tương đương.</w:t>
      </w:r>
    </w:p>
    <w:p w:rsidR="00415B50" w:rsidRPr="00415B50" w:rsidRDefault="00415B50" w:rsidP="002E0DCC">
      <w:pPr>
        <w:spacing w:after="120" w:line="20" w:lineRule="atLeast"/>
        <w:ind w:firstLine="709"/>
        <w:jc w:val="both"/>
        <w:rPr>
          <w:rFonts w:cs="Times New Roman"/>
          <w:b/>
          <w:szCs w:val="28"/>
        </w:rPr>
      </w:pPr>
      <w:r w:rsidRPr="00415B50">
        <w:rPr>
          <w:rFonts w:cs="Times New Roman"/>
          <w:b/>
          <w:szCs w:val="28"/>
        </w:rPr>
        <w:t>4. Học viện, trường, binh đoàn, tổng công ty, bệnh viện</w:t>
      </w:r>
    </w:p>
    <w:p w:rsidR="00415B50" w:rsidRDefault="00415B50" w:rsidP="002E0DCC">
      <w:pPr>
        <w:spacing w:after="120" w:line="20" w:lineRule="atLeast"/>
        <w:ind w:firstLine="709"/>
        <w:jc w:val="both"/>
        <w:rPr>
          <w:rFonts w:cs="Times New Roman"/>
          <w:szCs w:val="28"/>
        </w:rPr>
      </w:pPr>
      <w:r>
        <w:rPr>
          <w:rFonts w:cs="Times New Roman"/>
          <w:color w:val="000000" w:themeColor="text1"/>
          <w:szCs w:val="28"/>
        </w:rPr>
        <w:lastRenderedPageBreak/>
        <w:t xml:space="preserve">Xét công nhận đơn vị vững mạnh toàn diện </w:t>
      </w:r>
      <w:r>
        <w:rPr>
          <w:rFonts w:cs="Times New Roman"/>
          <w:szCs w:val="28"/>
        </w:rPr>
        <w:t>“Mẫu mực, tiêu biểu”</w:t>
      </w:r>
      <w:r>
        <w:rPr>
          <w:rFonts w:cs="Times New Roman"/>
          <w:szCs w:val="28"/>
        </w:rPr>
        <w:t xml:space="preserve"> đối với cấp phòng, khoa, tiểu đoàn (hệ), xưởng, phân xưởng, nhà máy, xí nghiệp, công ty và đầu mối tương đương thuộc quyền.</w:t>
      </w:r>
    </w:p>
    <w:p w:rsidR="00415B50" w:rsidRPr="00415B50" w:rsidRDefault="00415B50" w:rsidP="002E0DCC">
      <w:pPr>
        <w:spacing w:after="120" w:line="20" w:lineRule="atLeast"/>
        <w:ind w:firstLine="709"/>
        <w:jc w:val="both"/>
        <w:rPr>
          <w:rFonts w:cs="Times New Roman"/>
          <w:b/>
          <w:spacing w:val="-14"/>
          <w:szCs w:val="28"/>
        </w:rPr>
      </w:pPr>
      <w:r w:rsidRPr="00415B50">
        <w:rPr>
          <w:rFonts w:cs="Times New Roman"/>
          <w:b/>
          <w:spacing w:val="-14"/>
          <w:szCs w:val="28"/>
        </w:rPr>
        <w:t>5. Sư đoàn, BCHQS, BCHBP tỉnh (tp); BTL vùng HQ, vùng CSB, lữ đoàn</w:t>
      </w:r>
    </w:p>
    <w:p w:rsidR="00415B50" w:rsidRDefault="00415B50" w:rsidP="00415B50">
      <w:pPr>
        <w:spacing w:after="120" w:line="20" w:lineRule="atLeast"/>
        <w:ind w:firstLine="709"/>
        <w:jc w:val="both"/>
        <w:rPr>
          <w:rFonts w:cs="Times New Roman"/>
          <w:szCs w:val="28"/>
        </w:rPr>
      </w:pPr>
      <w:r>
        <w:rPr>
          <w:rFonts w:cs="Times New Roman"/>
          <w:color w:val="000000" w:themeColor="text1"/>
          <w:szCs w:val="28"/>
        </w:rPr>
        <w:t xml:space="preserve">Xét công nhận đơn vị vững mạnh toàn diện </w:t>
      </w:r>
      <w:r>
        <w:rPr>
          <w:rFonts w:cs="Times New Roman"/>
          <w:szCs w:val="28"/>
        </w:rPr>
        <w:t>“Mẫu mực, tiêu biểu”</w:t>
      </w:r>
      <w:r>
        <w:rPr>
          <w:rFonts w:cs="Times New Roman"/>
          <w:szCs w:val="28"/>
        </w:rPr>
        <w:t xml:space="preserve"> đến cấp tiểu đoàn; hải đội và đầu mối tương đương thuộc quyền.</w:t>
      </w:r>
    </w:p>
    <w:p w:rsidR="00415B50" w:rsidRPr="00415B50" w:rsidRDefault="00415B50" w:rsidP="00415B50">
      <w:pPr>
        <w:spacing w:after="120" w:line="20" w:lineRule="atLeast"/>
        <w:ind w:firstLine="709"/>
        <w:jc w:val="both"/>
        <w:rPr>
          <w:rFonts w:cs="Times New Roman"/>
          <w:b/>
          <w:szCs w:val="28"/>
        </w:rPr>
      </w:pPr>
      <w:r w:rsidRPr="00415B50">
        <w:rPr>
          <w:rFonts w:cs="Times New Roman"/>
          <w:b/>
          <w:szCs w:val="28"/>
        </w:rPr>
        <w:t>6. Trung đoàn, hải đoàn, đoàn đặc công và tương đương</w:t>
      </w:r>
    </w:p>
    <w:p w:rsidR="00415B50" w:rsidRDefault="00415B50" w:rsidP="00415B50">
      <w:pPr>
        <w:spacing w:after="120" w:line="20" w:lineRule="atLeast"/>
        <w:ind w:firstLine="709"/>
        <w:jc w:val="both"/>
        <w:rPr>
          <w:rFonts w:cs="Times New Roman"/>
          <w:szCs w:val="28"/>
        </w:rPr>
      </w:pPr>
      <w:r>
        <w:rPr>
          <w:rFonts w:cs="Times New Roman"/>
          <w:color w:val="000000" w:themeColor="text1"/>
          <w:szCs w:val="28"/>
        </w:rPr>
        <w:t xml:space="preserve">Xét công nhận đơn vị vững mạnh toàn diện </w:t>
      </w:r>
      <w:r>
        <w:rPr>
          <w:rFonts w:cs="Times New Roman"/>
          <w:szCs w:val="28"/>
        </w:rPr>
        <w:t>“Mẫu mực, tiêu biểu”</w:t>
      </w:r>
      <w:r>
        <w:rPr>
          <w:rFonts w:cs="Times New Roman"/>
          <w:szCs w:val="28"/>
        </w:rPr>
        <w:t xml:space="preserve"> đến cấp đại đội và tương đương thuộc quyền.</w:t>
      </w:r>
    </w:p>
    <w:p w:rsidR="00415B50" w:rsidRPr="00415B50" w:rsidRDefault="00415B50" w:rsidP="00415B50">
      <w:pPr>
        <w:spacing w:after="120" w:line="20" w:lineRule="atLeast"/>
        <w:ind w:firstLine="709"/>
        <w:jc w:val="both"/>
        <w:rPr>
          <w:rFonts w:cs="Times New Roman"/>
          <w:b/>
          <w:spacing w:val="-4"/>
          <w:szCs w:val="28"/>
        </w:rPr>
      </w:pPr>
      <w:r w:rsidRPr="00415B50">
        <w:rPr>
          <w:rFonts w:cs="Times New Roman"/>
          <w:b/>
          <w:spacing w:val="-4"/>
          <w:szCs w:val="28"/>
        </w:rPr>
        <w:t>IV. TIÊU CHUẨN, HÌNH THỨC, QUY TRÌNH XÉT CÔNG NHẬN</w:t>
      </w:r>
    </w:p>
    <w:p w:rsidR="00415B50" w:rsidRPr="00415B50" w:rsidRDefault="00415B50" w:rsidP="00415B50">
      <w:pPr>
        <w:spacing w:after="120" w:line="20" w:lineRule="atLeast"/>
        <w:ind w:firstLine="709"/>
        <w:jc w:val="both"/>
        <w:rPr>
          <w:rFonts w:cs="Times New Roman"/>
          <w:b/>
          <w:szCs w:val="28"/>
        </w:rPr>
      </w:pPr>
      <w:r w:rsidRPr="00415B50">
        <w:rPr>
          <w:rFonts w:cs="Times New Roman"/>
          <w:b/>
          <w:szCs w:val="28"/>
        </w:rPr>
        <w:t>1. Tiêu chuẩn</w:t>
      </w:r>
    </w:p>
    <w:p w:rsidR="00415B50" w:rsidRDefault="00415B50" w:rsidP="00415B50">
      <w:pPr>
        <w:spacing w:after="120" w:line="20" w:lineRule="atLeast"/>
        <w:ind w:firstLine="709"/>
        <w:jc w:val="both"/>
        <w:rPr>
          <w:rFonts w:cs="Times New Roman"/>
          <w:color w:val="000000" w:themeColor="text1"/>
          <w:szCs w:val="28"/>
        </w:rPr>
      </w:pPr>
      <w:r>
        <w:rPr>
          <w:rFonts w:cs="Times New Roman"/>
          <w:color w:val="000000" w:themeColor="text1"/>
          <w:szCs w:val="28"/>
        </w:rPr>
        <w:t>- Cơ quan, đơn vị, hoàn thành xuất sắc nhiệm vụ chính trị trong năm, không có vụ việc vi phạm kỷ luật nghiêm trọng; mất an toàn trong huấn luyện và tham gia giao thông do lỗi chủ quan gây ra hậu quả nghiêm trọng trở lên.</w:t>
      </w:r>
    </w:p>
    <w:p w:rsidR="00415B50" w:rsidRDefault="00415B50" w:rsidP="00415B50">
      <w:pPr>
        <w:spacing w:after="120" w:line="20" w:lineRule="atLeast"/>
        <w:ind w:firstLine="709"/>
        <w:jc w:val="both"/>
        <w:rPr>
          <w:rFonts w:cs="Times New Roman"/>
          <w:color w:val="000000" w:themeColor="text1"/>
          <w:szCs w:val="28"/>
        </w:rPr>
      </w:pPr>
      <w:r>
        <w:rPr>
          <w:rFonts w:cs="Times New Roman"/>
          <w:color w:val="000000" w:themeColor="text1"/>
          <w:szCs w:val="28"/>
        </w:rPr>
        <w:t>- Tổng điểm kiểm tra, thường xuyên, đột xuất hoặc phúc tra của cấp trên đối với đơn vị trên 4 tiêu chuẩn phải đạt 8,0 điểm trở lên (trong đó có 3 tiểu chuẩn trở lên đạt giỏi).</w:t>
      </w:r>
    </w:p>
    <w:p w:rsidR="00DF1F84" w:rsidRPr="00DF1F84" w:rsidRDefault="00DF1F84" w:rsidP="00415B50">
      <w:pPr>
        <w:spacing w:after="120" w:line="20" w:lineRule="atLeast"/>
        <w:ind w:firstLine="709"/>
        <w:jc w:val="both"/>
        <w:rPr>
          <w:rFonts w:cs="Times New Roman"/>
          <w:b/>
          <w:color w:val="000000" w:themeColor="text1"/>
          <w:szCs w:val="28"/>
        </w:rPr>
      </w:pPr>
      <w:r w:rsidRPr="00DF1F84">
        <w:rPr>
          <w:rFonts w:cs="Times New Roman"/>
          <w:b/>
          <w:color w:val="000000" w:themeColor="text1"/>
          <w:szCs w:val="28"/>
        </w:rPr>
        <w:t>2. Hình thức công nhận</w:t>
      </w:r>
    </w:p>
    <w:p w:rsidR="00DF1F84" w:rsidRDefault="00DF1F84" w:rsidP="00415B50">
      <w:pPr>
        <w:spacing w:after="120" w:line="20" w:lineRule="atLeast"/>
        <w:ind w:firstLine="709"/>
        <w:jc w:val="both"/>
        <w:rPr>
          <w:rFonts w:cs="Times New Roman"/>
          <w:szCs w:val="28"/>
        </w:rPr>
      </w:pPr>
      <w:r>
        <w:rPr>
          <w:rFonts w:cs="Times New Roman"/>
          <w:color w:val="000000" w:themeColor="text1"/>
          <w:szCs w:val="28"/>
        </w:rPr>
        <w:t xml:space="preserve">- </w:t>
      </w:r>
      <w:r>
        <w:rPr>
          <w:rFonts w:cs="Times New Roman"/>
          <w:color w:val="000000" w:themeColor="text1"/>
          <w:szCs w:val="28"/>
        </w:rPr>
        <w:t xml:space="preserve">Xét công nhận đơn vị vững mạnh toàn diện </w:t>
      </w:r>
      <w:r>
        <w:rPr>
          <w:rFonts w:cs="Times New Roman"/>
          <w:szCs w:val="28"/>
        </w:rPr>
        <w:t>“Mẫu mực, tiêu biểu”</w:t>
      </w:r>
      <w:r>
        <w:rPr>
          <w:rFonts w:cs="Times New Roman"/>
          <w:szCs w:val="28"/>
        </w:rPr>
        <w:t xml:space="preserve"> là một tiêu chí để đánh giá kết quả xây dựng đơn vị, là căn cứ để xem xét đề nghị cho các hình thức khen thưởng khác.</w:t>
      </w:r>
    </w:p>
    <w:p w:rsidR="00DF1F84" w:rsidRDefault="00DF1F84" w:rsidP="00415B50">
      <w:pPr>
        <w:spacing w:after="120" w:line="20" w:lineRule="atLeast"/>
        <w:ind w:firstLine="709"/>
        <w:jc w:val="both"/>
        <w:rPr>
          <w:rFonts w:cs="Times New Roman"/>
          <w:szCs w:val="28"/>
        </w:rPr>
      </w:pPr>
      <w:r>
        <w:rPr>
          <w:rFonts w:cs="Times New Roman"/>
          <w:szCs w:val="28"/>
        </w:rPr>
        <w:t xml:space="preserve">- Hằng năm các đơn vị đạt tiêu chuẩn đơn vị </w:t>
      </w:r>
      <w:r>
        <w:rPr>
          <w:rFonts w:cs="Times New Roman"/>
          <w:color w:val="000000" w:themeColor="text1"/>
          <w:szCs w:val="28"/>
        </w:rPr>
        <w:t xml:space="preserve">vững mạnh toàn diện </w:t>
      </w:r>
      <w:r>
        <w:rPr>
          <w:rFonts w:cs="Times New Roman"/>
          <w:szCs w:val="28"/>
        </w:rPr>
        <w:t>“Mẫu mực, tiêu biểu”</w:t>
      </w:r>
      <w:r>
        <w:rPr>
          <w:rFonts w:cs="Times New Roman"/>
          <w:szCs w:val="28"/>
        </w:rPr>
        <w:t xml:space="preserve"> được cấp có thẩm quyền quyết định công nhận và trao giấy chứng nhận theo mẫu thống nhất.</w:t>
      </w:r>
    </w:p>
    <w:p w:rsidR="00DF1F84" w:rsidRDefault="00DF1F84" w:rsidP="00415B50">
      <w:pPr>
        <w:spacing w:after="120" w:line="20" w:lineRule="atLeast"/>
        <w:ind w:firstLine="709"/>
        <w:jc w:val="both"/>
        <w:rPr>
          <w:rFonts w:cs="Times New Roman"/>
          <w:szCs w:val="28"/>
        </w:rPr>
      </w:pPr>
      <w:r>
        <w:rPr>
          <w:rFonts w:cs="Times New Roman"/>
          <w:szCs w:val="28"/>
        </w:rPr>
        <w:t xml:space="preserve">- Đơn vị </w:t>
      </w:r>
      <w:r>
        <w:rPr>
          <w:rFonts w:cs="Times New Roman"/>
          <w:color w:val="000000" w:themeColor="text1"/>
          <w:szCs w:val="28"/>
        </w:rPr>
        <w:t xml:space="preserve">đạt </w:t>
      </w:r>
      <w:r>
        <w:rPr>
          <w:rFonts w:cs="Times New Roman"/>
          <w:color w:val="000000" w:themeColor="text1"/>
          <w:szCs w:val="28"/>
        </w:rPr>
        <w:t xml:space="preserve">vững mạnh toàn diện </w:t>
      </w:r>
      <w:r>
        <w:rPr>
          <w:rFonts w:cs="Times New Roman"/>
          <w:szCs w:val="28"/>
        </w:rPr>
        <w:t>“Mẫu mực, tiêu biểu”</w:t>
      </w:r>
      <w:r w:rsidR="00AA0FBC">
        <w:rPr>
          <w:rFonts w:cs="Times New Roman"/>
          <w:szCs w:val="28"/>
        </w:rPr>
        <w:t xml:space="preserve"> có giá trị trong từng năm; tổng kết cấp Bộ Quốc phòng và trực thuộc Bộ Quốc phòng, đơn vị đạt vững mạnh toàn diện </w:t>
      </w:r>
      <w:r w:rsidR="00AA0FBC">
        <w:rPr>
          <w:rFonts w:cs="Times New Roman"/>
          <w:szCs w:val="28"/>
        </w:rPr>
        <w:t>“Mẫu mực, tiêu biểu”</w:t>
      </w:r>
      <w:r w:rsidR="00AA0FBC">
        <w:rPr>
          <w:rFonts w:cs="Times New Roman"/>
          <w:szCs w:val="28"/>
        </w:rPr>
        <w:t xml:space="preserve"> từ 5 năm liên tục trở lên được xét đề nghị Bộ Quốc phòng tặng cờ.</w:t>
      </w:r>
    </w:p>
    <w:p w:rsidR="00AA0FBC" w:rsidRPr="00AA0FBC" w:rsidRDefault="00AA0FBC" w:rsidP="00415B50">
      <w:pPr>
        <w:spacing w:after="120" w:line="20" w:lineRule="atLeast"/>
        <w:ind w:firstLine="709"/>
        <w:jc w:val="both"/>
        <w:rPr>
          <w:rFonts w:cs="Times New Roman"/>
          <w:b/>
          <w:szCs w:val="28"/>
        </w:rPr>
      </w:pPr>
      <w:r w:rsidRPr="00AA0FBC">
        <w:rPr>
          <w:rFonts w:cs="Times New Roman"/>
          <w:b/>
          <w:szCs w:val="28"/>
        </w:rPr>
        <w:t>3. Quy trình xét, công nhận</w:t>
      </w:r>
    </w:p>
    <w:p w:rsidR="00AA0FBC" w:rsidRDefault="00AA0FBC" w:rsidP="00415B50">
      <w:pPr>
        <w:spacing w:after="120" w:line="20" w:lineRule="atLeast"/>
        <w:ind w:firstLine="709"/>
        <w:jc w:val="both"/>
        <w:rPr>
          <w:rFonts w:cs="Times New Roman"/>
          <w:szCs w:val="28"/>
        </w:rPr>
      </w:pPr>
      <w:r>
        <w:rPr>
          <w:rFonts w:cs="Times New Roman"/>
          <w:szCs w:val="28"/>
        </w:rPr>
        <w:t xml:space="preserve">Đơn vị tự kiểm tra đánh giá hoặc căn cứ kết quả kiểm tra, phúc tra của trên, kết luận đủ tiêu chuẩn đơn vị vững mạnh </w:t>
      </w:r>
      <w:r>
        <w:rPr>
          <w:rFonts w:cs="Times New Roman"/>
          <w:color w:val="000000" w:themeColor="text1"/>
          <w:szCs w:val="28"/>
        </w:rPr>
        <w:t xml:space="preserve">toàn diện </w:t>
      </w:r>
      <w:r>
        <w:rPr>
          <w:rFonts w:cs="Times New Roman"/>
          <w:szCs w:val="28"/>
        </w:rPr>
        <w:t>“Mẫu mực, tiêu biểu”</w:t>
      </w:r>
      <w:r>
        <w:rPr>
          <w:rFonts w:cs="Times New Roman"/>
          <w:szCs w:val="28"/>
        </w:rPr>
        <w:t>, lập hồ sơ báo cáo đề nghị cấp trên trực tiếp xem xét, quyết định công nhận đơn vị vững mạnh</w:t>
      </w:r>
      <w:r>
        <w:rPr>
          <w:rFonts w:cs="Times New Roman"/>
          <w:color w:val="000000" w:themeColor="text1"/>
          <w:szCs w:val="28"/>
        </w:rPr>
        <w:t xml:space="preserve"> toàn diện </w:t>
      </w:r>
      <w:r>
        <w:rPr>
          <w:rFonts w:cs="Times New Roman"/>
          <w:szCs w:val="28"/>
        </w:rPr>
        <w:t>“Mẫu mực, tiêu biểu”</w:t>
      </w:r>
      <w:r>
        <w:rPr>
          <w:rFonts w:cs="Times New Roman"/>
          <w:szCs w:val="28"/>
        </w:rPr>
        <w:t xml:space="preserve"> theo phân cấp.</w:t>
      </w:r>
    </w:p>
    <w:p w:rsidR="00AA0FBC" w:rsidRPr="00C975F1" w:rsidRDefault="00C975F1" w:rsidP="00415B50">
      <w:pPr>
        <w:spacing w:after="120" w:line="20" w:lineRule="atLeast"/>
        <w:ind w:firstLine="709"/>
        <w:jc w:val="both"/>
        <w:rPr>
          <w:rFonts w:cs="Times New Roman"/>
          <w:b/>
          <w:szCs w:val="28"/>
        </w:rPr>
      </w:pPr>
      <w:r w:rsidRPr="00C975F1">
        <w:rPr>
          <w:rFonts w:cs="Times New Roman"/>
          <w:b/>
          <w:szCs w:val="28"/>
        </w:rPr>
        <w:t>4. Hồ sơ đề nghị xét, công nhận</w:t>
      </w:r>
    </w:p>
    <w:p w:rsidR="00C975F1" w:rsidRDefault="00C975F1" w:rsidP="00415B50">
      <w:pPr>
        <w:spacing w:after="120" w:line="20" w:lineRule="atLeast"/>
        <w:ind w:firstLine="709"/>
        <w:jc w:val="both"/>
        <w:rPr>
          <w:rFonts w:cs="Times New Roman"/>
          <w:color w:val="000000" w:themeColor="text1"/>
          <w:szCs w:val="28"/>
        </w:rPr>
      </w:pPr>
      <w:r>
        <w:rPr>
          <w:rFonts w:cs="Times New Roman"/>
          <w:color w:val="000000" w:themeColor="text1"/>
          <w:szCs w:val="28"/>
        </w:rPr>
        <w:t>- Hồ sơ gồm có:</w:t>
      </w:r>
    </w:p>
    <w:p w:rsidR="00C975F1" w:rsidRDefault="00C975F1" w:rsidP="00415B50">
      <w:pPr>
        <w:spacing w:after="120" w:line="20" w:lineRule="atLeast"/>
        <w:ind w:firstLine="709"/>
        <w:jc w:val="both"/>
        <w:rPr>
          <w:rFonts w:cs="Times New Roman"/>
          <w:szCs w:val="28"/>
        </w:rPr>
      </w:pPr>
      <w:r>
        <w:rPr>
          <w:rFonts w:cs="Times New Roman"/>
          <w:color w:val="000000" w:themeColor="text1"/>
          <w:szCs w:val="28"/>
        </w:rPr>
        <w:t xml:space="preserve">+ Tờ trình do người chỉ huy cấp trên 2 cấp ký, đề nghị công nhận đơn vị vững mạnh toàn </w:t>
      </w:r>
      <w:r>
        <w:rPr>
          <w:rFonts w:cs="Times New Roman"/>
          <w:color w:val="000000" w:themeColor="text1"/>
          <w:szCs w:val="28"/>
        </w:rPr>
        <w:t xml:space="preserve">diện </w:t>
      </w:r>
      <w:r>
        <w:rPr>
          <w:rFonts w:cs="Times New Roman"/>
          <w:szCs w:val="28"/>
        </w:rPr>
        <w:t>“Mẫu mực, tiêu biểu”</w:t>
      </w:r>
      <w:r>
        <w:rPr>
          <w:rFonts w:cs="Times New Roman"/>
          <w:szCs w:val="28"/>
        </w:rPr>
        <w:t>.</w:t>
      </w:r>
    </w:p>
    <w:p w:rsidR="00C975F1" w:rsidRDefault="00C975F1" w:rsidP="00415B50">
      <w:pPr>
        <w:spacing w:after="120" w:line="20" w:lineRule="atLeast"/>
        <w:ind w:firstLine="709"/>
        <w:jc w:val="both"/>
        <w:rPr>
          <w:rFonts w:cs="Times New Roman"/>
          <w:color w:val="000000" w:themeColor="text1"/>
          <w:szCs w:val="28"/>
        </w:rPr>
      </w:pPr>
      <w:r>
        <w:rPr>
          <w:rFonts w:cs="Times New Roman"/>
          <w:color w:val="000000" w:themeColor="text1"/>
          <w:szCs w:val="28"/>
        </w:rPr>
        <w:t xml:space="preserve">+ </w:t>
      </w:r>
      <w:r w:rsidRPr="00C975F1">
        <w:rPr>
          <w:rFonts w:cs="Times New Roman"/>
          <w:color w:val="000000" w:themeColor="text1"/>
          <w:spacing w:val="-4"/>
          <w:szCs w:val="28"/>
        </w:rPr>
        <w:t>Biên bản và kết quả phiếu tín nhiệm của Hội đồng thi đua khen thưởng.</w:t>
      </w:r>
    </w:p>
    <w:p w:rsidR="00C975F1" w:rsidRDefault="00C975F1" w:rsidP="00415B50">
      <w:pPr>
        <w:spacing w:after="120" w:line="20" w:lineRule="atLeast"/>
        <w:ind w:firstLine="709"/>
        <w:jc w:val="both"/>
        <w:rPr>
          <w:rFonts w:cs="Times New Roman"/>
          <w:szCs w:val="28"/>
        </w:rPr>
      </w:pPr>
      <w:r>
        <w:rPr>
          <w:rFonts w:cs="Times New Roman"/>
          <w:color w:val="000000" w:themeColor="text1"/>
          <w:szCs w:val="28"/>
        </w:rPr>
        <w:lastRenderedPageBreak/>
        <w:t>+ Báo cáo thành tích và tóm tắt kết quả xây dựng đơn vị vững mạnh toàn</w:t>
      </w:r>
      <w:r w:rsidRPr="00C975F1">
        <w:rPr>
          <w:rFonts w:cs="Times New Roman"/>
          <w:color w:val="000000" w:themeColor="text1"/>
          <w:szCs w:val="28"/>
        </w:rPr>
        <w:t xml:space="preserve"> </w:t>
      </w:r>
      <w:r>
        <w:rPr>
          <w:rFonts w:cs="Times New Roman"/>
          <w:color w:val="000000" w:themeColor="text1"/>
          <w:szCs w:val="28"/>
        </w:rPr>
        <w:t xml:space="preserve">diện </w:t>
      </w:r>
      <w:r>
        <w:rPr>
          <w:rFonts w:cs="Times New Roman"/>
          <w:szCs w:val="28"/>
        </w:rPr>
        <w:t>“Mẫu mực, tiêu biểu”</w:t>
      </w:r>
      <w:r>
        <w:rPr>
          <w:rFonts w:cs="Times New Roman"/>
          <w:szCs w:val="28"/>
        </w:rPr>
        <w:t>.</w:t>
      </w:r>
    </w:p>
    <w:p w:rsidR="00C975F1" w:rsidRDefault="00C975F1" w:rsidP="00415B50">
      <w:pPr>
        <w:spacing w:after="120" w:line="20" w:lineRule="atLeast"/>
        <w:ind w:firstLine="709"/>
        <w:jc w:val="both"/>
        <w:rPr>
          <w:rFonts w:cs="Times New Roman"/>
          <w:szCs w:val="28"/>
        </w:rPr>
      </w:pPr>
      <w:r>
        <w:rPr>
          <w:rFonts w:cs="Times New Roman"/>
          <w:szCs w:val="28"/>
        </w:rPr>
        <w:t xml:space="preserve">- Hồ sơ đề nghị công nhận đơn vị vững mạnh </w:t>
      </w:r>
      <w:r>
        <w:rPr>
          <w:rFonts w:cs="Times New Roman"/>
          <w:color w:val="000000" w:themeColor="text1"/>
          <w:szCs w:val="28"/>
        </w:rPr>
        <w:t xml:space="preserve">toàn diện </w:t>
      </w:r>
      <w:r>
        <w:rPr>
          <w:rFonts w:cs="Times New Roman"/>
          <w:szCs w:val="28"/>
        </w:rPr>
        <w:t>“Mẫu mực, tiêu biểu”</w:t>
      </w:r>
      <w:r>
        <w:rPr>
          <w:rFonts w:cs="Times New Roman"/>
          <w:szCs w:val="28"/>
        </w:rPr>
        <w:t xml:space="preserve"> lập thành 02 bộ (01 bộ gửi cơ quan tham mưu, 01 bộ gửi cơ quan chính trị); các đơn vị do Bộ Quốc phòng xét, quyết định công nhận đơn vị </w:t>
      </w:r>
      <w:r>
        <w:rPr>
          <w:rFonts w:cs="Times New Roman"/>
          <w:color w:val="000000" w:themeColor="text1"/>
          <w:szCs w:val="28"/>
        </w:rPr>
        <w:t xml:space="preserve">vững mạnh toàn diện </w:t>
      </w:r>
      <w:r>
        <w:rPr>
          <w:rFonts w:cs="Times New Roman"/>
          <w:szCs w:val="28"/>
        </w:rPr>
        <w:t>“Mẫu mực, tiêu biểu”</w:t>
      </w:r>
      <w:r>
        <w:rPr>
          <w:rFonts w:cs="Times New Roman"/>
          <w:szCs w:val="28"/>
        </w:rPr>
        <w:t xml:space="preserve"> (gửi 01 bộ hồ sơ về Cục Quân huấn/BTTM để tổng hợp, báo cáo).</w:t>
      </w:r>
    </w:p>
    <w:p w:rsidR="007A1B15" w:rsidRDefault="007A1B15" w:rsidP="00415B50">
      <w:pPr>
        <w:spacing w:after="120" w:line="20" w:lineRule="atLeast"/>
        <w:ind w:firstLine="709"/>
        <w:jc w:val="both"/>
        <w:rPr>
          <w:rFonts w:cs="Times New Roman"/>
          <w:szCs w:val="28"/>
        </w:rPr>
      </w:pPr>
      <w:r>
        <w:rPr>
          <w:rFonts w:cs="Times New Roman"/>
          <w:szCs w:val="28"/>
        </w:rPr>
        <w:t>5. Thời gian nộp hồ sơ</w:t>
      </w:r>
    </w:p>
    <w:p w:rsidR="007A1B15" w:rsidRDefault="007A1B15" w:rsidP="00415B50">
      <w:pPr>
        <w:spacing w:after="120" w:line="20" w:lineRule="atLeast"/>
        <w:ind w:firstLine="709"/>
        <w:jc w:val="both"/>
        <w:rPr>
          <w:rFonts w:cs="Times New Roman"/>
          <w:szCs w:val="28"/>
        </w:rPr>
      </w:pPr>
      <w:r>
        <w:rPr>
          <w:rFonts w:cs="Times New Roman"/>
          <w:szCs w:val="28"/>
        </w:rPr>
        <w:t>Các đơn vị trực thuộc Bộ, báo cáo (cơ quan, đơn vị vững mạnh toàn diện</w:t>
      </w:r>
      <w:r w:rsidRPr="007A1B15">
        <w:rPr>
          <w:rFonts w:cs="Times New Roman"/>
          <w:color w:val="000000" w:themeColor="text1"/>
          <w:szCs w:val="28"/>
        </w:rPr>
        <w:t xml:space="preserve"> </w:t>
      </w:r>
      <w:r>
        <w:rPr>
          <w:rFonts w:cs="Times New Roman"/>
          <w:szCs w:val="28"/>
        </w:rPr>
        <w:t>“Mẫu mực, tiêu biểu”</w:t>
      </w:r>
      <w:r>
        <w:rPr>
          <w:rFonts w:cs="Times New Roman"/>
          <w:szCs w:val="28"/>
        </w:rPr>
        <w:t xml:space="preserve"> và đơn vị huấn luyện giỏi) trước ngày 30 tháng 11 hằng năm.</w:t>
      </w:r>
    </w:p>
    <w:p w:rsidR="007A1B15" w:rsidRPr="00630DFA" w:rsidRDefault="007A1B15" w:rsidP="00415B50">
      <w:pPr>
        <w:spacing w:after="120" w:line="20" w:lineRule="atLeast"/>
        <w:ind w:firstLine="709"/>
        <w:jc w:val="both"/>
        <w:rPr>
          <w:rFonts w:cs="Times New Roman"/>
          <w:color w:val="000000" w:themeColor="text1"/>
          <w:szCs w:val="28"/>
        </w:rPr>
      </w:pPr>
      <w:r>
        <w:rPr>
          <w:rFonts w:cs="Times New Roman"/>
          <w:szCs w:val="28"/>
        </w:rPr>
        <w:t>Nhận được Hướng dẫn, đề nghị các cơ quan, đơn vị trong toàn quân tổ chức thực hiện nghiêm túc.</w:t>
      </w:r>
      <w:bookmarkStart w:id="0" w:name="_GoBack"/>
      <w:bookmarkEnd w:id="0"/>
    </w:p>
    <w:sectPr w:rsidR="007A1B15" w:rsidRPr="00630DFA" w:rsidSect="002E0DCC">
      <w:headerReference w:type="default" r:id="rId7"/>
      <w:pgSz w:w="11907" w:h="16840" w:code="9"/>
      <w:pgMar w:top="1418" w:right="1134" w:bottom="851"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C5D" w:rsidRDefault="00572C5D" w:rsidP="00367E24">
      <w:pPr>
        <w:spacing w:after="0" w:line="240" w:lineRule="auto"/>
      </w:pPr>
      <w:r>
        <w:separator/>
      </w:r>
    </w:p>
  </w:endnote>
  <w:endnote w:type="continuationSeparator" w:id="0">
    <w:p w:rsidR="00572C5D" w:rsidRDefault="00572C5D" w:rsidP="0036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Source Han Serif C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C5D" w:rsidRDefault="00572C5D" w:rsidP="00367E24">
      <w:pPr>
        <w:spacing w:after="0" w:line="240" w:lineRule="auto"/>
      </w:pPr>
      <w:r>
        <w:separator/>
      </w:r>
    </w:p>
  </w:footnote>
  <w:footnote w:type="continuationSeparator" w:id="0">
    <w:p w:rsidR="00572C5D" w:rsidRDefault="00572C5D" w:rsidP="00367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064081"/>
      <w:docPartObj>
        <w:docPartGallery w:val="Page Numbers (Top of Page)"/>
        <w:docPartUnique/>
      </w:docPartObj>
    </w:sdtPr>
    <w:sdtEndPr>
      <w:rPr>
        <w:noProof/>
      </w:rPr>
    </w:sdtEndPr>
    <w:sdtContent>
      <w:p w:rsidR="00367E24" w:rsidRDefault="00367E24">
        <w:pPr>
          <w:pStyle w:val="Header"/>
          <w:jc w:val="center"/>
        </w:pPr>
        <w:r>
          <w:fldChar w:fldCharType="begin"/>
        </w:r>
        <w:r>
          <w:instrText xml:space="preserve"> PAGE   \* MERGEFORMAT </w:instrText>
        </w:r>
        <w:r>
          <w:fldChar w:fldCharType="separate"/>
        </w:r>
        <w:r w:rsidR="007A1B15">
          <w:rPr>
            <w:noProof/>
          </w:rPr>
          <w:t>10</w:t>
        </w:r>
        <w:r>
          <w:rPr>
            <w:noProof/>
          </w:rPr>
          <w:fldChar w:fldCharType="end"/>
        </w:r>
      </w:p>
    </w:sdtContent>
  </w:sdt>
  <w:p w:rsidR="00367E24" w:rsidRDefault="00367E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DB"/>
    <w:rsid w:val="00001C2D"/>
    <w:rsid w:val="00013076"/>
    <w:rsid w:val="0001364B"/>
    <w:rsid w:val="0001639D"/>
    <w:rsid w:val="000476A0"/>
    <w:rsid w:val="00065C14"/>
    <w:rsid w:val="000F47F1"/>
    <w:rsid w:val="00107C30"/>
    <w:rsid w:val="00116352"/>
    <w:rsid w:val="001259AC"/>
    <w:rsid w:val="00131FF6"/>
    <w:rsid w:val="00151191"/>
    <w:rsid w:val="001775F5"/>
    <w:rsid w:val="001D17A0"/>
    <w:rsid w:val="001D5B38"/>
    <w:rsid w:val="002123DB"/>
    <w:rsid w:val="00226DD6"/>
    <w:rsid w:val="0027430F"/>
    <w:rsid w:val="002A2616"/>
    <w:rsid w:val="002B62FD"/>
    <w:rsid w:val="002E0DCC"/>
    <w:rsid w:val="002F57ED"/>
    <w:rsid w:val="00321B1C"/>
    <w:rsid w:val="0036036E"/>
    <w:rsid w:val="00367E24"/>
    <w:rsid w:val="0037398C"/>
    <w:rsid w:val="00373CBA"/>
    <w:rsid w:val="003871AF"/>
    <w:rsid w:val="00400B02"/>
    <w:rsid w:val="00414906"/>
    <w:rsid w:val="00415B50"/>
    <w:rsid w:val="00467BAD"/>
    <w:rsid w:val="004D2D7B"/>
    <w:rsid w:val="004D5735"/>
    <w:rsid w:val="004E45D6"/>
    <w:rsid w:val="00503CE6"/>
    <w:rsid w:val="00510070"/>
    <w:rsid w:val="00510D1C"/>
    <w:rsid w:val="00520D92"/>
    <w:rsid w:val="00572C5D"/>
    <w:rsid w:val="005A1C5D"/>
    <w:rsid w:val="005C75D5"/>
    <w:rsid w:val="005D5361"/>
    <w:rsid w:val="005E7FA3"/>
    <w:rsid w:val="00607DF1"/>
    <w:rsid w:val="00630DFA"/>
    <w:rsid w:val="00642DA2"/>
    <w:rsid w:val="006531DB"/>
    <w:rsid w:val="00673810"/>
    <w:rsid w:val="006A797C"/>
    <w:rsid w:val="006B0320"/>
    <w:rsid w:val="006D6B5C"/>
    <w:rsid w:val="006F7B92"/>
    <w:rsid w:val="007012A0"/>
    <w:rsid w:val="00716B81"/>
    <w:rsid w:val="0074112B"/>
    <w:rsid w:val="007639B5"/>
    <w:rsid w:val="00770531"/>
    <w:rsid w:val="00773582"/>
    <w:rsid w:val="007A1B15"/>
    <w:rsid w:val="007A6596"/>
    <w:rsid w:val="007A7B3B"/>
    <w:rsid w:val="0084345D"/>
    <w:rsid w:val="008542F7"/>
    <w:rsid w:val="00855A34"/>
    <w:rsid w:val="008811C9"/>
    <w:rsid w:val="008D5CF2"/>
    <w:rsid w:val="008F37F8"/>
    <w:rsid w:val="009175C0"/>
    <w:rsid w:val="00924E8D"/>
    <w:rsid w:val="0096723F"/>
    <w:rsid w:val="009B28E3"/>
    <w:rsid w:val="009D236F"/>
    <w:rsid w:val="009D5405"/>
    <w:rsid w:val="00A07CF5"/>
    <w:rsid w:val="00A44AE4"/>
    <w:rsid w:val="00A80A0B"/>
    <w:rsid w:val="00A85E33"/>
    <w:rsid w:val="00A95CC6"/>
    <w:rsid w:val="00AA0FBC"/>
    <w:rsid w:val="00AC5C81"/>
    <w:rsid w:val="00AF5E7A"/>
    <w:rsid w:val="00B42503"/>
    <w:rsid w:val="00B52D26"/>
    <w:rsid w:val="00B622CD"/>
    <w:rsid w:val="00B72D09"/>
    <w:rsid w:val="00C078F2"/>
    <w:rsid w:val="00C24338"/>
    <w:rsid w:val="00C37CFB"/>
    <w:rsid w:val="00C52EFC"/>
    <w:rsid w:val="00C975F1"/>
    <w:rsid w:val="00CE3CD5"/>
    <w:rsid w:val="00CF5922"/>
    <w:rsid w:val="00D12535"/>
    <w:rsid w:val="00D171CB"/>
    <w:rsid w:val="00D24697"/>
    <w:rsid w:val="00D704DA"/>
    <w:rsid w:val="00DB74FD"/>
    <w:rsid w:val="00DE6147"/>
    <w:rsid w:val="00DF1F84"/>
    <w:rsid w:val="00DF45E7"/>
    <w:rsid w:val="00E30D92"/>
    <w:rsid w:val="00E3667D"/>
    <w:rsid w:val="00E6543C"/>
    <w:rsid w:val="00E74A5A"/>
    <w:rsid w:val="00E9688A"/>
    <w:rsid w:val="00EB61DB"/>
    <w:rsid w:val="00EE7496"/>
    <w:rsid w:val="00F17EF5"/>
    <w:rsid w:val="00F21CB0"/>
    <w:rsid w:val="00F32A9F"/>
    <w:rsid w:val="00F63B0B"/>
    <w:rsid w:val="00F70572"/>
    <w:rsid w:val="00F84234"/>
    <w:rsid w:val="00F9744A"/>
    <w:rsid w:val="00FA0D93"/>
    <w:rsid w:val="00FB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531DB"/>
  </w:style>
  <w:style w:type="paragraph" w:customStyle="1" w:styleId="PreformattedText">
    <w:name w:val="Preformatted Text"/>
    <w:basedOn w:val="Normal"/>
    <w:qFormat/>
    <w:rsid w:val="002E0DCC"/>
    <w:pPr>
      <w:widowControl w:val="0"/>
      <w:suppressAutoHyphens/>
      <w:spacing w:after="0" w:line="240" w:lineRule="auto"/>
    </w:pPr>
    <w:rPr>
      <w:rFonts w:ascii="Liberation Mono" w:eastAsia="Liberation Mono" w:hAnsi="Liberation Mono" w:cs="Liberation Mono"/>
      <w:sz w:val="20"/>
      <w:szCs w:val="20"/>
      <w:lang w:eastAsia="zh-CN" w:bidi="hi-IN"/>
    </w:rPr>
  </w:style>
  <w:style w:type="paragraph" w:customStyle="1" w:styleId="Heading">
    <w:name w:val="Heading"/>
    <w:basedOn w:val="Normal"/>
    <w:next w:val="BodyText"/>
    <w:qFormat/>
    <w:rsid w:val="002E0DCC"/>
    <w:pPr>
      <w:keepNext/>
      <w:widowControl w:val="0"/>
      <w:suppressAutoHyphens/>
      <w:spacing w:before="240" w:after="120" w:line="240" w:lineRule="auto"/>
    </w:pPr>
    <w:rPr>
      <w:rFonts w:ascii="Liberation Sans" w:eastAsia="Source Han Sans CN" w:hAnsi="Liberation Sans" w:cs="Noto Sans Devanagari"/>
      <w:szCs w:val="28"/>
      <w:lang w:eastAsia="zh-CN" w:bidi="hi-IN"/>
    </w:rPr>
  </w:style>
  <w:style w:type="paragraph" w:styleId="BodyText">
    <w:name w:val="Body Text"/>
    <w:basedOn w:val="Normal"/>
    <w:link w:val="BodyTextChar"/>
    <w:rsid w:val="002E0DCC"/>
    <w:pPr>
      <w:widowControl w:val="0"/>
      <w:suppressAutoHyphens/>
      <w:spacing w:after="140" w:line="276" w:lineRule="auto"/>
    </w:pPr>
    <w:rPr>
      <w:rFonts w:ascii="Liberation Serif" w:eastAsia="Source Han Serif CN" w:hAnsi="Liberation Serif" w:cs="Noto Sans Devanagari"/>
      <w:sz w:val="24"/>
      <w:szCs w:val="24"/>
      <w:lang w:eastAsia="zh-CN" w:bidi="hi-IN"/>
    </w:rPr>
  </w:style>
  <w:style w:type="character" w:customStyle="1" w:styleId="BodyTextChar">
    <w:name w:val="Body Text Char"/>
    <w:basedOn w:val="DefaultParagraphFont"/>
    <w:link w:val="BodyText"/>
    <w:rsid w:val="002E0DCC"/>
    <w:rPr>
      <w:rFonts w:ascii="Liberation Serif" w:eastAsia="Source Han Serif CN" w:hAnsi="Liberation Serif" w:cs="Noto Sans Devanagari"/>
      <w:sz w:val="24"/>
      <w:szCs w:val="24"/>
      <w:lang w:eastAsia="zh-CN" w:bidi="hi-IN"/>
    </w:rPr>
  </w:style>
  <w:style w:type="paragraph" w:styleId="List">
    <w:name w:val="List"/>
    <w:basedOn w:val="BodyText"/>
    <w:rsid w:val="002E0DCC"/>
  </w:style>
  <w:style w:type="paragraph" w:styleId="Caption">
    <w:name w:val="caption"/>
    <w:basedOn w:val="Normal"/>
    <w:qFormat/>
    <w:rsid w:val="002E0DCC"/>
    <w:pPr>
      <w:widowControl w:val="0"/>
      <w:suppressLineNumbers/>
      <w:suppressAutoHyphens/>
      <w:spacing w:before="120" w:after="120" w:line="240" w:lineRule="auto"/>
    </w:pPr>
    <w:rPr>
      <w:rFonts w:ascii="Liberation Serif" w:eastAsia="Source Han Serif CN" w:hAnsi="Liberation Serif" w:cs="Noto Sans Devanagari"/>
      <w:i/>
      <w:iCs/>
      <w:sz w:val="24"/>
      <w:szCs w:val="24"/>
      <w:lang w:eastAsia="zh-CN" w:bidi="hi-IN"/>
    </w:rPr>
  </w:style>
  <w:style w:type="paragraph" w:customStyle="1" w:styleId="Index">
    <w:name w:val="Index"/>
    <w:basedOn w:val="Normal"/>
    <w:qFormat/>
    <w:rsid w:val="002E0DCC"/>
    <w:pPr>
      <w:widowControl w:val="0"/>
      <w:suppressLineNumbers/>
      <w:suppressAutoHyphens/>
      <w:spacing w:after="0" w:line="240" w:lineRule="auto"/>
    </w:pPr>
    <w:rPr>
      <w:rFonts w:ascii="Liberation Serif" w:eastAsia="Source Han Serif CN" w:hAnsi="Liberation Serif" w:cs="Noto Sans Devanagari"/>
      <w:sz w:val="24"/>
      <w:szCs w:val="24"/>
      <w:lang w:eastAsia="zh-CN" w:bidi="hi-IN"/>
    </w:rPr>
  </w:style>
  <w:style w:type="paragraph" w:styleId="Header">
    <w:name w:val="header"/>
    <w:basedOn w:val="Normal"/>
    <w:link w:val="HeaderChar"/>
    <w:uiPriority w:val="99"/>
    <w:unhideWhenUsed/>
    <w:rsid w:val="0036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24"/>
  </w:style>
  <w:style w:type="paragraph" w:styleId="Footer">
    <w:name w:val="footer"/>
    <w:basedOn w:val="Normal"/>
    <w:link w:val="FooterChar"/>
    <w:uiPriority w:val="99"/>
    <w:unhideWhenUsed/>
    <w:rsid w:val="0036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531DB"/>
  </w:style>
  <w:style w:type="paragraph" w:customStyle="1" w:styleId="PreformattedText">
    <w:name w:val="Preformatted Text"/>
    <w:basedOn w:val="Normal"/>
    <w:qFormat/>
    <w:rsid w:val="002E0DCC"/>
    <w:pPr>
      <w:widowControl w:val="0"/>
      <w:suppressAutoHyphens/>
      <w:spacing w:after="0" w:line="240" w:lineRule="auto"/>
    </w:pPr>
    <w:rPr>
      <w:rFonts w:ascii="Liberation Mono" w:eastAsia="Liberation Mono" w:hAnsi="Liberation Mono" w:cs="Liberation Mono"/>
      <w:sz w:val="20"/>
      <w:szCs w:val="20"/>
      <w:lang w:eastAsia="zh-CN" w:bidi="hi-IN"/>
    </w:rPr>
  </w:style>
  <w:style w:type="paragraph" w:customStyle="1" w:styleId="Heading">
    <w:name w:val="Heading"/>
    <w:basedOn w:val="Normal"/>
    <w:next w:val="BodyText"/>
    <w:qFormat/>
    <w:rsid w:val="002E0DCC"/>
    <w:pPr>
      <w:keepNext/>
      <w:widowControl w:val="0"/>
      <w:suppressAutoHyphens/>
      <w:spacing w:before="240" w:after="120" w:line="240" w:lineRule="auto"/>
    </w:pPr>
    <w:rPr>
      <w:rFonts w:ascii="Liberation Sans" w:eastAsia="Source Han Sans CN" w:hAnsi="Liberation Sans" w:cs="Noto Sans Devanagari"/>
      <w:szCs w:val="28"/>
      <w:lang w:eastAsia="zh-CN" w:bidi="hi-IN"/>
    </w:rPr>
  </w:style>
  <w:style w:type="paragraph" w:styleId="BodyText">
    <w:name w:val="Body Text"/>
    <w:basedOn w:val="Normal"/>
    <w:link w:val="BodyTextChar"/>
    <w:rsid w:val="002E0DCC"/>
    <w:pPr>
      <w:widowControl w:val="0"/>
      <w:suppressAutoHyphens/>
      <w:spacing w:after="140" w:line="276" w:lineRule="auto"/>
    </w:pPr>
    <w:rPr>
      <w:rFonts w:ascii="Liberation Serif" w:eastAsia="Source Han Serif CN" w:hAnsi="Liberation Serif" w:cs="Noto Sans Devanagari"/>
      <w:sz w:val="24"/>
      <w:szCs w:val="24"/>
      <w:lang w:eastAsia="zh-CN" w:bidi="hi-IN"/>
    </w:rPr>
  </w:style>
  <w:style w:type="character" w:customStyle="1" w:styleId="BodyTextChar">
    <w:name w:val="Body Text Char"/>
    <w:basedOn w:val="DefaultParagraphFont"/>
    <w:link w:val="BodyText"/>
    <w:rsid w:val="002E0DCC"/>
    <w:rPr>
      <w:rFonts w:ascii="Liberation Serif" w:eastAsia="Source Han Serif CN" w:hAnsi="Liberation Serif" w:cs="Noto Sans Devanagari"/>
      <w:sz w:val="24"/>
      <w:szCs w:val="24"/>
      <w:lang w:eastAsia="zh-CN" w:bidi="hi-IN"/>
    </w:rPr>
  </w:style>
  <w:style w:type="paragraph" w:styleId="List">
    <w:name w:val="List"/>
    <w:basedOn w:val="BodyText"/>
    <w:rsid w:val="002E0DCC"/>
  </w:style>
  <w:style w:type="paragraph" w:styleId="Caption">
    <w:name w:val="caption"/>
    <w:basedOn w:val="Normal"/>
    <w:qFormat/>
    <w:rsid w:val="002E0DCC"/>
    <w:pPr>
      <w:widowControl w:val="0"/>
      <w:suppressLineNumbers/>
      <w:suppressAutoHyphens/>
      <w:spacing w:before="120" w:after="120" w:line="240" w:lineRule="auto"/>
    </w:pPr>
    <w:rPr>
      <w:rFonts w:ascii="Liberation Serif" w:eastAsia="Source Han Serif CN" w:hAnsi="Liberation Serif" w:cs="Noto Sans Devanagari"/>
      <w:i/>
      <w:iCs/>
      <w:sz w:val="24"/>
      <w:szCs w:val="24"/>
      <w:lang w:eastAsia="zh-CN" w:bidi="hi-IN"/>
    </w:rPr>
  </w:style>
  <w:style w:type="paragraph" w:customStyle="1" w:styleId="Index">
    <w:name w:val="Index"/>
    <w:basedOn w:val="Normal"/>
    <w:qFormat/>
    <w:rsid w:val="002E0DCC"/>
    <w:pPr>
      <w:widowControl w:val="0"/>
      <w:suppressLineNumbers/>
      <w:suppressAutoHyphens/>
      <w:spacing w:after="0" w:line="240" w:lineRule="auto"/>
    </w:pPr>
    <w:rPr>
      <w:rFonts w:ascii="Liberation Serif" w:eastAsia="Source Han Serif CN" w:hAnsi="Liberation Serif" w:cs="Noto Sans Devanagari"/>
      <w:sz w:val="24"/>
      <w:szCs w:val="24"/>
      <w:lang w:eastAsia="zh-CN" w:bidi="hi-IN"/>
    </w:rPr>
  </w:style>
  <w:style w:type="paragraph" w:styleId="Header">
    <w:name w:val="header"/>
    <w:basedOn w:val="Normal"/>
    <w:link w:val="HeaderChar"/>
    <w:uiPriority w:val="99"/>
    <w:unhideWhenUsed/>
    <w:rsid w:val="0036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24"/>
  </w:style>
  <w:style w:type="paragraph" w:styleId="Footer">
    <w:name w:val="footer"/>
    <w:basedOn w:val="Normal"/>
    <w:link w:val="FooterChar"/>
    <w:uiPriority w:val="99"/>
    <w:unhideWhenUsed/>
    <w:rsid w:val="0036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980372">
      <w:bodyDiv w:val="1"/>
      <w:marLeft w:val="0"/>
      <w:marRight w:val="0"/>
      <w:marTop w:val="0"/>
      <w:marBottom w:val="0"/>
      <w:divBdr>
        <w:top w:val="none" w:sz="0" w:space="0" w:color="auto"/>
        <w:left w:val="none" w:sz="0" w:space="0" w:color="auto"/>
        <w:bottom w:val="none" w:sz="0" w:space="0" w:color="auto"/>
        <w:right w:val="none" w:sz="0" w:space="0" w:color="auto"/>
      </w:divBdr>
      <w:divsChild>
        <w:div w:id="773330161">
          <w:marLeft w:val="0"/>
          <w:marRight w:val="0"/>
          <w:marTop w:val="0"/>
          <w:marBottom w:val="0"/>
          <w:divBdr>
            <w:top w:val="none" w:sz="0" w:space="0" w:color="auto"/>
            <w:left w:val="none" w:sz="0" w:space="0" w:color="auto"/>
            <w:bottom w:val="none" w:sz="0" w:space="0" w:color="auto"/>
            <w:right w:val="none" w:sz="0" w:space="0" w:color="auto"/>
          </w:divBdr>
          <w:divsChild>
            <w:div w:id="1652443986">
              <w:marLeft w:val="0"/>
              <w:marRight w:val="0"/>
              <w:marTop w:val="0"/>
              <w:marBottom w:val="0"/>
              <w:divBdr>
                <w:top w:val="none" w:sz="0" w:space="0" w:color="auto"/>
                <w:left w:val="none" w:sz="0" w:space="0" w:color="auto"/>
                <w:bottom w:val="none" w:sz="0" w:space="0" w:color="auto"/>
                <w:right w:val="none" w:sz="0" w:space="0" w:color="auto"/>
              </w:divBdr>
              <w:divsChild>
                <w:div w:id="181865632">
                  <w:marLeft w:val="0"/>
                  <w:marRight w:val="0"/>
                  <w:marTop w:val="0"/>
                  <w:marBottom w:val="60"/>
                  <w:divBdr>
                    <w:top w:val="none" w:sz="0" w:space="0" w:color="auto"/>
                    <w:left w:val="none" w:sz="0" w:space="0" w:color="auto"/>
                    <w:bottom w:val="none" w:sz="0" w:space="0" w:color="auto"/>
                    <w:right w:val="none" w:sz="0" w:space="0" w:color="auto"/>
                  </w:divBdr>
                  <w:divsChild>
                    <w:div w:id="1111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4558">
          <w:marLeft w:val="0"/>
          <w:marRight w:val="0"/>
          <w:marTop w:val="0"/>
          <w:marBottom w:val="0"/>
          <w:divBdr>
            <w:top w:val="none" w:sz="0" w:space="0" w:color="auto"/>
            <w:left w:val="none" w:sz="0" w:space="0" w:color="auto"/>
            <w:bottom w:val="none" w:sz="0" w:space="0" w:color="auto"/>
            <w:right w:val="none" w:sz="0" w:space="0" w:color="auto"/>
          </w:divBdr>
          <w:divsChild>
            <w:div w:id="658196600">
              <w:marLeft w:val="0"/>
              <w:marRight w:val="0"/>
              <w:marTop w:val="0"/>
              <w:marBottom w:val="0"/>
              <w:divBdr>
                <w:top w:val="none" w:sz="0" w:space="0" w:color="auto"/>
                <w:left w:val="none" w:sz="0" w:space="0" w:color="auto"/>
                <w:bottom w:val="none" w:sz="0" w:space="0" w:color="auto"/>
                <w:right w:val="none" w:sz="0" w:space="0" w:color="auto"/>
              </w:divBdr>
              <w:divsChild>
                <w:div w:id="1870217922">
                  <w:marLeft w:val="0"/>
                  <w:marRight w:val="0"/>
                  <w:marTop w:val="0"/>
                  <w:marBottom w:val="60"/>
                  <w:divBdr>
                    <w:top w:val="none" w:sz="0" w:space="0" w:color="auto"/>
                    <w:left w:val="none" w:sz="0" w:space="0" w:color="auto"/>
                    <w:bottom w:val="none" w:sz="0" w:space="0" w:color="auto"/>
                    <w:right w:val="none" w:sz="0" w:space="0" w:color="auto"/>
                  </w:divBdr>
                  <w:divsChild>
                    <w:div w:id="1886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842">
          <w:marLeft w:val="0"/>
          <w:marRight w:val="0"/>
          <w:marTop w:val="0"/>
          <w:marBottom w:val="0"/>
          <w:divBdr>
            <w:top w:val="none" w:sz="0" w:space="0" w:color="auto"/>
            <w:left w:val="none" w:sz="0" w:space="0" w:color="auto"/>
            <w:bottom w:val="none" w:sz="0" w:space="0" w:color="auto"/>
            <w:right w:val="none" w:sz="0" w:space="0" w:color="auto"/>
          </w:divBdr>
          <w:divsChild>
            <w:div w:id="1242448504">
              <w:marLeft w:val="0"/>
              <w:marRight w:val="0"/>
              <w:marTop w:val="0"/>
              <w:marBottom w:val="0"/>
              <w:divBdr>
                <w:top w:val="none" w:sz="0" w:space="0" w:color="auto"/>
                <w:left w:val="none" w:sz="0" w:space="0" w:color="auto"/>
                <w:bottom w:val="none" w:sz="0" w:space="0" w:color="auto"/>
                <w:right w:val="none" w:sz="0" w:space="0" w:color="auto"/>
              </w:divBdr>
              <w:divsChild>
                <w:div w:id="232786339">
                  <w:marLeft w:val="0"/>
                  <w:marRight w:val="0"/>
                  <w:marTop w:val="0"/>
                  <w:marBottom w:val="60"/>
                  <w:divBdr>
                    <w:top w:val="none" w:sz="0" w:space="0" w:color="auto"/>
                    <w:left w:val="none" w:sz="0" w:space="0" w:color="auto"/>
                    <w:bottom w:val="none" w:sz="0" w:space="0" w:color="auto"/>
                    <w:right w:val="none" w:sz="0" w:space="0" w:color="auto"/>
                  </w:divBdr>
                  <w:divsChild>
                    <w:div w:id="7529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838">
          <w:marLeft w:val="0"/>
          <w:marRight w:val="0"/>
          <w:marTop w:val="0"/>
          <w:marBottom w:val="0"/>
          <w:divBdr>
            <w:top w:val="none" w:sz="0" w:space="0" w:color="auto"/>
            <w:left w:val="none" w:sz="0" w:space="0" w:color="auto"/>
            <w:bottom w:val="none" w:sz="0" w:space="0" w:color="auto"/>
            <w:right w:val="none" w:sz="0" w:space="0" w:color="auto"/>
          </w:divBdr>
          <w:divsChild>
            <w:div w:id="2131972011">
              <w:marLeft w:val="0"/>
              <w:marRight w:val="0"/>
              <w:marTop w:val="0"/>
              <w:marBottom w:val="0"/>
              <w:divBdr>
                <w:top w:val="none" w:sz="0" w:space="0" w:color="auto"/>
                <w:left w:val="none" w:sz="0" w:space="0" w:color="auto"/>
                <w:bottom w:val="none" w:sz="0" w:space="0" w:color="auto"/>
                <w:right w:val="none" w:sz="0" w:space="0" w:color="auto"/>
              </w:divBdr>
              <w:divsChild>
                <w:div w:id="1781100662">
                  <w:marLeft w:val="0"/>
                  <w:marRight w:val="0"/>
                  <w:marTop w:val="0"/>
                  <w:marBottom w:val="60"/>
                  <w:divBdr>
                    <w:top w:val="none" w:sz="0" w:space="0" w:color="auto"/>
                    <w:left w:val="none" w:sz="0" w:space="0" w:color="auto"/>
                    <w:bottom w:val="none" w:sz="0" w:space="0" w:color="auto"/>
                    <w:right w:val="none" w:sz="0" w:space="0" w:color="auto"/>
                  </w:divBdr>
                  <w:divsChild>
                    <w:div w:id="7479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0267">
          <w:marLeft w:val="0"/>
          <w:marRight w:val="0"/>
          <w:marTop w:val="0"/>
          <w:marBottom w:val="0"/>
          <w:divBdr>
            <w:top w:val="none" w:sz="0" w:space="0" w:color="auto"/>
            <w:left w:val="none" w:sz="0" w:space="0" w:color="auto"/>
            <w:bottom w:val="none" w:sz="0" w:space="0" w:color="auto"/>
            <w:right w:val="none" w:sz="0" w:space="0" w:color="auto"/>
          </w:divBdr>
          <w:divsChild>
            <w:div w:id="1337075767">
              <w:marLeft w:val="0"/>
              <w:marRight w:val="0"/>
              <w:marTop w:val="0"/>
              <w:marBottom w:val="0"/>
              <w:divBdr>
                <w:top w:val="none" w:sz="0" w:space="0" w:color="auto"/>
                <w:left w:val="none" w:sz="0" w:space="0" w:color="auto"/>
                <w:bottom w:val="none" w:sz="0" w:space="0" w:color="auto"/>
                <w:right w:val="none" w:sz="0" w:space="0" w:color="auto"/>
              </w:divBdr>
              <w:divsChild>
                <w:div w:id="1375305302">
                  <w:marLeft w:val="0"/>
                  <w:marRight w:val="0"/>
                  <w:marTop w:val="0"/>
                  <w:marBottom w:val="60"/>
                  <w:divBdr>
                    <w:top w:val="none" w:sz="0" w:space="0" w:color="auto"/>
                    <w:left w:val="none" w:sz="0" w:space="0" w:color="auto"/>
                    <w:bottom w:val="none" w:sz="0" w:space="0" w:color="auto"/>
                    <w:right w:val="none" w:sz="0" w:space="0" w:color="auto"/>
                  </w:divBdr>
                  <w:divsChild>
                    <w:div w:id="1527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10</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cp:revision>
  <dcterms:created xsi:type="dcterms:W3CDTF">2022-12-10T09:59:00Z</dcterms:created>
  <dcterms:modified xsi:type="dcterms:W3CDTF">2022-12-14T10:47:00Z</dcterms:modified>
</cp:coreProperties>
</file>