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D32" w:rsidRPr="001A3D97" w:rsidRDefault="00C03D32">
      <w:pPr>
        <w:rPr>
          <w:rFonts w:ascii="Times New Roman" w:hAnsi="Times New Roman" w:cs="Times New Roman"/>
          <w:b/>
          <w:sz w:val="28"/>
          <w:szCs w:val="28"/>
        </w:rPr>
      </w:pPr>
      <w:r w:rsidRPr="001A3D97">
        <w:rPr>
          <w:rFonts w:ascii="Times New Roman" w:hAnsi="Times New Roman" w:cs="Times New Roman"/>
          <w:b/>
          <w:sz w:val="28"/>
          <w:szCs w:val="28"/>
        </w:rPr>
        <w:t>IV: NỘI DUNG HUẤN LUYỆN CHO CÁC ĐỐI TƯỢNG</w:t>
      </w:r>
      <w:r w:rsidR="00B91493">
        <w:rPr>
          <w:rFonts w:ascii="Times New Roman" w:hAnsi="Times New Roman" w:cs="Times New Roman"/>
          <w:b/>
          <w:sz w:val="28"/>
          <w:szCs w:val="28"/>
        </w:rPr>
        <w:t xml:space="preserve"> tuần 1</w:t>
      </w:r>
    </w:p>
    <w:tbl>
      <w:tblPr>
        <w:tblStyle w:val="TableGrid"/>
        <w:tblW w:w="14743" w:type="dxa"/>
        <w:tblInd w:w="-743" w:type="dxa"/>
        <w:tblLook w:val="04A0" w:firstRow="1" w:lastRow="0" w:firstColumn="1" w:lastColumn="0" w:noHBand="0" w:noVBand="1"/>
      </w:tblPr>
      <w:tblGrid>
        <w:gridCol w:w="590"/>
        <w:gridCol w:w="4387"/>
        <w:gridCol w:w="1041"/>
        <w:gridCol w:w="948"/>
        <w:gridCol w:w="839"/>
        <w:gridCol w:w="727"/>
        <w:gridCol w:w="727"/>
        <w:gridCol w:w="727"/>
        <w:gridCol w:w="727"/>
        <w:gridCol w:w="727"/>
        <w:gridCol w:w="727"/>
        <w:gridCol w:w="2576"/>
      </w:tblGrid>
      <w:tr w:rsidR="000B13BB" w:rsidTr="001A3D97">
        <w:trPr>
          <w:trHeight w:val="604"/>
          <w:tblHeader/>
        </w:trPr>
        <w:tc>
          <w:tcPr>
            <w:tcW w:w="590" w:type="dxa"/>
            <w:vMerge w:val="restart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Số TT</w:t>
            </w:r>
          </w:p>
        </w:tc>
        <w:tc>
          <w:tcPr>
            <w:tcW w:w="4408" w:type="dxa"/>
            <w:vMerge w:val="restart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Nội dung huấn luyện</w:t>
            </w:r>
          </w:p>
        </w:tc>
        <w:tc>
          <w:tcPr>
            <w:tcW w:w="1010" w:type="dxa"/>
            <w:vMerge w:val="restart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Thành phần huấn luyện</w:t>
            </w:r>
          </w:p>
        </w:tc>
        <w:tc>
          <w:tcPr>
            <w:tcW w:w="948" w:type="dxa"/>
            <w:vMerge w:val="restart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Cấp phụ trách</w:t>
            </w:r>
          </w:p>
        </w:tc>
        <w:tc>
          <w:tcPr>
            <w:tcW w:w="5201" w:type="dxa"/>
            <w:gridSpan w:val="7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Thời gian(giờ)</w:t>
            </w:r>
          </w:p>
        </w:tc>
        <w:tc>
          <w:tcPr>
            <w:tcW w:w="2586" w:type="dxa"/>
            <w:vMerge w:val="restart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Biện pháp tiến hành(nêu những biện pháp chính về tổ chức huấn luyện)</w:t>
            </w:r>
          </w:p>
        </w:tc>
      </w:tr>
      <w:tr w:rsidR="000B13BB" w:rsidTr="001A3D97">
        <w:trPr>
          <w:trHeight w:val="676"/>
          <w:tblHeader/>
        </w:trPr>
        <w:tc>
          <w:tcPr>
            <w:tcW w:w="590" w:type="dxa"/>
            <w:vMerge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08" w:type="dxa"/>
            <w:vMerge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0" w:type="dxa"/>
            <w:vMerge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8" w:type="dxa"/>
            <w:vMerge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9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Tổng số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2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3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4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5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6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Thứ 7</w:t>
            </w:r>
          </w:p>
        </w:tc>
        <w:tc>
          <w:tcPr>
            <w:tcW w:w="2586" w:type="dxa"/>
            <w:vMerge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0B13BB" w:rsidTr="001A3D97">
        <w:trPr>
          <w:tblHeader/>
        </w:trPr>
        <w:tc>
          <w:tcPr>
            <w:tcW w:w="590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408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10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48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39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27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2586" w:type="dxa"/>
            <w:vAlign w:val="center"/>
          </w:tcPr>
          <w:p w:rsidR="00C03D32" w:rsidRPr="001A3D97" w:rsidRDefault="00C03D32" w:rsidP="00757C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1A3D97" w:rsidTr="001A3D97">
        <w:trPr>
          <w:trHeight w:val="3550"/>
        </w:trPr>
        <w:tc>
          <w:tcPr>
            <w:tcW w:w="590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8" w:type="dxa"/>
          </w:tcPr>
          <w:p w:rsidR="001A3D97" w:rsidRPr="001A3D97" w:rsidRDefault="001A3D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SỸ QUAN</w:t>
            </w:r>
          </w:p>
          <w:p w:rsidR="001A3D97" w:rsidRDefault="00B91493" w:rsidP="00B9149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TQGA: Huấn luyện CTBCHT:</w:t>
            </w:r>
          </w:p>
          <w:p w:rsidR="00B91493" w:rsidRPr="00B91493" w:rsidRDefault="00B91493" w:rsidP="00B91493">
            <w:pPr>
              <w:pStyle w:val="ListParagraph"/>
              <w:ind w:left="437" w:hanging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Chiến thuật từng người đề mục 1: Các tư thế động tác cơ bản trong chiến đấu</w:t>
            </w: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Ct,bt,</w:t>
            </w: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ctv/c</w:t>
            </w:r>
          </w:p>
        </w:tc>
        <w:tc>
          <w:tcPr>
            <w:tcW w:w="948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839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2586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qua cấp c</w:t>
            </w:r>
          </w:p>
        </w:tc>
      </w:tr>
      <w:tr w:rsidR="001A3D97" w:rsidTr="001A3D97">
        <w:trPr>
          <w:trHeight w:val="3516"/>
        </w:trPr>
        <w:tc>
          <w:tcPr>
            <w:tcW w:w="590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Default="001A3D97" w:rsidP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8" w:type="dxa"/>
          </w:tcPr>
          <w:p w:rsidR="001A3D97" w:rsidRPr="001A3D97" w:rsidRDefault="001A3D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HẠ SỸ QUAN CHỈ HUY, NHÂN VIÊN CMKT</w:t>
            </w:r>
          </w:p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A3D97" w:rsidRPr="00B91493" w:rsidRDefault="00B91493" w:rsidP="00B91493">
            <w:pPr>
              <w:pStyle w:val="ListParagraph"/>
              <w:numPr>
                <w:ilvl w:val="0"/>
                <w:numId w:val="1"/>
              </w:numPr>
              <w:ind w:left="295" w:hanging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B91493">
              <w:rPr>
                <w:rFonts w:ascii="Times New Roman" w:hAnsi="Times New Roman" w:cs="Times New Roman"/>
                <w:sz w:val="28"/>
                <w:szCs w:val="28"/>
              </w:rPr>
              <w:t>BDCB:Tổ chức phương pháp duy trì tiểu đội luyện tập KTCĐBB: bắn súng AK bài 1; Bắ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mục tiêu</w:t>
            </w:r>
            <w:r w:rsidRPr="00B91493">
              <w:rPr>
                <w:rFonts w:ascii="Times New Roman" w:hAnsi="Times New Roman" w:cs="Times New Roman"/>
                <w:sz w:val="28"/>
                <w:szCs w:val="28"/>
              </w:rPr>
              <w:t xml:space="preserve"> ẩn hiện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ban ngày</w:t>
            </w:r>
          </w:p>
        </w:tc>
        <w:tc>
          <w:tcPr>
            <w:tcW w:w="1010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Ct,bt,at</w:t>
            </w:r>
          </w:p>
        </w:tc>
        <w:tc>
          <w:tcPr>
            <w:tcW w:w="948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839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586" w:type="dxa"/>
          </w:tcPr>
          <w:p w:rsidR="001A3D97" w:rsidRDefault="001A3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1493" w:rsidRDefault="00B91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Bồi dưỡng cấp c</w:t>
            </w:r>
          </w:p>
        </w:tc>
      </w:tr>
      <w:tr w:rsidR="006E238B" w:rsidTr="00397A7C">
        <w:trPr>
          <w:trHeight w:val="8291"/>
        </w:trPr>
        <w:tc>
          <w:tcPr>
            <w:tcW w:w="590" w:type="dxa"/>
          </w:tcPr>
          <w:p w:rsidR="006E238B" w:rsidRDefault="006E238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  <w:p w:rsidR="006E238B" w:rsidRDefault="006E238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38B" w:rsidRDefault="006E238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:rsidR="006E238B" w:rsidRDefault="00CF0496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:rsidR="00CF0496" w:rsidRDefault="00CF0496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408" w:type="dxa"/>
          </w:tcPr>
          <w:p w:rsidR="006E238B" w:rsidRPr="00397A7C" w:rsidRDefault="006E238B" w:rsidP="006E238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3D97">
              <w:rPr>
                <w:rFonts w:ascii="Times New Roman" w:hAnsi="Times New Roman" w:cs="Times New Roman"/>
                <w:b/>
                <w:sz w:val="28"/>
                <w:szCs w:val="28"/>
              </w:rPr>
              <w:t>HUẤN LUYỆN CHIẾN SĨ MỚI VÀ PHÂN ĐỘI</w:t>
            </w:r>
          </w:p>
          <w:p w:rsidR="006E238B" w:rsidRDefault="000B13B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238B">
              <w:rPr>
                <w:rFonts w:ascii="Times New Roman" w:hAnsi="Times New Roman" w:cs="Times New Roman"/>
                <w:sz w:val="28"/>
                <w:szCs w:val="28"/>
              </w:rPr>
              <w:t>Huấn luyện chug cho các đối tượng</w:t>
            </w:r>
          </w:p>
          <w:p w:rsidR="00CF0496" w:rsidRDefault="00CF0496" w:rsidP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- Ra quân huấn luyện năm 2021; tổ chức ngày chạy thể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thao 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Ngày chạy CISM); phát động, mạn đàm các chỉ tiêu thi đua.</w:t>
            </w:r>
          </w:p>
          <w:p w:rsidR="00CF0496" w:rsidRPr="007C39E0" w:rsidRDefault="000B13BB" w:rsidP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F0496" w:rsidRPr="007C39E0">
              <w:rPr>
                <w:rFonts w:ascii="Times New Roman" w:hAnsi="Times New Roman" w:cs="Times New Roman"/>
                <w:sz w:val="28"/>
                <w:szCs w:val="28"/>
              </w:rPr>
              <w:t>Giáo dục chính trị</w:t>
            </w:r>
          </w:p>
          <w:p w:rsidR="00CF0496" w:rsidRDefault="00CF0496" w:rsidP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Giáo dục truyền thống đơn vị lên lớ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p, xem phim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truyền thống, tham quan nhà truyền thống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Huấn luyện công tác hậu cần </w:t>
            </w:r>
          </w:p>
          <w:p w:rsidR="000B13BB" w:rsidRPr="007C39E0" w:rsidRDefault="000B13BB" w:rsidP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- Bài 1: Cách sắp xếp quân tự trang trong ba lô; quy định quản lý, sử dụng một số vật chất quân nhu doanh trại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Quy tắc bảo đảm an toàn trong huấn luyện 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Huấn luyện thể lự</w:t>
            </w: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c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- Thể dục tay không (bài 1, bài 2) 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- Thể dục tay không (bài 3; bài 4)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 </w:t>
            </w: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Huấn luyện bắn súng AK bài 1</w:t>
            </w:r>
          </w:p>
          <w:p w:rsid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 - Buổi 1:T.năng, c.tạo, giữ gìn súng đạn và ngắm </w:t>
            </w:r>
            <w:proofErr w:type="gramStart"/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bắn </w:t>
            </w:r>
            <w: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>.</w:t>
            </w:r>
            <w:proofErr w:type="gramEnd"/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Huấn luyện điều lệnh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Quy định chung của ĐLĐN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Điều lệnh QLBĐ: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+ Bài 1: Chế độ sinh hoạt, học tậ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p, công tác trong 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ngày, tuần và hướng dẫn thực hiện các chế độ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trong bô </w:t>
            </w: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ngày, bố trí trật tự nội vụ trong doanh trại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- ĐLĐN từng người không có súng: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sz w:val="28"/>
                <w:szCs w:val="28"/>
              </w:rPr>
              <w:t>+ Bài 1: Động tác nghiêm nghỉ, quay tại chỗ</w:t>
            </w:r>
          </w:p>
          <w:p w:rsidR="008D4654" w:rsidRDefault="008D4654" w:rsidP="008D4654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- Đội ngũ đơn vị </w:t>
            </w:r>
          </w:p>
          <w:p w:rsidR="008D4654" w:rsidRPr="007C39E0" w:rsidRDefault="008D4654" w:rsidP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39E0"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  <w:t xml:space="preserve">+ Bài 1: Đội ngũ tiểu đội </w:t>
            </w:r>
          </w:p>
          <w:p w:rsidR="000B13BB" w:rsidRPr="000B13BB" w:rsidRDefault="000B13BB" w:rsidP="000B13BB">
            <w:pPr>
              <w:rPr>
                <w:rFonts w:ascii="Times New Roman" w:hAnsi="Times New Roman" w:cs="Times New Roman"/>
                <w:color w:val="001A33"/>
                <w:sz w:val="28"/>
                <w:szCs w:val="28"/>
                <w:shd w:val="clear" w:color="auto" w:fill="E5EFFF"/>
              </w:rPr>
            </w:pPr>
          </w:p>
          <w:p w:rsidR="000B13BB" w:rsidRPr="007C39E0" w:rsidRDefault="000B13BB" w:rsidP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Pr="007C39E0" w:rsidRDefault="000B13BB" w:rsidP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Pr="007C39E0" w:rsidRDefault="00CF0496" w:rsidP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38B" w:rsidRDefault="006E238B" w:rsidP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:rsidR="006E238B" w:rsidRDefault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Toàn d</w:t>
            </w: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đội 1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Đại đội 1 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Đại đội 1 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Đại đội 1 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Đại đội 1 </w:t>
            </w:r>
          </w:p>
        </w:tc>
        <w:tc>
          <w:tcPr>
            <w:tcW w:w="948" w:type="dxa"/>
          </w:tcPr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38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F0496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Ctv/c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1330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TLHC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0B13BB" w:rsidRDefault="000B13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0B13BB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B13B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ct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bt</w:t>
            </w:r>
          </w:p>
        </w:tc>
        <w:tc>
          <w:tcPr>
            <w:tcW w:w="839" w:type="dxa"/>
          </w:tcPr>
          <w:p w:rsidR="006E238B" w:rsidRDefault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0B13BB" w:rsidRDefault="000B13B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02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27" w:type="dxa"/>
          </w:tcPr>
          <w:p w:rsidR="006E238B" w:rsidRDefault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496" w:rsidRDefault="00CF0496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238B" w:rsidRDefault="00DB7929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6E238B" w:rsidRDefault="006E238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6E238B" w:rsidRDefault="006E238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7A7C" w:rsidRDefault="00397A7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E04" w:rsidRDefault="00A83E0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7" w:type="dxa"/>
          </w:tcPr>
          <w:p w:rsidR="006E238B" w:rsidRDefault="006E238B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D4654" w:rsidRDefault="008D4654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01DC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  <w:p w:rsidR="00E83B67" w:rsidRDefault="007301DC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B67" w:rsidRDefault="00E83B67" w:rsidP="00757C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27" w:type="dxa"/>
          </w:tcPr>
          <w:p w:rsidR="006E238B" w:rsidRDefault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6" w:type="dxa"/>
          </w:tcPr>
          <w:p w:rsidR="006E238B" w:rsidRDefault="006E23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p w:rsidR="00F76C1C" w:rsidRDefault="00F76C1C" w:rsidP="00E83B67">
      <w:pPr>
        <w:rPr>
          <w:rFonts w:ascii="Times New Roman" w:hAnsi="Times New Roman" w:cs="Times New Roman"/>
          <w:b/>
          <w:sz w:val="28"/>
          <w:szCs w:val="28"/>
        </w:rPr>
      </w:pPr>
    </w:p>
    <w:sectPr w:rsidR="00F76C1C" w:rsidSect="00754940">
      <w:pgSz w:w="15840" w:h="12240" w:orient="landscape"/>
      <w:pgMar w:top="993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1756"/>
    <w:multiLevelType w:val="hybridMultilevel"/>
    <w:tmpl w:val="64EACEBA"/>
    <w:lvl w:ilvl="0" w:tplc="18BC579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D14527"/>
    <w:multiLevelType w:val="hybridMultilevel"/>
    <w:tmpl w:val="FD5EC702"/>
    <w:lvl w:ilvl="0" w:tplc="C4081AA8">
      <w:start w:val="2"/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D32"/>
    <w:rsid w:val="00020CF0"/>
    <w:rsid w:val="000579AB"/>
    <w:rsid w:val="00092EE7"/>
    <w:rsid w:val="000B13BB"/>
    <w:rsid w:val="0013308D"/>
    <w:rsid w:val="001A3D97"/>
    <w:rsid w:val="001D65C4"/>
    <w:rsid w:val="0021758F"/>
    <w:rsid w:val="00292C81"/>
    <w:rsid w:val="00397A7C"/>
    <w:rsid w:val="003D7153"/>
    <w:rsid w:val="004E3A26"/>
    <w:rsid w:val="005D53C4"/>
    <w:rsid w:val="005E5A3A"/>
    <w:rsid w:val="005F6562"/>
    <w:rsid w:val="006E238B"/>
    <w:rsid w:val="007301DC"/>
    <w:rsid w:val="00754940"/>
    <w:rsid w:val="00757C35"/>
    <w:rsid w:val="007F2717"/>
    <w:rsid w:val="00863640"/>
    <w:rsid w:val="00865903"/>
    <w:rsid w:val="008D4654"/>
    <w:rsid w:val="008D6001"/>
    <w:rsid w:val="00931ACA"/>
    <w:rsid w:val="00A83E04"/>
    <w:rsid w:val="00B17170"/>
    <w:rsid w:val="00B91493"/>
    <w:rsid w:val="00BD00FB"/>
    <w:rsid w:val="00C03D32"/>
    <w:rsid w:val="00C90F22"/>
    <w:rsid w:val="00CA21D1"/>
    <w:rsid w:val="00CF0496"/>
    <w:rsid w:val="00D2386E"/>
    <w:rsid w:val="00D4457A"/>
    <w:rsid w:val="00D86AC8"/>
    <w:rsid w:val="00DB7929"/>
    <w:rsid w:val="00DC08A3"/>
    <w:rsid w:val="00E543D1"/>
    <w:rsid w:val="00E83B67"/>
    <w:rsid w:val="00ED7E01"/>
    <w:rsid w:val="00F76C1C"/>
    <w:rsid w:val="00F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C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78DDD-D79C-49D5-9851-8808F1587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cp:lastPrinted>2022-02-08T00:54:00Z</cp:lastPrinted>
  <dcterms:created xsi:type="dcterms:W3CDTF">2022-02-10T08:31:00Z</dcterms:created>
  <dcterms:modified xsi:type="dcterms:W3CDTF">2022-02-10T08:32:00Z</dcterms:modified>
</cp:coreProperties>
</file>