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DC" w:rsidRDefault="00E843DC" w:rsidP="00E843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678C8" wp14:editId="134466E7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C6204" wp14:editId="3BB912D6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47E59" wp14:editId="1B3FF7AC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E843DC" w:rsidTr="00926088">
                              <w:tc>
                                <w:tcPr>
                                  <w:tcW w:w="4361" w:type="dxa"/>
                                </w:tcPr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E843DC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E843DC" w:rsidRPr="00FA5776" w:rsidRDefault="00E843DC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E843DC" w:rsidRDefault="00E843DC" w:rsidP="00E84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E843DC" w:rsidRPr="00FA5776" w:rsidRDefault="00E843DC" w:rsidP="00E843D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E843DC" w:rsidRPr="00FA5776" w:rsidRDefault="00E843DC" w:rsidP="00E843D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04/04đến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E843DC" w:rsidRPr="002D355F" w:rsidRDefault="00E843DC" w:rsidP="00E843D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E843DC" w:rsidRPr="002D355F" w:rsidRDefault="00E843DC" w:rsidP="00E843DC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843DC" w:rsidRPr="002D355F" w:rsidRDefault="00E843DC" w:rsidP="00E843DC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E843DC" w:rsidTr="00926088">
                        <w:tc>
                          <w:tcPr>
                            <w:tcW w:w="4361" w:type="dxa"/>
                          </w:tcPr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E843DC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E843DC" w:rsidRPr="00FA5776" w:rsidRDefault="00E843DC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E843DC" w:rsidRDefault="00E843DC" w:rsidP="00E84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E843DC" w:rsidRPr="00FA5776" w:rsidRDefault="00E843DC" w:rsidP="00E843D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E843DC" w:rsidRPr="00FA5776" w:rsidRDefault="00E843DC" w:rsidP="00E843D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</w:p>
                    <w:p w:rsidR="00E843DC" w:rsidRDefault="00E843DC" w:rsidP="00E843D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04/04đến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08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E843DC" w:rsidRDefault="00E843DC" w:rsidP="00E843DC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E843DC" w:rsidRPr="002D355F" w:rsidRDefault="00E843DC" w:rsidP="00E843D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E843DC" w:rsidRPr="002D355F" w:rsidRDefault="00E843DC" w:rsidP="00E843DC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843DC" w:rsidRPr="002D355F" w:rsidRDefault="00E843DC" w:rsidP="00E843DC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43DC" w:rsidRDefault="00E843DC" w:rsidP="00E843DC">
      <w:r>
        <w:br w:type="page"/>
      </w:r>
    </w:p>
    <w:p w:rsidR="00E843DC" w:rsidRDefault="00E843DC" w:rsidP="00E843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D4513" wp14:editId="181F973D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cần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4.5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E843DC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8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E843DC" w:rsidRPr="00BD782E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11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E843DC" w:rsidRPr="00BB3811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843DC" w:rsidRPr="00D66C29" w:rsidRDefault="00E843DC" w:rsidP="00E843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cần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E843DC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8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E843DC" w:rsidRPr="00BD782E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11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E843DC" w:rsidRPr="00BB3811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E843DC" w:rsidRPr="00D66C29" w:rsidRDefault="00E843DC" w:rsidP="00E843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43DC" w:rsidRDefault="00E843DC" w:rsidP="00E843DC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E843DC" w:rsidRPr="00A100CF" w:rsidTr="00EB7B7B">
        <w:tc>
          <w:tcPr>
            <w:tcW w:w="675" w:type="dxa"/>
            <w:vMerge w:val="restart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E843DC" w:rsidRPr="00A100CF" w:rsidTr="00EB7B7B">
        <w:tc>
          <w:tcPr>
            <w:tcW w:w="675" w:type="dxa"/>
            <w:vMerge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E843DC" w:rsidRPr="00A100CF" w:rsidRDefault="00E843DC" w:rsidP="00EB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3DC" w:rsidRPr="00A100CF" w:rsidTr="00EB7B7B">
        <w:tc>
          <w:tcPr>
            <w:tcW w:w="675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E843DC" w:rsidRPr="00A100CF" w:rsidTr="00EB7B7B">
        <w:tc>
          <w:tcPr>
            <w:tcW w:w="675" w:type="dxa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E843DC" w:rsidRDefault="00E843DC" w:rsidP="00E843DC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E843DC" w:rsidRDefault="00E843DC" w:rsidP="00E843DC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  <w:p w:rsidR="00E843DC" w:rsidRPr="0022574F" w:rsidRDefault="00E843DC" w:rsidP="00E843DC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8: Treo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E843DC" w:rsidRPr="00261483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E843DC" w:rsidRPr="00A100CF" w:rsidTr="00EB7B7B">
        <w:tc>
          <w:tcPr>
            <w:tcW w:w="675" w:type="dxa"/>
          </w:tcPr>
          <w:p w:rsidR="00E843DC" w:rsidRPr="00261483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026277" w:rsidRDefault="00E843DC" w:rsidP="00026277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</w:t>
            </w:r>
            <w:r w:rsidR="00026277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thể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lực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 w:rsidR="00026277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026277"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</w:p>
          <w:p w:rsidR="00E843DC" w:rsidRPr="00261483" w:rsidRDefault="00026277" w:rsidP="00026277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thở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156B37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E843DC" w:rsidRPr="00261483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E843DC" w:rsidRPr="00261483" w:rsidRDefault="00E843DC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E843DC" w:rsidRPr="004533B1" w:rsidRDefault="00E843DC" w:rsidP="00EB7B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E843DC" w:rsidRPr="004533B1" w:rsidRDefault="00E843DC" w:rsidP="00EB7B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4A483E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E843DC" w:rsidRPr="004A483E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4A483E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E843DC" w:rsidRPr="004A483E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E843DC" w:rsidRPr="00A100CF" w:rsidTr="00EB7B7B">
        <w:trPr>
          <w:trHeight w:val="633"/>
        </w:trPr>
        <w:tc>
          <w:tcPr>
            <w:tcW w:w="675" w:type="dxa"/>
            <w:vAlign w:val="center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thần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22574F" w:rsidRDefault="00730AA2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843DC" w:rsidRPr="00730AA2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E843DC" w:rsidRPr="00452E20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52E20"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E843DC" w:rsidRPr="00452E20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452E20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452E20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452E20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452E20"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68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22574F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948"/>
        </w:trPr>
        <w:tc>
          <w:tcPr>
            <w:tcW w:w="675" w:type="dxa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D1515F" w:rsidRDefault="004F1879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ĐLQL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  <w:r w:rsidR="00E84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43D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391B2F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 w:rsidR="00730AA2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730AA2"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452E20" w:rsidRPr="00A100CF" w:rsidTr="00EB7B7B">
        <w:trPr>
          <w:trHeight w:val="396"/>
        </w:trPr>
        <w:tc>
          <w:tcPr>
            <w:tcW w:w="675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52E20" w:rsidRDefault="00452E20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452E20" w:rsidRPr="00A100CF" w:rsidTr="00EB7B7B">
        <w:trPr>
          <w:trHeight w:val="396"/>
        </w:trPr>
        <w:tc>
          <w:tcPr>
            <w:tcW w:w="675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52E20" w:rsidRPr="00D1515F" w:rsidRDefault="00452E20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452E20" w:rsidRPr="00391B2F" w:rsidRDefault="00125C77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="00452E20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</w:p>
        </w:tc>
        <w:tc>
          <w:tcPr>
            <w:tcW w:w="850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52E20" w:rsidRPr="00391B2F" w:rsidRDefault="00452E20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52E20" w:rsidRPr="00391B2F" w:rsidRDefault="00544F5B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52E20" w:rsidRPr="00A100CF" w:rsidTr="00EB7B7B">
        <w:trPr>
          <w:trHeight w:val="396"/>
        </w:trPr>
        <w:tc>
          <w:tcPr>
            <w:tcW w:w="675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52E20" w:rsidRDefault="00452E20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1418" w:type="dxa"/>
            <w:vAlign w:val="center"/>
          </w:tcPr>
          <w:p w:rsidR="00452E20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52E20" w:rsidRDefault="00125C77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452E20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52E20" w:rsidRDefault="00452E20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52E20" w:rsidRPr="00391B2F" w:rsidRDefault="00544F5B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52E20" w:rsidRPr="00A100CF" w:rsidTr="00EB7B7B">
        <w:trPr>
          <w:trHeight w:val="396"/>
        </w:trPr>
        <w:tc>
          <w:tcPr>
            <w:tcW w:w="675" w:type="dxa"/>
          </w:tcPr>
          <w:p w:rsidR="00452E20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52E20" w:rsidRPr="00D1515F" w:rsidRDefault="00452E20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452E20" w:rsidRDefault="00452E20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452E20" w:rsidRDefault="00452E20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452E20" w:rsidRPr="00391B2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452E20" w:rsidRPr="00A100CF" w:rsidTr="00EB7B7B">
        <w:trPr>
          <w:trHeight w:val="396"/>
        </w:trPr>
        <w:tc>
          <w:tcPr>
            <w:tcW w:w="675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452E20" w:rsidRPr="0022574F" w:rsidRDefault="00452E20" w:rsidP="004F187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đầu,phân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</w:t>
            </w:r>
            <w:proofErr w:type="spellEnd"/>
          </w:p>
        </w:tc>
        <w:tc>
          <w:tcPr>
            <w:tcW w:w="1418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52E20" w:rsidRPr="0022574F" w:rsidRDefault="00544F5B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452E20" w:rsidRPr="0022574F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F1879" w:rsidRPr="00A100CF" w:rsidTr="00EB7B7B">
        <w:trPr>
          <w:trHeight w:val="396"/>
        </w:trPr>
        <w:tc>
          <w:tcPr>
            <w:tcW w:w="675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4F1879" w:rsidRPr="0022574F" w:rsidRDefault="004F1879" w:rsidP="004F187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thở</w:t>
            </w:r>
            <w:proofErr w:type="spellEnd"/>
          </w:p>
        </w:tc>
        <w:tc>
          <w:tcPr>
            <w:tcW w:w="1418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F1879" w:rsidRPr="0022574F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4F1879" w:rsidRPr="0022574F" w:rsidRDefault="0075696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29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4F1879" w:rsidRPr="0022574F" w:rsidRDefault="004F1879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E843DC" w:rsidRPr="00087BFC" w:rsidRDefault="00E843DC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D1515F" w:rsidRDefault="00E843DC" w:rsidP="004F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13: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391B2F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391B2F" w:rsidRDefault="00544F5B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E843DC" w:rsidRPr="0094388C" w:rsidRDefault="00E843DC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632138" w:rsidRDefault="00E843DC" w:rsidP="004F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4F18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14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Default="00E93E3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843DC" w:rsidRPr="0094388C" w:rsidRDefault="00E843DC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E843DC" w:rsidRPr="00632138" w:rsidRDefault="00E843DC" w:rsidP="004F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843DC" w:rsidRPr="0094388C" w:rsidRDefault="00E843DC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843DC" w:rsidRPr="00A100CF" w:rsidTr="00EB7B7B">
        <w:trPr>
          <w:trHeight w:val="396"/>
        </w:trPr>
        <w:tc>
          <w:tcPr>
            <w:tcW w:w="675" w:type="dxa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632138" w:rsidRDefault="00E843DC" w:rsidP="004F18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4F18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mang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vác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6"/>
              </w:rPr>
              <w:t>nổ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843DC" w:rsidRDefault="00452E2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r w:rsidR="00E843DC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391B2F" w:rsidRDefault="0075696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391B2F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E843DC" w:rsidRPr="0094388C" w:rsidRDefault="00E843DC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E843DC" w:rsidRPr="00087BFC" w:rsidTr="00EB7B7B">
        <w:trPr>
          <w:trHeight w:val="396"/>
        </w:trPr>
        <w:tc>
          <w:tcPr>
            <w:tcW w:w="675" w:type="dxa"/>
          </w:tcPr>
          <w:p w:rsidR="00E843DC" w:rsidRPr="00965DBC" w:rsidRDefault="00E843DC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E843DC" w:rsidRPr="00965DBC" w:rsidRDefault="00E843DC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087BFC" w:rsidTr="00EB7B7B">
        <w:trPr>
          <w:trHeight w:val="396"/>
        </w:trPr>
        <w:tc>
          <w:tcPr>
            <w:tcW w:w="675" w:type="dxa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Default="00E843DC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8"/>
              </w:rPr>
              <w:t xml:space="preserve">(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4F1879"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 w:rsidR="004F1879">
              <w:rPr>
                <w:rFonts w:ascii="Times New Roman" w:hAnsi="Times New Roman" w:cs="Times New Roman"/>
                <w:sz w:val="26"/>
                <w:szCs w:val="28"/>
              </w:rPr>
              <w:t xml:space="preserve"> 6)</w:t>
            </w:r>
          </w:p>
        </w:tc>
        <w:tc>
          <w:tcPr>
            <w:tcW w:w="141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E843DC" w:rsidRPr="00087BFC" w:rsidTr="00EB7B7B">
        <w:trPr>
          <w:trHeight w:val="396"/>
        </w:trPr>
        <w:tc>
          <w:tcPr>
            <w:tcW w:w="675" w:type="dxa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874B0B" w:rsidRDefault="00730AA2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ụ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087BFC" w:rsidRDefault="00730AA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087BFC" w:rsidRDefault="00756962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E843DC" w:rsidRPr="00087BFC" w:rsidTr="00EB7B7B">
        <w:trPr>
          <w:trHeight w:val="396"/>
        </w:trPr>
        <w:tc>
          <w:tcPr>
            <w:tcW w:w="675" w:type="dxa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E843DC" w:rsidRPr="001139C8" w:rsidRDefault="00730AA2" w:rsidP="00730AA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</w:p>
        </w:tc>
        <w:tc>
          <w:tcPr>
            <w:tcW w:w="1418" w:type="dxa"/>
            <w:vAlign w:val="center"/>
          </w:tcPr>
          <w:p w:rsidR="00E843DC" w:rsidRPr="00730AA2" w:rsidRDefault="00E843DC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Đại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đội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E843DC" w:rsidRPr="00730AA2" w:rsidRDefault="00E843DC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E843DC" w:rsidRPr="00544F5B" w:rsidRDefault="00F9707D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E843DC" w:rsidRPr="00544F5B" w:rsidRDefault="00E843DC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843DC" w:rsidRPr="00544F5B" w:rsidRDefault="00F9707D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E843DC" w:rsidRPr="00544F5B" w:rsidRDefault="00E843DC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843DC" w:rsidRPr="00544F5B" w:rsidRDefault="00E843DC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E843DC" w:rsidRPr="00544F5B" w:rsidRDefault="00E843DC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E843DC" w:rsidRPr="00087BFC" w:rsidRDefault="00E843DC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F9707D" w:rsidRPr="00087BFC" w:rsidTr="00730AA2">
        <w:trPr>
          <w:trHeight w:val="319"/>
        </w:trPr>
        <w:tc>
          <w:tcPr>
            <w:tcW w:w="675" w:type="dxa"/>
            <w:vMerge w:val="restart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9707D" w:rsidRPr="00874B0B" w:rsidRDefault="00F9707D" w:rsidP="00F970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F9707D" w:rsidRPr="00730AA2" w:rsidRDefault="00F9707D" w:rsidP="00F970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Đại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đội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F9707D" w:rsidRPr="00730AA2" w:rsidRDefault="00F9707D" w:rsidP="00F970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F9707D" w:rsidRPr="00544F5B" w:rsidRDefault="00756962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8"/>
              </w:rPr>
              <w:t>04</w:t>
            </w:r>
          </w:p>
        </w:tc>
        <w:tc>
          <w:tcPr>
            <w:tcW w:w="709" w:type="dxa"/>
            <w:vAlign w:val="center"/>
          </w:tcPr>
          <w:p w:rsidR="00F9707D" w:rsidRPr="00544F5B" w:rsidRDefault="00F9707D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544F5B" w:rsidRDefault="00F9707D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544F5B" w:rsidRDefault="00F9707D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  <w:r w:rsidRPr="00544F5B">
              <w:rPr>
                <w:rFonts w:ascii="Times New Roman" w:hAnsi="Times New Roman" w:cs="Times New Roman"/>
                <w:color w:val="C00000"/>
                <w:sz w:val="26"/>
                <w:szCs w:val="28"/>
              </w:rPr>
              <w:t>1.5</w:t>
            </w:r>
          </w:p>
        </w:tc>
        <w:tc>
          <w:tcPr>
            <w:tcW w:w="708" w:type="dxa"/>
            <w:vAlign w:val="center"/>
          </w:tcPr>
          <w:p w:rsidR="00F9707D" w:rsidRPr="00544F5B" w:rsidRDefault="00756962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6"/>
                <w:szCs w:val="28"/>
              </w:rPr>
              <w:t>2.5</w:t>
            </w:r>
            <w:bookmarkStart w:id="0" w:name="_GoBack"/>
            <w:bookmarkEnd w:id="0"/>
          </w:p>
        </w:tc>
        <w:tc>
          <w:tcPr>
            <w:tcW w:w="689" w:type="dxa"/>
            <w:vAlign w:val="center"/>
          </w:tcPr>
          <w:p w:rsidR="00F9707D" w:rsidRPr="00544F5B" w:rsidRDefault="00F9707D" w:rsidP="00F9707D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F9707D" w:rsidRPr="0094388C" w:rsidRDefault="00F9707D" w:rsidP="00F9707D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</w:t>
            </w:r>
          </w:p>
        </w:tc>
      </w:tr>
      <w:tr w:rsidR="00F9707D" w:rsidRPr="00087BFC" w:rsidTr="00730AA2">
        <w:trPr>
          <w:trHeight w:val="413"/>
        </w:trPr>
        <w:tc>
          <w:tcPr>
            <w:tcW w:w="675" w:type="dxa"/>
            <w:vMerge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9707D" w:rsidRPr="00632138" w:rsidRDefault="00F9707D" w:rsidP="00F970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F9707D" w:rsidRPr="00730AA2" w:rsidRDefault="00F9707D" w:rsidP="00F970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F9707D" w:rsidRPr="00730AA2" w:rsidRDefault="00F9707D" w:rsidP="00F970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9707D" w:rsidRPr="00730AA2" w:rsidRDefault="00756962" w:rsidP="00F970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9707D" w:rsidRDefault="00756962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2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F9707D" w:rsidRPr="0094388C" w:rsidRDefault="00F9707D" w:rsidP="00F9707D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F9707D" w:rsidRPr="00087BFC" w:rsidTr="00EB7B7B">
        <w:trPr>
          <w:trHeight w:val="396"/>
        </w:trPr>
        <w:tc>
          <w:tcPr>
            <w:tcW w:w="675" w:type="dxa"/>
          </w:tcPr>
          <w:p w:rsidR="00F9707D" w:rsidRPr="00D05690" w:rsidRDefault="00F9707D" w:rsidP="00F9707D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D05690">
              <w:rPr>
                <w:rFonts w:ascii="Times New Roman" w:hAnsi="Times New Roman" w:cs="Times New Roman"/>
                <w:b/>
                <w:sz w:val="26"/>
                <w:szCs w:val="28"/>
              </w:rPr>
              <w:t>h</w:t>
            </w:r>
          </w:p>
        </w:tc>
        <w:tc>
          <w:tcPr>
            <w:tcW w:w="4854" w:type="dxa"/>
            <w:vAlign w:val="center"/>
          </w:tcPr>
          <w:p w:rsidR="00F9707D" w:rsidRPr="00D05690" w:rsidRDefault="00F9707D" w:rsidP="00F970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Huấn</w:t>
            </w:r>
            <w:proofErr w:type="spellEnd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 w:rsidRPr="00D05690"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luyệ</w:t>
            </w:r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1A33"/>
                <w:sz w:val="26"/>
                <w:szCs w:val="26"/>
                <w:shd w:val="clear" w:color="auto" w:fill="E5EFFF"/>
              </w:rPr>
              <w:t>cần</w:t>
            </w:r>
            <w:proofErr w:type="spellEnd"/>
          </w:p>
        </w:tc>
        <w:tc>
          <w:tcPr>
            <w:tcW w:w="1418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9707D" w:rsidRPr="0094388C" w:rsidRDefault="00F9707D" w:rsidP="00F9707D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F9707D" w:rsidRPr="00087BFC" w:rsidTr="00730AA2">
        <w:trPr>
          <w:trHeight w:val="396"/>
        </w:trPr>
        <w:tc>
          <w:tcPr>
            <w:tcW w:w="675" w:type="dxa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F9707D" w:rsidRPr="00874B0B" w:rsidRDefault="00F9707D" w:rsidP="00F970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Bài</w:t>
            </w:r>
            <w:proofErr w:type="spellEnd"/>
            <w:r w:rsidRPr="00874B0B"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bếp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1A33"/>
                <w:sz w:val="26"/>
                <w:szCs w:val="26"/>
                <w:shd w:val="clear" w:color="auto" w:fill="E5EFFF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TLHC</w:t>
            </w:r>
          </w:p>
        </w:tc>
        <w:tc>
          <w:tcPr>
            <w:tcW w:w="850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F9707D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F9707D" w:rsidRPr="00087BFC" w:rsidRDefault="00F9707D" w:rsidP="00F9707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9707D" w:rsidRPr="0094388C" w:rsidRDefault="00F9707D" w:rsidP="00F9707D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</w:p>
        </w:tc>
      </w:tr>
    </w:tbl>
    <w:p w:rsidR="00E843DC" w:rsidRDefault="00E843DC" w:rsidP="00E843DC">
      <w:pPr>
        <w:rPr>
          <w:rFonts w:ascii="Times New Roman" w:hAnsi="Times New Roman" w:cs="Times New Roman"/>
          <w:sz w:val="28"/>
          <w:szCs w:val="28"/>
        </w:rPr>
      </w:pPr>
    </w:p>
    <w:p w:rsidR="00E843DC" w:rsidRPr="00874B0B" w:rsidRDefault="00E843DC" w:rsidP="00E8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E843DC" w:rsidRDefault="00E843DC" w:rsidP="00E843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43DC" w:rsidRDefault="00E843DC" w:rsidP="00E843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43DC" w:rsidRDefault="00E843DC" w:rsidP="00E843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E843DC" w:rsidRPr="00965DBC" w:rsidRDefault="00E843DC" w:rsidP="00E843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E843DC" w:rsidRDefault="00E843DC" w:rsidP="00E843DC"/>
    <w:p w:rsidR="00482F69" w:rsidRDefault="00482F69"/>
    <w:sectPr w:rsidR="00482F69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DC"/>
    <w:rsid w:val="00026277"/>
    <w:rsid w:val="00125C77"/>
    <w:rsid w:val="00452E20"/>
    <w:rsid w:val="00482F69"/>
    <w:rsid w:val="004F1879"/>
    <w:rsid w:val="00544F5B"/>
    <w:rsid w:val="00730AA2"/>
    <w:rsid w:val="00756962"/>
    <w:rsid w:val="00E843DC"/>
    <w:rsid w:val="00E93E35"/>
    <w:rsid w:val="00F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BE0A-1AF7-48EE-B826-48F327A8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2022-03-21T14:57:00Z</cp:lastPrinted>
  <dcterms:created xsi:type="dcterms:W3CDTF">2022-02-22T07:14:00Z</dcterms:created>
  <dcterms:modified xsi:type="dcterms:W3CDTF">2022-03-29T09:30:00Z</dcterms:modified>
</cp:coreProperties>
</file>